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EF27" w14:textId="77777777" w:rsidR="00294270" w:rsidRDefault="00294270" w:rsidP="0029427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Presentation</w:t>
      </w:r>
    </w:p>
    <w:p w14:paraId="29C096A4" w14:textId="0A8B7236" w:rsidR="00D22F25" w:rsidRDefault="00EB5108" w:rsidP="0029427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 </w:t>
      </w:r>
    </w:p>
    <w:p w14:paraId="311F75E8" w14:textId="3D10353E" w:rsidR="000E040F" w:rsidRPr="00E72779" w:rsidRDefault="00DA4152" w:rsidP="000E040F">
      <w:pPr>
        <w:autoSpaceDE w:val="0"/>
        <w:autoSpaceDN w:val="0"/>
        <w:adjustRightInd w:val="0"/>
        <w:spacing w:after="400" w:line="240" w:lineRule="auto"/>
        <w:rPr>
          <w:rFonts w:ascii="Helvetica Neue" w:hAnsi="Helvetica Neue" w:cs="Helvetica Neue"/>
          <w:color w:val="0C0C0C"/>
          <w:kern w:val="0"/>
          <w:sz w:val="48"/>
          <w:szCs w:val="48"/>
          <w:lang w:val="en-GB"/>
        </w:rPr>
      </w:pPr>
      <w:r>
        <w:rPr>
          <w:rFonts w:ascii="System Font" w:hAnsi="System Font" w:cs="System Font"/>
          <w:b/>
          <w:bCs/>
          <w:color w:val="0C0C0C"/>
          <w:kern w:val="0"/>
          <w:sz w:val="40"/>
          <w:szCs w:val="40"/>
          <w:lang w:val="en-GB"/>
        </w:rPr>
        <w:t xml:space="preserve">Now let us see how we are going to </w:t>
      </w:r>
      <w:r w:rsidRPr="00E72779">
        <w:rPr>
          <w:rFonts w:ascii="System Font" w:hAnsi="System Font" w:cs="System Font"/>
          <w:b/>
          <w:bCs/>
          <w:color w:val="0C0C0C"/>
          <w:kern w:val="0"/>
          <w:sz w:val="40"/>
          <w:szCs w:val="40"/>
          <w:lang w:val="en-GB"/>
        </w:rPr>
        <w:t>Detection</w:t>
      </w:r>
      <w:r>
        <w:rPr>
          <w:rFonts w:ascii="System Font" w:hAnsi="System Font" w:cs="System Font"/>
          <w:b/>
          <w:bCs/>
          <w:color w:val="0C0C0C"/>
          <w:kern w:val="0"/>
          <w:sz w:val="40"/>
          <w:szCs w:val="40"/>
          <w:lang w:val="en-GB"/>
        </w:rPr>
        <w:t xml:space="preserve"> </w:t>
      </w:r>
      <w:r w:rsidR="000E040F" w:rsidRPr="00E72779">
        <w:rPr>
          <w:rFonts w:ascii="System Font" w:hAnsi="System Font" w:cs="System Font"/>
          <w:b/>
          <w:bCs/>
          <w:color w:val="0C0C0C"/>
          <w:kern w:val="0"/>
          <w:sz w:val="40"/>
          <w:szCs w:val="40"/>
          <w:lang w:val="en-GB"/>
        </w:rPr>
        <w:t xml:space="preserve">Fraud </w:t>
      </w:r>
      <w:r w:rsidR="00B25B61">
        <w:rPr>
          <w:rFonts w:ascii="System Font" w:hAnsi="System Font" w:cs="System Font"/>
          <w:b/>
          <w:bCs/>
          <w:color w:val="0C0C0C"/>
          <w:kern w:val="0"/>
          <w:sz w:val="40"/>
          <w:szCs w:val="40"/>
          <w:lang w:val="en-GB"/>
        </w:rPr>
        <w:t xml:space="preserve">using ml </w:t>
      </w:r>
      <w:proofErr w:type="gramStart"/>
      <w:r w:rsidR="00B25B61">
        <w:rPr>
          <w:rFonts w:ascii="System Font" w:hAnsi="System Font" w:cs="System Font"/>
          <w:b/>
          <w:bCs/>
          <w:color w:val="0C0C0C"/>
          <w:kern w:val="0"/>
          <w:sz w:val="40"/>
          <w:szCs w:val="40"/>
          <w:lang w:val="en-GB"/>
        </w:rPr>
        <w:t>algo</w:t>
      </w:r>
      <w:proofErr w:type="gramEnd"/>
    </w:p>
    <w:p w14:paraId="1EFB1947" w14:textId="555FD5F0" w:rsidR="000E040F" w:rsidRDefault="000E040F" w:rsidP="000E040F">
      <w:pPr>
        <w:autoSpaceDE w:val="0"/>
        <w:autoSpaceDN w:val="0"/>
        <w:adjustRightInd w:val="0"/>
        <w:spacing w:after="400" w:line="240" w:lineRule="auto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With the increasing availability of advanced technologies, the banking industry faces a growing threat from fraudsters. As fraud patterns evolve due to inconsistencies in banking systems, the importance of robust fraud detection methods cannot be </w:t>
      </w:r>
      <w:r w:rsidR="00B25B61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ignored</w:t>
      </w: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. Detecting fraud requires a valuable dataset and a high-performance machine learning algorithm.</w:t>
      </w:r>
    </w:p>
    <w:p w14:paraId="5E481A19" w14:textId="5A491646" w:rsidR="00DA4152" w:rsidRDefault="00B25B61" w:rsidP="00DA4152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D0D0D"/>
          <w:sz w:val="36"/>
          <w:szCs w:val="36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D0D0D"/>
          <w:sz w:val="36"/>
          <w:szCs w:val="36"/>
          <w:shd w:val="clear" w:color="auto" w:fill="FFFFFF"/>
        </w:rPr>
        <w:t>lets</w:t>
      </w:r>
      <w:proofErr w:type="spellEnd"/>
      <w:r w:rsidR="00DA4152" w:rsidRPr="00DA4152">
        <w:rPr>
          <w:rFonts w:ascii="Segoe UI" w:hAnsi="Segoe UI" w:cs="Segoe UI"/>
          <w:b/>
          <w:bCs/>
          <w:color w:val="0D0D0D"/>
          <w:sz w:val="36"/>
          <w:szCs w:val="36"/>
          <w:shd w:val="clear" w:color="auto" w:fill="FFFFFF"/>
        </w:rPr>
        <w:t xml:space="preserve"> begin</w:t>
      </w:r>
      <w:r>
        <w:rPr>
          <w:rFonts w:ascii="Segoe UI" w:hAnsi="Segoe UI" w:cs="Segoe UI"/>
          <w:b/>
          <w:bCs/>
          <w:color w:val="0D0D0D"/>
          <w:sz w:val="36"/>
          <w:szCs w:val="36"/>
          <w:shd w:val="clear" w:color="auto" w:fill="FFFFFF"/>
        </w:rPr>
        <w:t xml:space="preserve"> with </w:t>
      </w:r>
      <w:r w:rsidR="00DA4152" w:rsidRPr="00DA4152">
        <w:rPr>
          <w:rFonts w:ascii="Segoe UI" w:hAnsi="Segoe UI" w:cs="Segoe UI"/>
          <w:b/>
          <w:bCs/>
          <w:color w:val="0D0D0D"/>
          <w:sz w:val="36"/>
          <w:szCs w:val="36"/>
          <w:shd w:val="clear" w:color="auto" w:fill="FFFFFF"/>
        </w:rPr>
        <w:t>approach breakdown for fraud detection</w:t>
      </w:r>
      <w:r w:rsidR="00DA4152" w:rsidRPr="00DA4152">
        <w:rPr>
          <w:rFonts w:ascii="Segoe UI" w:hAnsi="Segoe UI" w:cs="Segoe UI"/>
          <w:b/>
          <w:bCs/>
          <w:color w:val="0D0D0D"/>
          <w:sz w:val="36"/>
          <w:szCs w:val="36"/>
          <w:shd w:val="clear" w:color="auto" w:fill="FFFFFF"/>
        </w:rPr>
        <w:t xml:space="preserve"> </w:t>
      </w:r>
    </w:p>
    <w:p w14:paraId="70BE873A" w14:textId="77777777" w:rsidR="00DA4152" w:rsidRPr="00DA4152" w:rsidRDefault="00DA4152" w:rsidP="00DA4152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C0C0C"/>
          <w:kern w:val="0"/>
          <w:sz w:val="44"/>
          <w:szCs w:val="44"/>
          <w:lang w:val="en-GB"/>
        </w:rPr>
      </w:pPr>
    </w:p>
    <w:p w14:paraId="48A69BBE" w14:textId="1D18DFA2" w:rsidR="000E040F" w:rsidRDefault="000E040F" w:rsidP="000E040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We start by conducting EDA on the dataset to understand its features.</w:t>
      </w:r>
    </w:p>
    <w:p w14:paraId="3AB19F64" w14:textId="6A1AE8E2" w:rsidR="000E040F" w:rsidRDefault="000E040F" w:rsidP="000E040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We </w:t>
      </w:r>
      <w:proofErr w:type="spellStart"/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analyze</w:t>
      </w:r>
      <w:proofErr w:type="spellEnd"/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the distribution of legitimate and fraudulent transactions.</w:t>
      </w:r>
    </w:p>
    <w:p w14:paraId="4B3C9139" w14:textId="256520E9" w:rsidR="000E040F" w:rsidRDefault="000E040F" w:rsidP="000E040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Legitimate and fraudulent transactions are separated into two variables.</w:t>
      </w:r>
    </w:p>
    <w:p w14:paraId="6D9C2600" w14:textId="7F987402" w:rsidR="000E040F" w:rsidRDefault="000E040F" w:rsidP="000E040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As our dataset may have an unequal distribution of fraud and legitimate transactions, we balance the data to ensure unbiased model training.</w:t>
      </w:r>
      <w:r w:rsidR="00B25B61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and</w:t>
      </w:r>
    </w:p>
    <w:p w14:paraId="1A6AB63A" w14:textId="7C36A9A1" w:rsidR="000E040F" w:rsidRDefault="000E040F" w:rsidP="000E040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Balanced data is merged into a new </w:t>
      </w:r>
      <w:proofErr w:type="spellStart"/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dataframe</w:t>
      </w:r>
      <w:proofErr w:type="spellEnd"/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.</w:t>
      </w:r>
      <w:r w:rsidR="00B25B61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From </w:t>
      </w:r>
      <w:r w:rsidR="00B25B61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new </w:t>
      </w:r>
      <w:proofErr w:type="spellStart"/>
      <w:r w:rsidR="00B25B61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dataframe</w:t>
      </w:r>
      <w:proofErr w:type="spellEnd"/>
    </w:p>
    <w:p w14:paraId="0ADD9C06" w14:textId="3FC72300" w:rsidR="000E040F" w:rsidRDefault="000E040F" w:rsidP="000E040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We </w:t>
      </w:r>
      <w:r w:rsidR="00187430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have</w:t>
      </w:r>
      <w:r w:rsidR="00B25B61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split</w:t>
      </w:r>
      <w:r w:rsidR="00187430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ed</w:t>
      </w:r>
      <w:proofErr w:type="spellEnd"/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the data into features and the target variable.</w:t>
      </w:r>
      <w:r w:rsidR="00DA4152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after that</w:t>
      </w:r>
    </w:p>
    <w:p w14:paraId="72B75A8F" w14:textId="6B26DDB8" w:rsidR="000E040F" w:rsidRDefault="000E040F" w:rsidP="000E040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dataset is split into training (80%) and testing (20%) sets.</w:t>
      </w:r>
      <w:r w:rsidR="00DA4152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After splitting data into training and testing </w:t>
      </w:r>
    </w:p>
    <w:p w14:paraId="7F1A0B9E" w14:textId="76F9F50D" w:rsidR="000E040F" w:rsidRDefault="000E040F" w:rsidP="000E040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We explore various machine learning models commonly used for classification </w:t>
      </w:r>
      <w:proofErr w:type="spellStart"/>
      <w:proofErr w:type="gramStart"/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tasks,</w:t>
      </w:r>
      <w:r w:rsidR="00B25B61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which</w:t>
      </w:r>
      <w:proofErr w:type="spellEnd"/>
      <w:proofErr w:type="gramEnd"/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including Decision Trees, K-Nearest </w:t>
      </w:r>
      <w:proofErr w:type="spellStart"/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Neighbors</w:t>
      </w:r>
      <w:proofErr w:type="spellEnd"/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(KNN), Gaussian Naive Bayes </w:t>
      </w: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lastRenderedPageBreak/>
        <w:t>(GNB), Logistic Regression (</w:t>
      </w:r>
      <w:proofErr w:type="spellStart"/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LogReg</w:t>
      </w:r>
      <w:proofErr w:type="spellEnd"/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), and Support Vector Machines (SVM).</w:t>
      </w:r>
    </w:p>
    <w:p w14:paraId="253CAD5A" w14:textId="02F5B88F" w:rsidR="000E040F" w:rsidRDefault="000E040F" w:rsidP="000E040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The selected models are trained using the training data.</w:t>
      </w:r>
      <w:r w:rsidR="00DA4152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After that </w:t>
      </w:r>
    </w:p>
    <w:p w14:paraId="23D32067" w14:textId="2AA5C158" w:rsidR="000E040F" w:rsidRDefault="000E040F" w:rsidP="000E040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We evaluate the performance of each model.</w:t>
      </w:r>
    </w:p>
    <w:p w14:paraId="758EC690" w14:textId="55734EAA" w:rsidR="000E040F" w:rsidRDefault="00DA4152" w:rsidP="000E040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by</w:t>
      </w:r>
      <w:r w:rsidR="000E040F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measure the accuracy of the models on the training data</w:t>
      </w: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as well as </w:t>
      </w: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testing data</w:t>
      </w: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. As you can see in table </w:t>
      </w:r>
    </w:p>
    <w:p w14:paraId="49B12E27" w14:textId="77777777" w:rsidR="00DA4152" w:rsidRPr="00DA4152" w:rsidRDefault="00DA4152" w:rsidP="00DA4152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</w:p>
    <w:p w14:paraId="0623E865" w14:textId="6A1884F2" w:rsidR="000E040F" w:rsidRPr="00DA4152" w:rsidRDefault="000E040F" w:rsidP="00DA4152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 w:rsidRPr="00DA4152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The Decision Tree model demonstrates remarkable accuracy during our evaluation.</w:t>
      </w:r>
    </w:p>
    <w:p w14:paraId="644B3842" w14:textId="3E787689" w:rsidR="00B25B61" w:rsidRPr="00B25B61" w:rsidRDefault="000E040F" w:rsidP="00B25B6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Based on our evaluation results, we confidently select the Decision Tree model as our primary tool for fraud detection.</w:t>
      </w:r>
      <w:r w:rsidR="00B25B61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Which can be used by bank to detect the fraud in the future.</w:t>
      </w:r>
    </w:p>
    <w:p w14:paraId="018D699D" w14:textId="77777777" w:rsidR="0041684E" w:rsidRDefault="0041684E" w:rsidP="00294270"/>
    <w:p w14:paraId="4D58176D" w14:textId="77777777" w:rsidR="0041684E" w:rsidRDefault="0041684E" w:rsidP="00294270"/>
    <w:p w14:paraId="3068940C" w14:textId="77777777" w:rsidR="0041684E" w:rsidRDefault="0041684E" w:rsidP="00294270"/>
    <w:p w14:paraId="1B799259" w14:textId="77777777" w:rsidR="0041684E" w:rsidRDefault="0041684E" w:rsidP="00294270"/>
    <w:p w14:paraId="14DB1F5A" w14:textId="77777777" w:rsidR="0041684E" w:rsidRDefault="0041684E" w:rsidP="00294270"/>
    <w:p w14:paraId="214E4680" w14:textId="77777777" w:rsidR="0041684E" w:rsidRDefault="0041684E" w:rsidP="00294270"/>
    <w:p w14:paraId="5B21FD8F" w14:textId="77777777" w:rsidR="0041684E" w:rsidRDefault="0041684E" w:rsidP="00294270"/>
    <w:p w14:paraId="79B2183C" w14:textId="77777777" w:rsidR="0041684E" w:rsidRDefault="0041684E" w:rsidP="00294270"/>
    <w:p w14:paraId="26E06906" w14:textId="77777777" w:rsidR="0041684E" w:rsidRDefault="0041684E" w:rsidP="00294270"/>
    <w:p w14:paraId="01DF7E0A" w14:textId="77777777" w:rsidR="0041684E" w:rsidRDefault="0041684E" w:rsidP="00294270"/>
    <w:p w14:paraId="048AE184" w14:textId="77777777" w:rsidR="0041684E" w:rsidRDefault="0041684E" w:rsidP="00294270"/>
    <w:p w14:paraId="3F1773DC" w14:textId="77777777" w:rsidR="0041684E" w:rsidRDefault="0041684E" w:rsidP="00294270"/>
    <w:p w14:paraId="6D05CF71" w14:textId="77777777" w:rsidR="0041684E" w:rsidRDefault="0041684E" w:rsidP="00294270"/>
    <w:p w14:paraId="39465223" w14:textId="77777777" w:rsidR="0041684E" w:rsidRDefault="0041684E" w:rsidP="00294270"/>
    <w:p w14:paraId="2E956F53" w14:textId="77777777" w:rsidR="0041684E" w:rsidRDefault="0041684E" w:rsidP="00294270"/>
    <w:p w14:paraId="67779C5F" w14:textId="77777777" w:rsidR="0041684E" w:rsidRDefault="0041684E" w:rsidP="00294270"/>
    <w:p w14:paraId="6B7843C4" w14:textId="77777777" w:rsidR="0041684E" w:rsidRDefault="0041684E" w:rsidP="00294270"/>
    <w:p w14:paraId="6922E0AF" w14:textId="77777777" w:rsidR="0041684E" w:rsidRDefault="0041684E" w:rsidP="00294270"/>
    <w:p w14:paraId="35158AD0" w14:textId="77777777" w:rsidR="0041684E" w:rsidRDefault="0041684E" w:rsidP="00294270"/>
    <w:p w14:paraId="0C8F7882" w14:textId="77777777" w:rsidR="0041684E" w:rsidRDefault="0041684E" w:rsidP="00294270"/>
    <w:p w14:paraId="1C6522E1" w14:textId="77777777" w:rsidR="006F6590" w:rsidRDefault="006F6590" w:rsidP="006F6590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</w:pPr>
    </w:p>
    <w:p w14:paraId="48287E8E" w14:textId="77777777" w:rsidR="00E72779" w:rsidRDefault="00E72779" w:rsidP="006F07A9">
      <w:pPr>
        <w:autoSpaceDE w:val="0"/>
        <w:autoSpaceDN w:val="0"/>
        <w:adjustRightInd w:val="0"/>
        <w:spacing w:after="400" w:line="240" w:lineRule="auto"/>
        <w:rPr>
          <w:rFonts w:ascii="System Font" w:hAnsi="System Font" w:cs="System Font"/>
          <w:b/>
          <w:bCs/>
          <w:color w:val="0C0C0C"/>
          <w:kern w:val="0"/>
          <w:sz w:val="44"/>
          <w:szCs w:val="44"/>
          <w:lang w:val="en-GB"/>
        </w:rPr>
      </w:pPr>
    </w:p>
    <w:p w14:paraId="1EBE6FA2" w14:textId="3D282537" w:rsidR="006F07A9" w:rsidRPr="00E72779" w:rsidRDefault="006F07A9" w:rsidP="006F07A9">
      <w:pPr>
        <w:autoSpaceDE w:val="0"/>
        <w:autoSpaceDN w:val="0"/>
        <w:adjustRightInd w:val="0"/>
        <w:spacing w:after="400" w:line="240" w:lineRule="auto"/>
        <w:rPr>
          <w:rFonts w:ascii="Helvetica Neue" w:hAnsi="Helvetica Neue" w:cs="Helvetica Neue"/>
          <w:color w:val="0C0C0C"/>
          <w:kern w:val="0"/>
          <w:sz w:val="56"/>
          <w:szCs w:val="56"/>
          <w:lang w:val="en-GB"/>
        </w:rPr>
      </w:pPr>
      <w:r w:rsidRPr="00E72779">
        <w:rPr>
          <w:rFonts w:ascii="System Font" w:hAnsi="System Font" w:cs="System Font"/>
          <w:b/>
          <w:bCs/>
          <w:color w:val="0C0C0C"/>
          <w:kern w:val="0"/>
          <w:sz w:val="44"/>
          <w:szCs w:val="44"/>
          <w:lang w:val="en-GB"/>
        </w:rPr>
        <w:t>Benefits:</w:t>
      </w:r>
    </w:p>
    <w:p w14:paraId="0ACD6216" w14:textId="436D04CD" w:rsidR="006F07A9" w:rsidRPr="006F07A9" w:rsidRDefault="006F07A9" w:rsidP="006F07A9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C0C0C"/>
          <w:kern w:val="0"/>
          <w:sz w:val="32"/>
          <w:szCs w:val="32"/>
          <w:lang w:val="en-GB"/>
        </w:rPr>
      </w:pPr>
      <w:r w:rsidRPr="006F07A9">
        <w:rPr>
          <w:rFonts w:ascii="System Font" w:hAnsi="System Font" w:cs="System Font"/>
          <w:b/>
          <w:bCs/>
          <w:color w:val="0C0C0C"/>
          <w:kern w:val="0"/>
          <w:sz w:val="32"/>
          <w:szCs w:val="32"/>
          <w:lang w:val="en-GB"/>
        </w:rPr>
        <w:t>Early Detection of Fraudulent Activities:</w:t>
      </w:r>
      <w:r w:rsidRPr="006F07A9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Utilizing advanced machine learning algorithms enables our system to detect fraudulent transactions early, enabling timely action to mitigate potential risks.</w:t>
      </w:r>
    </w:p>
    <w:p w14:paraId="0438A8DF" w14:textId="7F624E0D" w:rsidR="006F07A9" w:rsidRPr="006F07A9" w:rsidRDefault="006F07A9" w:rsidP="006F07A9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 w:rsidRPr="006F07A9">
        <w:rPr>
          <w:rFonts w:ascii="System Font" w:hAnsi="System Font" w:cs="System Font"/>
          <w:b/>
          <w:bCs/>
          <w:color w:val="0C0C0C"/>
          <w:kern w:val="0"/>
          <w:sz w:val="32"/>
          <w:szCs w:val="32"/>
          <w:lang w:val="en-GB"/>
        </w:rPr>
        <w:t>Improved Decision-Making for Fraud Prevention:</w:t>
      </w:r>
      <w:r w:rsidRPr="006F07A9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Our fraud detection models provide valuable insights that </w:t>
      </w:r>
      <w:r w:rsidR="00B25B61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can be used by institute to </w:t>
      </w:r>
      <w:r w:rsidRPr="006F07A9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block fraudulent merchants to prevent future fraudulent activities.</w:t>
      </w:r>
      <w:r w:rsidR="00B25B61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And that will help in</w:t>
      </w:r>
    </w:p>
    <w:p w14:paraId="0CB317B1" w14:textId="3566D491" w:rsidR="006F07A9" w:rsidRPr="006F07A9" w:rsidRDefault="006F07A9" w:rsidP="006F07A9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 w:rsidRPr="006F07A9">
        <w:rPr>
          <w:rFonts w:ascii="System Font" w:hAnsi="System Font" w:cs="System Font"/>
          <w:b/>
          <w:bCs/>
          <w:color w:val="0C0C0C"/>
          <w:kern w:val="0"/>
          <w:sz w:val="32"/>
          <w:szCs w:val="32"/>
          <w:lang w:val="en-GB"/>
        </w:rPr>
        <w:t>Reduction in Financial Losses:</w:t>
      </w:r>
      <w:r w:rsidRPr="006F07A9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By identifying and preventing fraudulent transactions in a timely manner, financial institutions can minimize the financial losses associated with fraudulent activities.</w:t>
      </w:r>
    </w:p>
    <w:p w14:paraId="4DA0A4A0" w14:textId="435841E5" w:rsidR="006F07A9" w:rsidRPr="006F07A9" w:rsidRDefault="006F07A9" w:rsidP="006F07A9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 w:rsidRPr="006F07A9">
        <w:rPr>
          <w:rFonts w:ascii="System Font" w:hAnsi="System Font" w:cs="System Font"/>
          <w:b/>
          <w:bCs/>
          <w:color w:val="0C0C0C"/>
          <w:kern w:val="0"/>
          <w:sz w:val="32"/>
          <w:szCs w:val="32"/>
          <w:lang w:val="en-GB"/>
        </w:rPr>
        <w:t>Enhancement of Customer Trust:</w:t>
      </w:r>
      <w:r w:rsidRPr="006F07A9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Safeguarding customers' financial assets and personal</w:t>
      </w:r>
      <w:r w:rsidR="00187430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info</w:t>
      </w:r>
      <w:r w:rsidRPr="006F07A9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</w:t>
      </w:r>
      <w:r w:rsidR="00B25B61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institu</w:t>
      </w:r>
      <w:r w:rsidR="00AC42AF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te can</w:t>
      </w:r>
      <w:r w:rsidRPr="006F07A9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builds trust and confidence among customers, strengthening their relationship with the institution.</w:t>
      </w:r>
    </w:p>
    <w:p w14:paraId="2605166B" w14:textId="77777777" w:rsidR="006F07A9" w:rsidRDefault="006F07A9" w:rsidP="006F07A9">
      <w:pPr>
        <w:autoSpaceDE w:val="0"/>
        <w:autoSpaceDN w:val="0"/>
        <w:adjustRightInd w:val="0"/>
        <w:spacing w:after="400" w:line="240" w:lineRule="auto"/>
        <w:rPr>
          <w:rFonts w:ascii="System Font" w:hAnsi="System Font" w:cs="System Font"/>
          <w:b/>
          <w:bCs/>
          <w:color w:val="0C0C0C"/>
          <w:kern w:val="0"/>
          <w:sz w:val="32"/>
          <w:szCs w:val="32"/>
          <w:lang w:val="en-GB"/>
        </w:rPr>
      </w:pPr>
    </w:p>
    <w:p w14:paraId="3ECB4D33" w14:textId="77777777" w:rsidR="006F07A9" w:rsidRDefault="006F07A9" w:rsidP="006F07A9">
      <w:pPr>
        <w:autoSpaceDE w:val="0"/>
        <w:autoSpaceDN w:val="0"/>
        <w:adjustRightInd w:val="0"/>
        <w:spacing w:after="400" w:line="240" w:lineRule="auto"/>
        <w:rPr>
          <w:rFonts w:ascii="System Font" w:hAnsi="System Font" w:cs="System Font"/>
          <w:b/>
          <w:bCs/>
          <w:color w:val="0C0C0C"/>
          <w:kern w:val="0"/>
          <w:sz w:val="32"/>
          <w:szCs w:val="32"/>
          <w:lang w:val="en-GB"/>
        </w:rPr>
      </w:pPr>
    </w:p>
    <w:p w14:paraId="56C16B69" w14:textId="77777777" w:rsidR="006F07A9" w:rsidRDefault="006F07A9" w:rsidP="006F07A9">
      <w:pPr>
        <w:autoSpaceDE w:val="0"/>
        <w:autoSpaceDN w:val="0"/>
        <w:adjustRightInd w:val="0"/>
        <w:spacing w:after="400" w:line="240" w:lineRule="auto"/>
        <w:rPr>
          <w:rFonts w:ascii="System Font" w:hAnsi="System Font" w:cs="System Font"/>
          <w:b/>
          <w:bCs/>
          <w:color w:val="0C0C0C"/>
          <w:kern w:val="0"/>
          <w:sz w:val="32"/>
          <w:szCs w:val="32"/>
          <w:lang w:val="en-GB"/>
        </w:rPr>
      </w:pPr>
    </w:p>
    <w:p w14:paraId="74B0B522" w14:textId="77777777" w:rsidR="006F07A9" w:rsidRDefault="006F07A9" w:rsidP="006F07A9">
      <w:pPr>
        <w:autoSpaceDE w:val="0"/>
        <w:autoSpaceDN w:val="0"/>
        <w:adjustRightInd w:val="0"/>
        <w:spacing w:after="400" w:line="240" w:lineRule="auto"/>
        <w:rPr>
          <w:rFonts w:ascii="System Font" w:hAnsi="System Font" w:cs="System Font"/>
          <w:b/>
          <w:bCs/>
          <w:color w:val="0C0C0C"/>
          <w:kern w:val="0"/>
          <w:sz w:val="32"/>
          <w:szCs w:val="32"/>
          <w:lang w:val="en-GB"/>
        </w:rPr>
      </w:pPr>
    </w:p>
    <w:p w14:paraId="04842C93" w14:textId="77777777" w:rsidR="006F07A9" w:rsidRDefault="006F07A9" w:rsidP="006F07A9">
      <w:pPr>
        <w:autoSpaceDE w:val="0"/>
        <w:autoSpaceDN w:val="0"/>
        <w:adjustRightInd w:val="0"/>
        <w:spacing w:after="400" w:line="240" w:lineRule="auto"/>
        <w:rPr>
          <w:rFonts w:ascii="System Font" w:hAnsi="System Font" w:cs="System Font"/>
          <w:b/>
          <w:bCs/>
          <w:color w:val="0C0C0C"/>
          <w:kern w:val="0"/>
          <w:sz w:val="32"/>
          <w:szCs w:val="32"/>
          <w:lang w:val="en-GB"/>
        </w:rPr>
      </w:pPr>
    </w:p>
    <w:p w14:paraId="13C17ADE" w14:textId="77777777" w:rsidR="006F07A9" w:rsidRDefault="006F07A9" w:rsidP="006F07A9">
      <w:pPr>
        <w:autoSpaceDE w:val="0"/>
        <w:autoSpaceDN w:val="0"/>
        <w:adjustRightInd w:val="0"/>
        <w:spacing w:after="400" w:line="240" w:lineRule="auto"/>
        <w:rPr>
          <w:rFonts w:ascii="System Font" w:hAnsi="System Font" w:cs="System Font"/>
          <w:b/>
          <w:bCs/>
          <w:color w:val="0C0C0C"/>
          <w:kern w:val="0"/>
          <w:sz w:val="32"/>
          <w:szCs w:val="32"/>
          <w:lang w:val="en-GB"/>
        </w:rPr>
      </w:pPr>
    </w:p>
    <w:p w14:paraId="1F00D3A6" w14:textId="77777777" w:rsidR="00E72779" w:rsidRDefault="00E72779" w:rsidP="006F07A9">
      <w:pPr>
        <w:autoSpaceDE w:val="0"/>
        <w:autoSpaceDN w:val="0"/>
        <w:adjustRightInd w:val="0"/>
        <w:spacing w:after="400" w:line="240" w:lineRule="auto"/>
        <w:rPr>
          <w:rFonts w:ascii="System Font" w:hAnsi="System Font" w:cs="System Font"/>
          <w:b/>
          <w:bCs/>
          <w:color w:val="0C0C0C"/>
          <w:kern w:val="0"/>
          <w:sz w:val="46"/>
          <w:szCs w:val="46"/>
          <w:lang w:val="en-GB"/>
        </w:rPr>
      </w:pPr>
    </w:p>
    <w:p w14:paraId="26D85C9D" w14:textId="259D4F88" w:rsidR="006F07A9" w:rsidRPr="006F07A9" w:rsidRDefault="006F07A9" w:rsidP="006F07A9">
      <w:pPr>
        <w:autoSpaceDE w:val="0"/>
        <w:autoSpaceDN w:val="0"/>
        <w:adjustRightInd w:val="0"/>
        <w:spacing w:after="400" w:line="240" w:lineRule="auto"/>
        <w:rPr>
          <w:rFonts w:ascii="Helvetica Neue" w:hAnsi="Helvetica Neue" w:cs="Helvetica Neue"/>
          <w:color w:val="0C0C0C"/>
          <w:kern w:val="0"/>
          <w:sz w:val="72"/>
          <w:szCs w:val="72"/>
          <w:lang w:val="en-GB"/>
        </w:rPr>
      </w:pPr>
      <w:r w:rsidRPr="006F07A9">
        <w:rPr>
          <w:rFonts w:ascii="System Font" w:hAnsi="System Font" w:cs="System Font"/>
          <w:b/>
          <w:bCs/>
          <w:color w:val="0C0C0C"/>
          <w:kern w:val="0"/>
          <w:sz w:val="46"/>
          <w:szCs w:val="46"/>
          <w:lang w:val="en-GB"/>
        </w:rPr>
        <w:t>Challenges:</w:t>
      </w:r>
    </w:p>
    <w:p w14:paraId="7B83CB80" w14:textId="55A8561E" w:rsidR="00F4351B" w:rsidRPr="00F4351B" w:rsidRDefault="006F07A9" w:rsidP="000A2DFB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C0C0C"/>
          <w:kern w:val="0"/>
          <w:sz w:val="40"/>
          <w:szCs w:val="40"/>
          <w:lang w:val="en-GB"/>
        </w:rPr>
      </w:pPr>
      <w:r w:rsidRPr="00F4351B">
        <w:rPr>
          <w:rFonts w:ascii="System Font" w:hAnsi="System Font" w:cs="System Font"/>
          <w:b/>
          <w:bCs/>
          <w:color w:val="0C0C0C"/>
          <w:kern w:val="0"/>
          <w:sz w:val="32"/>
          <w:szCs w:val="32"/>
          <w:lang w:val="en-GB"/>
        </w:rPr>
        <w:t>Integration of Data from Diverse Sources:</w:t>
      </w:r>
      <w:r w:rsidRPr="00F4351B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</w:t>
      </w:r>
      <w:r w:rsidR="00F4351B" w:rsidRPr="00F4351B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During the hunt for a suitable dataset, we were unable to find a single dataset that fully satisfies our requirements. Therefore, we have decided to select two datasets and merge them together to </w:t>
      </w:r>
      <w:r w:rsidR="00F4351B" w:rsidRPr="00F4351B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fulfil</w:t>
      </w:r>
      <w:r w:rsidR="00F4351B" w:rsidRPr="00F4351B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our needs for this</w:t>
      </w:r>
      <w:r w:rsidR="00F4351B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Project</w:t>
      </w:r>
      <w:r w:rsidR="00F4351B" w:rsidRPr="00F4351B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.</w:t>
      </w:r>
    </w:p>
    <w:p w14:paraId="313FE8A4" w14:textId="77777777" w:rsidR="00F4351B" w:rsidRPr="00F4351B" w:rsidRDefault="00F4351B" w:rsidP="00F4351B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C0C0C"/>
          <w:kern w:val="0"/>
          <w:sz w:val="40"/>
          <w:szCs w:val="40"/>
          <w:lang w:val="en-GB"/>
        </w:rPr>
      </w:pPr>
    </w:p>
    <w:p w14:paraId="3C1E4E4F" w14:textId="0B7825FE" w:rsidR="006F07A9" w:rsidRDefault="006F07A9" w:rsidP="000A2DFB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 w:rsidRPr="00F4351B">
        <w:rPr>
          <w:rFonts w:ascii="System Font" w:hAnsi="System Font" w:cs="System Font"/>
          <w:b/>
          <w:bCs/>
          <w:color w:val="0C0C0C"/>
          <w:kern w:val="0"/>
          <w:sz w:val="32"/>
          <w:szCs w:val="32"/>
          <w:lang w:val="en-GB"/>
        </w:rPr>
        <w:t>Keeping Up with Rapidly Evolving Fraud Tactics:</w:t>
      </w:r>
      <w:r w:rsidRPr="00F4351B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Fraudsters </w:t>
      </w:r>
      <w:r w:rsidR="00AC42AF" w:rsidRPr="00F4351B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coming up with new </w:t>
      </w:r>
      <w:r w:rsidR="00F4351B" w:rsidRPr="00F4351B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tactics, so</w:t>
      </w:r>
      <w:r w:rsidR="00AC42AF" w:rsidRPr="00F4351B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it is </w:t>
      </w:r>
      <w:r w:rsidR="00F4351B" w:rsidRPr="00F4351B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important to</w:t>
      </w:r>
      <w:r w:rsidRPr="00F4351B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continuous </w:t>
      </w:r>
      <w:r w:rsidR="00F4351B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>updating our model.</w:t>
      </w:r>
    </w:p>
    <w:p w14:paraId="241FCDB1" w14:textId="77777777" w:rsidR="00F4351B" w:rsidRPr="00F4351B" w:rsidRDefault="00F4351B" w:rsidP="00F4351B">
      <w:pPr>
        <w:pStyle w:val="ListParagraph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</w:p>
    <w:p w14:paraId="2B2ACDA4" w14:textId="77777777" w:rsidR="00F4351B" w:rsidRPr="00F4351B" w:rsidRDefault="00F4351B" w:rsidP="00F4351B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</w:p>
    <w:p w14:paraId="728D33F4" w14:textId="6D8A213C" w:rsidR="00F4351B" w:rsidRPr="00F4351B" w:rsidRDefault="006F07A9" w:rsidP="00F22E06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C0C0C"/>
          <w:kern w:val="0"/>
          <w:sz w:val="40"/>
          <w:szCs w:val="40"/>
          <w:lang w:val="en-GB"/>
        </w:rPr>
      </w:pPr>
      <w:r w:rsidRPr="00F4351B">
        <w:rPr>
          <w:rFonts w:ascii="System Font" w:hAnsi="System Font" w:cs="System Font"/>
          <w:b/>
          <w:bCs/>
          <w:color w:val="0C0C0C"/>
          <w:kern w:val="0"/>
          <w:sz w:val="32"/>
          <w:szCs w:val="32"/>
          <w:lang w:val="en-GB"/>
        </w:rPr>
        <w:t>Handling Large Volumes of Data Efficiently:</w:t>
      </w:r>
      <w:r w:rsidRPr="00F4351B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</w:t>
      </w:r>
      <w:r w:rsidR="00F4351B">
        <w:br/>
      </w:r>
      <w:r w:rsidR="00F4351B" w:rsidRPr="00F4351B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Effectively processing large volumes of data is crucial to ensure that inconsistencies are minimized within the dataset.</w:t>
      </w:r>
    </w:p>
    <w:p w14:paraId="6802AD98" w14:textId="77777777" w:rsidR="00F4351B" w:rsidRPr="00F4351B" w:rsidRDefault="00F4351B" w:rsidP="00F4351B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C0C0C"/>
          <w:kern w:val="0"/>
          <w:sz w:val="40"/>
          <w:szCs w:val="40"/>
          <w:lang w:val="en-GB"/>
        </w:rPr>
      </w:pPr>
    </w:p>
    <w:p w14:paraId="60AC440C" w14:textId="6B7E265A" w:rsidR="006F07A9" w:rsidRDefault="006F07A9" w:rsidP="006F07A9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  <w:r w:rsidRPr="006F07A9">
        <w:rPr>
          <w:rFonts w:ascii="System Font" w:hAnsi="System Font" w:cs="System Font"/>
          <w:b/>
          <w:bCs/>
          <w:color w:val="0C0C0C"/>
          <w:kern w:val="0"/>
          <w:sz w:val="32"/>
          <w:szCs w:val="32"/>
          <w:lang w:val="en-GB"/>
        </w:rPr>
        <w:t>Ensuring Accuracy and Reliability of Detection Algorithms:</w:t>
      </w:r>
      <w:r w:rsidRPr="006F07A9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Developing accurate and reliable fraud detection algorithms</w:t>
      </w:r>
      <w:r w:rsidR="00F4351B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with good accuracy.</w:t>
      </w:r>
    </w:p>
    <w:p w14:paraId="4ECC4134" w14:textId="77777777" w:rsidR="00F4351B" w:rsidRPr="00F4351B" w:rsidRDefault="00F4351B" w:rsidP="00F4351B">
      <w:pPr>
        <w:pStyle w:val="ListParagraph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</w:p>
    <w:p w14:paraId="4381349D" w14:textId="77777777" w:rsidR="00F4351B" w:rsidRPr="006F07A9" w:rsidRDefault="00F4351B" w:rsidP="00F4351B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</w:pPr>
    </w:p>
    <w:p w14:paraId="1702E9D0" w14:textId="305E825E" w:rsidR="006B6220" w:rsidRPr="00F4351B" w:rsidRDefault="006F07A9" w:rsidP="00CD52C4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4351B">
        <w:rPr>
          <w:rFonts w:ascii="System Font" w:hAnsi="System Font" w:cs="System Font"/>
          <w:b/>
          <w:bCs/>
          <w:color w:val="0C0C0C"/>
          <w:kern w:val="0"/>
          <w:sz w:val="32"/>
          <w:szCs w:val="32"/>
          <w:lang w:val="en-GB"/>
        </w:rPr>
        <w:t>Addressing False Positives and Negatives:</w:t>
      </w:r>
      <w:r w:rsidRPr="00F4351B">
        <w:rPr>
          <w:rFonts w:ascii="Helvetica Neue" w:hAnsi="Helvetica Neue" w:cs="Helvetica Neue"/>
          <w:color w:val="0C0C0C"/>
          <w:kern w:val="0"/>
          <w:sz w:val="32"/>
          <w:szCs w:val="32"/>
          <w:lang w:val="en-GB"/>
        </w:rPr>
        <w:t xml:space="preserve"> </w:t>
      </w:r>
    </w:p>
    <w:p w14:paraId="2155C0CB" w14:textId="77777777" w:rsidR="00F4351B" w:rsidRDefault="00F4351B" w:rsidP="00F4351B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003C852" w14:textId="77777777" w:rsidR="00F4351B" w:rsidRDefault="00F4351B" w:rsidP="00F4351B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2D99F85" w14:textId="77777777" w:rsidR="00F4351B" w:rsidRDefault="00F4351B" w:rsidP="00F4351B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5AB373D" w14:textId="77777777" w:rsidR="00F4351B" w:rsidRPr="00F4351B" w:rsidRDefault="00F4351B" w:rsidP="00F4351B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7D5BFB7" w14:textId="6513DC13" w:rsidR="00B25B61" w:rsidRPr="00202F42" w:rsidRDefault="00B25B61" w:rsidP="006F07A9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Now Saksham will continue with case study.</w:t>
      </w:r>
    </w:p>
    <w:sectPr w:rsidR="00B25B61" w:rsidRPr="0020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4BC1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79CDDCA"/>
    <w:lvl w:ilvl="0" w:tplc="09822386">
      <w:start w:val="1"/>
      <w:numFmt w:val="decimal"/>
      <w:lvlText w:val="%1."/>
      <w:lvlJc w:val="left"/>
      <w:pPr>
        <w:ind w:left="720" w:hanging="360"/>
      </w:pPr>
      <w:rPr>
        <w:rFonts w:ascii="System Font" w:eastAsiaTheme="minorHAnsi" w:hAnsi="System Font" w:cs="System 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819495D"/>
    <w:multiLevelType w:val="hybridMultilevel"/>
    <w:tmpl w:val="68FAD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92CE8"/>
    <w:multiLevelType w:val="hybridMultilevel"/>
    <w:tmpl w:val="9E28F6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AC74E26"/>
    <w:multiLevelType w:val="hybridMultilevel"/>
    <w:tmpl w:val="0F00C266"/>
    <w:lvl w:ilvl="0" w:tplc="31AA9538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760810">
    <w:abstractNumId w:val="0"/>
  </w:num>
  <w:num w:numId="2" w16cid:durableId="1863593705">
    <w:abstractNumId w:val="3"/>
  </w:num>
  <w:num w:numId="3" w16cid:durableId="1308587152">
    <w:abstractNumId w:val="4"/>
  </w:num>
  <w:num w:numId="4" w16cid:durableId="479276123">
    <w:abstractNumId w:val="1"/>
  </w:num>
  <w:num w:numId="5" w16cid:durableId="2076472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70"/>
    <w:rsid w:val="000E040F"/>
    <w:rsid w:val="00187430"/>
    <w:rsid w:val="001A6132"/>
    <w:rsid w:val="00202F42"/>
    <w:rsid w:val="00294270"/>
    <w:rsid w:val="002A7E57"/>
    <w:rsid w:val="00367EDA"/>
    <w:rsid w:val="0041684E"/>
    <w:rsid w:val="004B602C"/>
    <w:rsid w:val="00680872"/>
    <w:rsid w:val="006B6220"/>
    <w:rsid w:val="006F07A9"/>
    <w:rsid w:val="006F6590"/>
    <w:rsid w:val="008F5420"/>
    <w:rsid w:val="00AC42AF"/>
    <w:rsid w:val="00B25B61"/>
    <w:rsid w:val="00C0485B"/>
    <w:rsid w:val="00D22F25"/>
    <w:rsid w:val="00DA4152"/>
    <w:rsid w:val="00E72779"/>
    <w:rsid w:val="00EB5108"/>
    <w:rsid w:val="00F4351B"/>
    <w:rsid w:val="00FD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1D1DA"/>
  <w15:chartTrackingRefBased/>
  <w15:docId w15:val="{AB937E8A-79E4-3A41-B58D-4F5BCDCC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2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16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7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7635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4242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6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561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699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7961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2572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5268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6061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985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67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0082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2190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3170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922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181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2989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2906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9299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6646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368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4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2024-04-28T22:11:00Z</dcterms:created>
  <dcterms:modified xsi:type="dcterms:W3CDTF">2024-04-29T17:04:00Z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2024-04-29T01:22:24Z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569ce834-a5ac-4b89-a7dd-1d0ac1bf604c</vt:lpwstr>
  </property>
  <property fmtid="{D5CDD505-2E9C-101B-9397-08002B2CF9AE}" pid="7" name="MSIP_Label_defa4170-0d19-0005-0004-bc88714345d2_ActionId">
    <vt:lpwstr>17dca7f8-bd06-4a2b-bf06-d1db202eab36</vt:lpwstr>
  </property>
  <property fmtid="{D5CDD505-2E9C-101B-9397-08002B2CF9AE}" pid="8" name="MSIP_Label_defa4170-0d19-0005-0004-bc88714345d2_ContentBits">
    <vt:lpwstr>0</vt:lpwstr>
  </property>
</Properties>
</file>