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5C2D" w14:textId="77777777" w:rsidR="00A87698" w:rsidRDefault="00000000">
      <w:pPr>
        <w:spacing w:after="120"/>
      </w:pPr>
      <w:r>
        <w:rPr>
          <w:b/>
          <w:bCs/>
          <w:color w:val="111111"/>
          <w:sz w:val="52"/>
          <w:szCs w:val="52"/>
        </w:rPr>
        <w:t>End-Term Internship Review</w:t>
      </w:r>
    </w:p>
    <w:p w14:paraId="0BB22B74" w14:textId="77777777" w:rsidR="00A87698" w:rsidRDefault="00000000">
      <w:pPr>
        <w:spacing w:after="80"/>
      </w:pPr>
      <w:r>
        <w:rPr>
          <w:color w:val="666666"/>
          <w:sz w:val="24"/>
          <w:szCs w:val="24"/>
        </w:rPr>
        <w:t>Saksham Nimbekar  |  SC&amp;E Planning  |  14 July 2026</w:t>
      </w:r>
    </w:p>
    <w:p w14:paraId="4D39B36B" w14:textId="77777777" w:rsidR="00A87698" w:rsidRDefault="00000000">
      <w:pPr>
        <w:pBdr>
          <w:bottom w:val="single" w:sz="6" w:space="0" w:color="5E1387"/>
        </w:pBdr>
        <w:spacing w:after="400"/>
      </w:pPr>
      <w:r>
        <w:rPr>
          <w:b/>
          <w:bCs/>
          <w:color w:val="5E1387"/>
          <w:sz w:val="28"/>
          <w:szCs w:val="28"/>
        </w:rPr>
        <w:t>Speaker Notes</w:t>
      </w:r>
    </w:p>
    <w:p w14:paraId="05F764AF" w14:textId="77777777" w:rsidR="00A87698" w:rsidRDefault="00000000">
      <w:pPr>
        <w:pStyle w:val="Heading2"/>
        <w:shd w:val="clear" w:color="auto" w:fill="5E1387"/>
        <w:spacing w:before="200"/>
      </w:pPr>
      <w:r>
        <w:t>Slide 1</w:t>
      </w:r>
    </w:p>
    <w:p w14:paraId="7EDE2F70" w14:textId="77777777" w:rsidR="00A87698" w:rsidRDefault="00000000">
      <w:pPr>
        <w:spacing w:before="100" w:after="160"/>
      </w:pPr>
      <w:r>
        <w:rPr>
          <w:b/>
          <w:bCs/>
          <w:color w:val="5E1387"/>
        </w:rPr>
        <w:t>Slide 1 — Title Slide</w:t>
      </w:r>
    </w:p>
    <w:p w14:paraId="2CCEDFCA" w14:textId="0F1566F8" w:rsidR="00A87698" w:rsidRDefault="00000000">
      <w:pPr>
        <w:spacing w:before="60" w:after="60"/>
      </w:pPr>
      <w:r>
        <w:t xml:space="preserve">Good </w:t>
      </w:r>
      <w:proofErr w:type="gramStart"/>
      <w:r>
        <w:t>afternoon</w:t>
      </w:r>
      <w:proofErr w:type="gramEnd"/>
      <w:r>
        <w:t xml:space="preserve"> </w:t>
      </w:r>
      <w:r w:rsidR="00BF6BD5">
        <w:t xml:space="preserve">Ankur, </w:t>
      </w:r>
      <w:r>
        <w:t xml:space="preserve">everyone. Thank you for joining my end-term review. I'm Saksham Nimbekar, intern from IIT Delhi in the SC&amp;E Planning team. Over the next 30 minutes I'll walk you through the project I've been working on, the key activities completed, the solution </w:t>
      </w:r>
      <w:r w:rsidR="00BF6BD5">
        <w:t>I</w:t>
      </w:r>
      <w:r>
        <w:t>'ve built, and what I've learnt along the way</w:t>
      </w:r>
      <w:r w:rsidR="00BF6BD5">
        <w:t xml:space="preserve"> in Accenture</w:t>
      </w:r>
      <w:r>
        <w:t>. I'm really looking forward to your feedback at the end.</w:t>
      </w:r>
    </w:p>
    <w:p w14:paraId="176C04DA" w14:textId="77777777" w:rsidR="00A87698" w:rsidRDefault="00A87698">
      <w:pPr>
        <w:pBdr>
          <w:bottom w:val="single" w:sz="3" w:space="0" w:color="E0D0F0"/>
        </w:pBdr>
        <w:spacing w:before="200"/>
      </w:pPr>
    </w:p>
    <w:p w14:paraId="2602E914" w14:textId="77777777" w:rsidR="00A87698" w:rsidRDefault="00000000">
      <w:pPr>
        <w:pStyle w:val="Heading2"/>
        <w:shd w:val="clear" w:color="auto" w:fill="5E1387"/>
        <w:spacing w:before="500"/>
      </w:pPr>
      <w:r>
        <w:t>Slide 2</w:t>
      </w:r>
    </w:p>
    <w:p w14:paraId="58B45B7D" w14:textId="77777777" w:rsidR="00A87698" w:rsidRDefault="00000000">
      <w:pPr>
        <w:spacing w:before="100" w:after="160"/>
      </w:pPr>
      <w:r>
        <w:rPr>
          <w:b/>
          <w:bCs/>
          <w:color w:val="5E1387"/>
        </w:rPr>
        <w:t>Slide 2 — Agenda</w:t>
      </w:r>
    </w:p>
    <w:p w14:paraId="09838C31" w14:textId="7FCEC825" w:rsidR="00BF6BD5" w:rsidRDefault="00000000" w:rsidP="00BF6BD5">
      <w:pPr>
        <w:spacing w:after="300"/>
      </w:pPr>
      <w:r>
        <w:t>Here's how today's session is structured</w:t>
      </w:r>
      <w:r w:rsidR="00BF6BD5">
        <w:t xml:space="preserve">. </w:t>
      </w:r>
      <w:r w:rsidR="00BF6BD5">
        <w:t>I will spend about 2</w:t>
      </w:r>
      <w:r w:rsidR="00BF6BD5">
        <w:t>5</w:t>
      </w:r>
      <w:r w:rsidR="00BF6BD5">
        <w:t xml:space="preserve"> minutes on the presentation</w:t>
      </w:r>
      <w:r w:rsidR="00BF6BD5">
        <w:t xml:space="preserve"> and solution demo</w:t>
      </w:r>
      <w:r w:rsidR="00BF6BD5">
        <w:t xml:space="preserve">, </w:t>
      </w:r>
      <w:r w:rsidR="00BF6BD5">
        <w:t>5</w:t>
      </w:r>
      <w:r w:rsidR="00BF6BD5">
        <w:t xml:space="preserve"> mins for feedback and Q&amp;A.</w:t>
      </w:r>
    </w:p>
    <w:p w14:paraId="647D8185" w14:textId="77777777" w:rsidR="00A87698" w:rsidRDefault="00A87698">
      <w:pPr>
        <w:pBdr>
          <w:bottom w:val="single" w:sz="3" w:space="0" w:color="E0D0F0"/>
        </w:pBdr>
        <w:spacing w:before="200"/>
      </w:pPr>
    </w:p>
    <w:p w14:paraId="3DDEC839" w14:textId="1F5135F8" w:rsidR="00A87698" w:rsidRDefault="00000000">
      <w:pPr>
        <w:pStyle w:val="Heading2"/>
        <w:shd w:val="clear" w:color="auto" w:fill="5E1387"/>
        <w:spacing w:before="500"/>
      </w:pPr>
      <w:r>
        <w:t>Slide 4</w:t>
      </w:r>
      <w:r>
        <w:rPr>
          <w:color w:val="EEE0FF"/>
          <w:sz w:val="20"/>
          <w:szCs w:val="20"/>
        </w:rPr>
        <w:t xml:space="preserve"> </w:t>
      </w:r>
      <w:r w:rsidR="00BF6BD5">
        <w:rPr>
          <w:color w:val="EEE0FF"/>
          <w:sz w:val="20"/>
          <w:szCs w:val="20"/>
        </w:rPr>
        <w:t>,</w:t>
      </w:r>
      <w:r w:rsidR="00BF6BD5" w:rsidRPr="00BF6BD5">
        <w:t xml:space="preserve"> </w:t>
      </w:r>
      <w:r w:rsidR="00BF6BD5">
        <w:t>5</w:t>
      </w:r>
      <w:r w:rsidR="00BF6BD5">
        <w:rPr>
          <w:color w:val="EEE0FF"/>
          <w:sz w:val="20"/>
          <w:szCs w:val="20"/>
        </w:rPr>
        <w:t xml:space="preserve"> </w:t>
      </w:r>
      <w:r>
        <w:rPr>
          <w:color w:val="EEE0FF"/>
          <w:sz w:val="20"/>
          <w:szCs w:val="20"/>
        </w:rPr>
        <w:t xml:space="preserve">  ~5 mins</w:t>
      </w:r>
    </w:p>
    <w:p w14:paraId="26B404AE" w14:textId="77777777" w:rsidR="00A87698" w:rsidRDefault="00000000">
      <w:pPr>
        <w:spacing w:before="100" w:after="160"/>
      </w:pPr>
      <w:r>
        <w:rPr>
          <w:b/>
          <w:bCs/>
          <w:color w:val="5E1387"/>
        </w:rPr>
        <w:t>Slide 4 — Project Charter Detail</w:t>
      </w:r>
    </w:p>
    <w:p w14:paraId="2BDE716E" w14:textId="3AE13EA9" w:rsidR="00BF6BD5" w:rsidRDefault="00BF6BD5" w:rsidP="00BF6BD5">
      <w:pPr>
        <w:spacing w:after="160"/>
      </w:pPr>
      <w:r>
        <w:t>The project objective is to build a GenAI-powered tool that automates the creation of first-draft client deliverables — specifically Functional Design Documents, or FDDs — for OMP supply chain deployments. Today this is manual, slow, and highly dependent on expert knowledge. The goal is to change that.</w:t>
      </w:r>
      <w:r>
        <w:t xml:space="preserve"> </w:t>
      </w:r>
      <w:r>
        <w:t xml:space="preserve">Why does this matter? Today, writing one of these documents is slow and inconsistent. It takes days, it depends on who is doing it, and when a key person isn't available the whole </w:t>
      </w:r>
      <w:proofErr w:type="spellStart"/>
      <w:r>
        <w:t>programme</w:t>
      </w:r>
      <w:proofErr w:type="spellEnd"/>
      <w:r>
        <w:t xml:space="preserve"> slows down.</w:t>
      </w:r>
    </w:p>
    <w:p w14:paraId="0FB24EDF" w14:textId="77777777" w:rsidR="00BF6BD5" w:rsidRDefault="00BF6BD5" w:rsidP="00BF6BD5">
      <w:pPr>
        <w:spacing w:after="160"/>
      </w:pPr>
      <w:r>
        <w:t>My personal learning goals run alongside the project: understand CPG supply chain planning, see what digital transformation looks like at a large global client like Nestlé, build consulting documentation skills, and contribute to a real AI innovation.</w:t>
      </w:r>
    </w:p>
    <w:p w14:paraId="7E9E71E9" w14:textId="77777777" w:rsidR="00BF6BD5" w:rsidRDefault="00BF6BD5" w:rsidP="00BF6BD5">
      <w:pPr>
        <w:spacing w:after="80"/>
      </w:pPr>
      <w:r>
        <w:rPr>
          <w:b/>
          <w:bCs/>
        </w:rPr>
        <w:t>My role on this project:</w:t>
      </w:r>
    </w:p>
    <w:p w14:paraId="1F84FBAC" w14:textId="77777777" w:rsidR="00BF6BD5" w:rsidRPr="007D6199" w:rsidRDefault="00BF6BD5" w:rsidP="00BF6BD5">
      <w:pPr>
        <w:spacing w:after="160"/>
        <w:rPr>
          <w:b/>
          <w:bCs/>
        </w:rPr>
      </w:pPr>
      <w:r w:rsidRPr="007D6199">
        <w:rPr>
          <w:b/>
          <w:bCs/>
        </w:rPr>
        <w:t>I was the sole builder of this asset from the ground up. I designed the overall solution architecture — the four-stage pipeline — and then built every part of it hands-on: the document parsing logic that reads all the market input files, the guided web form that replaced the old manual Excel intake, the AI generation engine that populates all 65 sections of the FDD, and the validation layer that scores completeness. I also ran the testing against real market data to verify the output quality. This was not a hand-holding exercise — I owned the full build end to end.</w:t>
      </w:r>
    </w:p>
    <w:p w14:paraId="7AAA980E" w14:textId="6390D0D6" w:rsidR="00A87698" w:rsidRPr="00BF6BD5" w:rsidRDefault="00BF6BD5" w:rsidP="00BF6BD5">
      <w:pPr>
        <w:spacing w:after="300"/>
        <w:rPr>
          <w:b/>
          <w:bCs/>
        </w:rPr>
      </w:pPr>
      <w:r w:rsidRPr="007D6199">
        <w:rPr>
          <w:b/>
          <w:bCs/>
        </w:rPr>
        <w:t>The key deliverables I'm responsible for: the working tool itself, the validated input template, tested draft outputs, and a point-of-view document on how GenAI can reduce delivery time across supply chain programs.</w:t>
      </w:r>
    </w:p>
    <w:p w14:paraId="1DBCEBBC" w14:textId="77777777" w:rsidR="00A87698" w:rsidRDefault="00A87698">
      <w:pPr>
        <w:pBdr>
          <w:bottom w:val="single" w:sz="3" w:space="0" w:color="E0D0F0"/>
        </w:pBdr>
        <w:spacing w:before="200"/>
      </w:pPr>
    </w:p>
    <w:p w14:paraId="73AC539A" w14:textId="77777777" w:rsidR="00A87698" w:rsidRDefault="00000000">
      <w:pPr>
        <w:pStyle w:val="Heading2"/>
        <w:shd w:val="clear" w:color="auto" w:fill="5E1387"/>
        <w:spacing w:before="500"/>
      </w:pPr>
      <w:r>
        <w:lastRenderedPageBreak/>
        <w:t>Slide 7</w:t>
      </w:r>
      <w:r>
        <w:rPr>
          <w:color w:val="EEE0FF"/>
          <w:sz w:val="20"/>
          <w:szCs w:val="20"/>
        </w:rPr>
        <w:t xml:space="preserve">   ~2 mins</w:t>
      </w:r>
    </w:p>
    <w:p w14:paraId="35101FA6" w14:textId="77777777" w:rsidR="00A87698" w:rsidRDefault="00000000">
      <w:pPr>
        <w:spacing w:before="100" w:after="160"/>
      </w:pPr>
      <w:r>
        <w:rPr>
          <w:b/>
          <w:bCs/>
          <w:color w:val="5E1387"/>
        </w:rPr>
        <w:t>Slide 7 — Internship Timeline &amp; Gantt</w:t>
      </w:r>
    </w:p>
    <w:p w14:paraId="6BD35236" w14:textId="303A318A" w:rsidR="00BF6BD5" w:rsidRDefault="00BF6BD5" w:rsidP="00BF6BD5">
      <w:pPr>
        <w:spacing w:after="160"/>
      </w:pPr>
      <w:r>
        <w:t xml:space="preserve">The internship </w:t>
      </w:r>
      <w:proofErr w:type="gramStart"/>
      <w:r>
        <w:t>r</w:t>
      </w:r>
      <w:r>
        <w:t>an</w:t>
      </w:r>
      <w:proofErr w:type="gramEnd"/>
      <w:r>
        <w:t xml:space="preserve"> eight weeks. Four phases: Phase 1 Discovery in Week 1, Phase 2 Build through Week 3, Phase 3 Testing and SME Validation through Week 6, and Phase 4 Scale-up and Handover in the final stretch.</w:t>
      </w:r>
    </w:p>
    <w:p w14:paraId="5B9F18ED" w14:textId="438B4995" w:rsidR="00A87698" w:rsidRDefault="00000000">
      <w:pPr>
        <w:spacing w:before="160" w:after="60"/>
      </w:pPr>
      <w:r>
        <w:t xml:space="preserve">We're now at Week 8 — the final week — with Phase 4 complete and the End Review today. </w:t>
      </w:r>
    </w:p>
    <w:p w14:paraId="3DEB439B" w14:textId="77777777" w:rsidR="00A87698" w:rsidRDefault="00A87698">
      <w:pPr>
        <w:pBdr>
          <w:bottom w:val="single" w:sz="3" w:space="0" w:color="E0D0F0"/>
        </w:pBdr>
        <w:spacing w:before="200"/>
      </w:pPr>
    </w:p>
    <w:p w14:paraId="058D56EC" w14:textId="77777777" w:rsidR="00A87698" w:rsidRDefault="00000000">
      <w:pPr>
        <w:pStyle w:val="Heading2"/>
        <w:shd w:val="clear" w:color="auto" w:fill="5E1387"/>
        <w:spacing w:before="500"/>
      </w:pPr>
      <w:r>
        <w:t>Slide 9</w:t>
      </w:r>
      <w:r>
        <w:rPr>
          <w:color w:val="EEE0FF"/>
          <w:sz w:val="20"/>
          <w:szCs w:val="20"/>
        </w:rPr>
        <w:t xml:space="preserve">   ~3 mins</w:t>
      </w:r>
    </w:p>
    <w:p w14:paraId="1A4C4566" w14:textId="77777777" w:rsidR="00A87698" w:rsidRDefault="00000000">
      <w:pPr>
        <w:spacing w:before="100" w:after="160"/>
      </w:pPr>
      <w:r>
        <w:rPr>
          <w:b/>
          <w:bCs/>
          <w:color w:val="5E1387"/>
        </w:rPr>
        <w:t>Slide 9 — Overall Internship Key Activities</w:t>
      </w:r>
    </w:p>
    <w:p w14:paraId="7B0F0D3A" w14:textId="77777777" w:rsidR="00A87698" w:rsidRDefault="00000000">
      <w:pPr>
        <w:spacing w:before="60" w:after="60"/>
      </w:pPr>
      <w:r>
        <w:t>This table captures the full picture.</w:t>
      </w:r>
    </w:p>
    <w:p w14:paraId="0B7B6C99" w14:textId="77777777" w:rsidR="00A87698" w:rsidRDefault="00000000">
      <w:pPr>
        <w:spacing w:before="160" w:after="60"/>
      </w:pPr>
      <w:r>
        <w:t xml:space="preserve">Training and Development </w:t>
      </w:r>
      <w:proofErr w:type="gramStart"/>
      <w:r>
        <w:t>completed in</w:t>
      </w:r>
      <w:proofErr w:type="gramEnd"/>
      <w:r>
        <w:t xml:space="preserve"> Week 1 — I attended the OMP bootcamp, went through Nestlé documentation, and got up to speed on supply chain fundamentals.</w:t>
      </w:r>
    </w:p>
    <w:p w14:paraId="1901ED3F" w14:textId="77777777" w:rsidR="00A87698" w:rsidRDefault="00000000">
      <w:pPr>
        <w:spacing w:before="160" w:after="60"/>
      </w:pPr>
      <w:r>
        <w:t>For the GenAI project:</w:t>
      </w:r>
    </w:p>
    <w:p w14:paraId="79F73E2F" w14:textId="77777777" w:rsidR="00A87698" w:rsidRDefault="00000000">
      <w:pPr>
        <w:spacing w:before="60" w:after="60"/>
        <w:ind w:left="360"/>
      </w:pPr>
      <w:r>
        <w:t xml:space="preserve">Phase 1 — Discovery — is complete. We mapped RTM to FDD, understood the 65-section structure, and </w:t>
      </w:r>
      <w:proofErr w:type="spellStart"/>
      <w:r>
        <w:t>finalised</w:t>
      </w:r>
      <w:proofErr w:type="spellEnd"/>
      <w:r>
        <w:t xml:space="preserve"> templates.</w:t>
      </w:r>
    </w:p>
    <w:p w14:paraId="1D198909" w14:textId="77777777" w:rsidR="00A87698" w:rsidRDefault="00000000">
      <w:pPr>
        <w:spacing w:before="60" w:after="60"/>
        <w:ind w:left="360"/>
      </w:pPr>
      <w:r>
        <w:t xml:space="preserve">Phase 2 — Build — is complete. I built </w:t>
      </w:r>
      <w:proofErr w:type="gramStart"/>
      <w:r>
        <w:t>the</w:t>
      </w:r>
      <w:proofErr w:type="gramEnd"/>
      <w:r>
        <w:t xml:space="preserve"> full web-based tool using Vibe Coding.</w:t>
      </w:r>
    </w:p>
    <w:p w14:paraId="77AAF0C3" w14:textId="77777777" w:rsidR="00A87698" w:rsidRDefault="00000000">
      <w:pPr>
        <w:spacing w:before="60" w:after="60"/>
        <w:ind w:left="360"/>
      </w:pPr>
      <w:r>
        <w:t>Phase 3 — Testing — is complete. We validated against real market data and hit 65–70% completeness.</w:t>
      </w:r>
    </w:p>
    <w:p w14:paraId="73E36884" w14:textId="77777777" w:rsidR="00A87698" w:rsidRDefault="00000000">
      <w:pPr>
        <w:spacing w:before="60" w:after="60"/>
        <w:ind w:left="360"/>
      </w:pPr>
      <w:r>
        <w:t>Phase 4 — Scale-up — is complete. KDD and TDD generators are built, the UI is revamped, and the handover package including SOP is ready.</w:t>
      </w:r>
    </w:p>
    <w:p w14:paraId="762D7D92" w14:textId="77777777" w:rsidR="00A87698" w:rsidRDefault="00A87698">
      <w:pPr>
        <w:pBdr>
          <w:bottom w:val="single" w:sz="3" w:space="0" w:color="E0D0F0"/>
        </w:pBdr>
        <w:spacing w:before="200"/>
      </w:pPr>
    </w:p>
    <w:p w14:paraId="4A37405A" w14:textId="77777777" w:rsidR="00A87698" w:rsidRDefault="00000000">
      <w:pPr>
        <w:pStyle w:val="Heading2"/>
        <w:shd w:val="clear" w:color="auto" w:fill="5E1387"/>
        <w:spacing w:before="500"/>
      </w:pPr>
      <w:r>
        <w:t>Slide 10</w:t>
      </w:r>
    </w:p>
    <w:p w14:paraId="44AC8F57" w14:textId="77777777" w:rsidR="00A87698" w:rsidRDefault="00000000">
      <w:pPr>
        <w:spacing w:before="100" w:after="160"/>
      </w:pPr>
      <w:r>
        <w:rPr>
          <w:b/>
          <w:bCs/>
          <w:color w:val="5E1387"/>
        </w:rPr>
        <w:t>Slide 10 — Solution Approach &amp; Demo (Section Divider)</w:t>
      </w:r>
    </w:p>
    <w:p w14:paraId="2B03E3DC" w14:textId="77777777" w:rsidR="00A87698" w:rsidRDefault="00000000">
      <w:pPr>
        <w:spacing w:before="60" w:after="60"/>
      </w:pPr>
      <w:r>
        <w:t>Now for the most important section — the solution itself. I'll walk through the architecture, the OMP context, and then do a live demo of the three-step workflow.</w:t>
      </w:r>
    </w:p>
    <w:p w14:paraId="4F492DF0" w14:textId="77777777" w:rsidR="00A87698" w:rsidRDefault="00A87698">
      <w:pPr>
        <w:pBdr>
          <w:bottom w:val="single" w:sz="3" w:space="0" w:color="E0D0F0"/>
        </w:pBdr>
        <w:spacing w:before="200"/>
      </w:pPr>
    </w:p>
    <w:p w14:paraId="457420CF" w14:textId="77777777" w:rsidR="00A87698" w:rsidRDefault="00000000">
      <w:pPr>
        <w:pStyle w:val="Heading2"/>
        <w:shd w:val="clear" w:color="auto" w:fill="5E1387"/>
        <w:spacing w:before="500"/>
      </w:pPr>
      <w:r>
        <w:t>Slide 11</w:t>
      </w:r>
      <w:r>
        <w:rPr>
          <w:color w:val="EEE0FF"/>
          <w:sz w:val="20"/>
          <w:szCs w:val="20"/>
        </w:rPr>
        <w:t xml:space="preserve">   ~4 mins</w:t>
      </w:r>
    </w:p>
    <w:p w14:paraId="131B9020" w14:textId="77777777" w:rsidR="00A87698" w:rsidRDefault="00000000">
      <w:pPr>
        <w:spacing w:before="100" w:after="160"/>
      </w:pPr>
      <w:r>
        <w:rPr>
          <w:b/>
          <w:bCs/>
          <w:color w:val="5E1387"/>
        </w:rPr>
        <w:t>Slide 11 — Solution Approach: Four-Stage Pipeline</w:t>
      </w:r>
    </w:p>
    <w:p w14:paraId="2374D6D2" w14:textId="77777777" w:rsidR="00A87698" w:rsidRDefault="00000000">
      <w:pPr>
        <w:spacing w:before="60" w:after="60"/>
      </w:pPr>
      <w:proofErr w:type="spellStart"/>
      <w:r>
        <w:t>Docxellerator</w:t>
      </w:r>
      <w:proofErr w:type="spellEnd"/>
      <w:r>
        <w:t xml:space="preserve"> is built on a four-stage pipeline.</w:t>
      </w:r>
    </w:p>
    <w:p w14:paraId="5461FCCC" w14:textId="77777777" w:rsidR="00A87698" w:rsidRDefault="00000000">
      <w:pPr>
        <w:spacing w:before="160" w:after="60"/>
        <w:ind w:left="360"/>
      </w:pPr>
      <w:r>
        <w:t>Stage 1 — Ingestion — reads every input file in your market folder: the RTM, complexity questionnaire, multi-user profiles, network design, and As-Is decks.</w:t>
      </w:r>
    </w:p>
    <w:p w14:paraId="4E2BF507" w14:textId="77777777" w:rsidR="00A87698" w:rsidRDefault="00000000">
      <w:pPr>
        <w:spacing w:before="160" w:after="60"/>
        <w:ind w:left="360"/>
      </w:pPr>
      <w:r>
        <w:t>Stage 2 — the Context Builder — maps each piece of data to the right section of the FDD, KDD, or TDD using OMP-specific rules.</w:t>
      </w:r>
    </w:p>
    <w:p w14:paraId="0763DBFF" w14:textId="77777777" w:rsidR="00A87698" w:rsidRDefault="00000000">
      <w:pPr>
        <w:spacing w:before="160" w:after="60"/>
        <w:ind w:left="360"/>
      </w:pPr>
      <w:r>
        <w:t>Stage 3 — the Generation Engine — writes the actual draft: tables, narratives, planning details.</w:t>
      </w:r>
    </w:p>
    <w:p w14:paraId="1CFB7FEF" w14:textId="77777777" w:rsidR="00A87698" w:rsidRDefault="00000000">
      <w:pPr>
        <w:spacing w:before="160" w:after="60"/>
        <w:ind w:left="360"/>
      </w:pPr>
      <w:r>
        <w:t xml:space="preserve">Stage 4 — Review and </w:t>
      </w:r>
      <w:proofErr w:type="gramStart"/>
      <w:r>
        <w:t>Validate</w:t>
      </w:r>
      <w:proofErr w:type="gramEnd"/>
      <w:r>
        <w:t xml:space="preserve"> — produces a completeness scorecard and </w:t>
      </w:r>
      <w:proofErr w:type="gramStart"/>
      <w:r>
        <w:t>preserves</w:t>
      </w:r>
      <w:proofErr w:type="gramEnd"/>
      <w:r>
        <w:t xml:space="preserve"> the signed-off version in an audit trail.</w:t>
      </w:r>
    </w:p>
    <w:p w14:paraId="7767B36F" w14:textId="77777777" w:rsidR="00A87698" w:rsidRDefault="00000000">
      <w:pPr>
        <w:spacing w:before="160" w:after="60"/>
      </w:pPr>
      <w:r>
        <w:lastRenderedPageBreak/>
        <w:t>Three key enablers underpin this: a Knowledge Base of historical deliverables and mapping rules; Structured Logic for extraction and Fit/Gap classification; and a Guided Workflow — a browser UI replacing the old manual Excel input.</w:t>
      </w:r>
    </w:p>
    <w:p w14:paraId="605BB1B1" w14:textId="77777777" w:rsidR="00A87698" w:rsidRDefault="00A87698">
      <w:pPr>
        <w:pBdr>
          <w:bottom w:val="single" w:sz="3" w:space="0" w:color="E0D0F0"/>
        </w:pBdr>
        <w:spacing w:before="200"/>
      </w:pPr>
    </w:p>
    <w:p w14:paraId="38BCC39E" w14:textId="77777777" w:rsidR="00A87698" w:rsidRDefault="00000000">
      <w:pPr>
        <w:pStyle w:val="Heading2"/>
        <w:shd w:val="clear" w:color="auto" w:fill="5E1387"/>
        <w:spacing w:before="500"/>
      </w:pPr>
      <w:r>
        <w:t>Slide 12</w:t>
      </w:r>
      <w:r>
        <w:rPr>
          <w:color w:val="EEE0FF"/>
          <w:sz w:val="20"/>
          <w:szCs w:val="20"/>
        </w:rPr>
        <w:t xml:space="preserve">   ~6 mins (incl. demo)</w:t>
      </w:r>
    </w:p>
    <w:p w14:paraId="3CA968F4" w14:textId="77777777" w:rsidR="00A87698" w:rsidRDefault="00000000">
      <w:pPr>
        <w:spacing w:before="100" w:after="160"/>
      </w:pPr>
      <w:r>
        <w:rPr>
          <w:b/>
          <w:bCs/>
          <w:color w:val="5E1387"/>
        </w:rPr>
        <w:t xml:space="preserve">Slide 12 — </w:t>
      </w:r>
      <w:proofErr w:type="spellStart"/>
      <w:r>
        <w:rPr>
          <w:b/>
          <w:bCs/>
          <w:color w:val="5E1387"/>
        </w:rPr>
        <w:t>Docxellerator</w:t>
      </w:r>
      <w:proofErr w:type="spellEnd"/>
      <w:r>
        <w:rPr>
          <w:b/>
          <w:bCs/>
          <w:color w:val="5E1387"/>
        </w:rPr>
        <w:t xml:space="preserve"> in Action: Three-Step Demo</w:t>
      </w:r>
    </w:p>
    <w:p w14:paraId="4A2C2957" w14:textId="77777777" w:rsidR="00A87698" w:rsidRDefault="00000000">
      <w:pPr>
        <w:spacing w:before="60" w:after="60"/>
      </w:pPr>
      <w:r>
        <w:t xml:space="preserve">Now let me show you how this </w:t>
      </w:r>
      <w:proofErr w:type="gramStart"/>
      <w:r>
        <w:t>actually works</w:t>
      </w:r>
      <w:proofErr w:type="gramEnd"/>
      <w:r>
        <w:t xml:space="preserve"> in practice. The workflow is three steps.</w:t>
      </w:r>
    </w:p>
    <w:p w14:paraId="1B3ABA23" w14:textId="77777777" w:rsidR="00A87698" w:rsidRDefault="00000000">
      <w:pPr>
        <w:spacing w:before="160" w:after="60"/>
        <w:ind w:left="360"/>
      </w:pPr>
      <w:r>
        <w:t>Step 1 — Data Input: you point the tool at your market folder. It scans and identifies every input document automatically and shows you a project summary before anything runs.</w:t>
      </w:r>
    </w:p>
    <w:p w14:paraId="370387CA" w14:textId="77777777" w:rsidR="00A87698" w:rsidRDefault="00000000">
      <w:pPr>
        <w:spacing w:before="160" w:after="60"/>
        <w:ind w:left="360"/>
      </w:pPr>
      <w:r>
        <w:t>Step 2 — Writer: with one click, the tool pulls all parsed inputs into the right template and builds a formatted, review-ready document in about two minutes.</w:t>
      </w:r>
    </w:p>
    <w:p w14:paraId="1D7D1744" w14:textId="77777777" w:rsidR="00A87698" w:rsidRDefault="00000000">
      <w:pPr>
        <w:spacing w:before="160" w:after="60"/>
        <w:ind w:left="360"/>
      </w:pPr>
      <w:r>
        <w:t>Step 3 — Validation: a completeness scorecard shows exactly which sections are done and which need attention — so reviewers go straight to the gaps, not the whole document.</w:t>
      </w:r>
    </w:p>
    <w:p w14:paraId="62F25F19" w14:textId="77777777" w:rsidR="00A87698" w:rsidRDefault="00000000">
      <w:pPr>
        <w:spacing w:before="160" w:after="60"/>
      </w:pPr>
      <w:r>
        <w:t>The benefits are real and measured: first drafts drop from 15 person-days to 5 minutes, structure is consistent every time, and about 80% of the time previously spent drafting comes back for higher-value work.</w:t>
      </w:r>
    </w:p>
    <w:p w14:paraId="0737224B" w14:textId="77777777" w:rsidR="00A87698" w:rsidRDefault="00A87698">
      <w:pPr>
        <w:pBdr>
          <w:bottom w:val="single" w:sz="3" w:space="0" w:color="E0D0F0"/>
        </w:pBdr>
        <w:spacing w:before="200"/>
      </w:pPr>
    </w:p>
    <w:p w14:paraId="692B5369" w14:textId="77777777" w:rsidR="00A87698" w:rsidRDefault="00000000">
      <w:pPr>
        <w:pStyle w:val="Heading2"/>
        <w:shd w:val="clear" w:color="auto" w:fill="5E1387"/>
        <w:spacing w:before="500"/>
      </w:pPr>
      <w:r>
        <w:t>Slide 13</w:t>
      </w:r>
    </w:p>
    <w:p w14:paraId="3E2BDDE1" w14:textId="77777777" w:rsidR="00A87698" w:rsidRDefault="00000000">
      <w:pPr>
        <w:spacing w:before="100" w:after="160"/>
      </w:pPr>
      <w:r>
        <w:rPr>
          <w:b/>
          <w:bCs/>
          <w:color w:val="5E1387"/>
        </w:rPr>
        <w:t>Slide 13 — Future Outlook: What an LLM Unlocks</w:t>
      </w:r>
    </w:p>
    <w:p w14:paraId="33EBC872" w14:textId="77777777" w:rsidR="00A87698" w:rsidRDefault="00000000">
      <w:pPr>
        <w:spacing w:before="60" w:after="60"/>
      </w:pPr>
      <w:r>
        <w:t>This slide looks ahead at what becomes possible when we integrate an LLM directly into the pipeline — which is the natural next step.</w:t>
      </w:r>
    </w:p>
    <w:p w14:paraId="777590BB" w14:textId="77777777" w:rsidR="00A87698" w:rsidRDefault="00000000">
      <w:pPr>
        <w:spacing w:before="160" w:after="60"/>
      </w:pPr>
      <w:r>
        <w:t xml:space="preserve">Today, </w:t>
      </w:r>
      <w:proofErr w:type="spellStart"/>
      <w:r>
        <w:t>Docxellerator</w:t>
      </w:r>
      <w:proofErr w:type="spellEnd"/>
      <w:r>
        <w:t xml:space="preserve"> is rules-based: it extracts, maps, and populates. It's fast and consistent, but it doesn't </w:t>
      </w:r>
      <w:proofErr w:type="gramStart"/>
      <w:r>
        <w:t>reason</w:t>
      </w:r>
      <w:proofErr w:type="gramEnd"/>
      <w:r>
        <w:t>.</w:t>
      </w:r>
    </w:p>
    <w:p w14:paraId="743E5589" w14:textId="77777777" w:rsidR="00A87698" w:rsidRDefault="00000000">
      <w:pPr>
        <w:spacing w:before="160" w:after="60"/>
      </w:pPr>
      <w:r>
        <w:t>With an LLM layer, the tool could write narrative explanations behind each design decision, not just fill tables. It could look across every document simultaneously and flag contradictions or risks. Planners could ask questions about any market in plain English and get source-backed answers. And it would handle messy, incomplete inputs — something a rules engine simply cannot do.</w:t>
      </w:r>
    </w:p>
    <w:p w14:paraId="16644F80" w14:textId="77777777" w:rsidR="00A87698" w:rsidRDefault="00000000">
      <w:pPr>
        <w:spacing w:before="160" w:after="60"/>
      </w:pPr>
      <w:r>
        <w:t>This is the roadmap: from a structured assembler to a true reasoning engine.</w:t>
      </w:r>
    </w:p>
    <w:p w14:paraId="214A962D" w14:textId="77777777" w:rsidR="00A87698" w:rsidRDefault="00A87698">
      <w:pPr>
        <w:pBdr>
          <w:bottom w:val="single" w:sz="3" w:space="0" w:color="E0D0F0"/>
        </w:pBdr>
        <w:spacing w:before="200"/>
      </w:pPr>
    </w:p>
    <w:p w14:paraId="45700A6C" w14:textId="77777777" w:rsidR="00A87698" w:rsidRDefault="00000000">
      <w:pPr>
        <w:pStyle w:val="Heading2"/>
        <w:shd w:val="clear" w:color="auto" w:fill="5E1387"/>
        <w:spacing w:before="500"/>
      </w:pPr>
      <w:r>
        <w:t>Slide 14</w:t>
      </w:r>
    </w:p>
    <w:p w14:paraId="764CB569" w14:textId="77777777" w:rsidR="00A87698" w:rsidRDefault="00000000">
      <w:pPr>
        <w:spacing w:before="100" w:after="160"/>
      </w:pPr>
      <w:r>
        <w:rPr>
          <w:b/>
          <w:bCs/>
          <w:color w:val="5E1387"/>
        </w:rPr>
        <w:t>Slide 14 — Key Learnings (Section Divider)</w:t>
      </w:r>
    </w:p>
    <w:p w14:paraId="77D877B9" w14:textId="77777777" w:rsidR="00A87698" w:rsidRDefault="00000000">
      <w:pPr>
        <w:spacing w:before="60" w:after="60"/>
      </w:pPr>
      <w:r>
        <w:t>Now let me share what I've learned — both about supply chain management and about OMP as a platform.</w:t>
      </w:r>
    </w:p>
    <w:p w14:paraId="4675FAB4" w14:textId="77777777" w:rsidR="00A87698" w:rsidRDefault="00A87698">
      <w:pPr>
        <w:pBdr>
          <w:bottom w:val="single" w:sz="3" w:space="0" w:color="E0D0F0"/>
        </w:pBdr>
        <w:spacing w:before="200"/>
      </w:pPr>
    </w:p>
    <w:p w14:paraId="371FA707" w14:textId="77777777" w:rsidR="00A87698" w:rsidRDefault="00000000">
      <w:pPr>
        <w:pStyle w:val="Heading2"/>
        <w:shd w:val="clear" w:color="auto" w:fill="5E1387"/>
        <w:spacing w:before="500"/>
      </w:pPr>
      <w:r>
        <w:t>Slide 15</w:t>
      </w:r>
      <w:r>
        <w:rPr>
          <w:color w:val="EEE0FF"/>
          <w:sz w:val="20"/>
          <w:szCs w:val="20"/>
        </w:rPr>
        <w:t xml:space="preserve">   ~3 mins</w:t>
      </w:r>
    </w:p>
    <w:p w14:paraId="54579700" w14:textId="77777777" w:rsidR="00A87698" w:rsidRDefault="00000000">
      <w:pPr>
        <w:spacing w:before="100" w:after="160"/>
      </w:pPr>
      <w:r>
        <w:rPr>
          <w:b/>
          <w:bCs/>
          <w:color w:val="5E1387"/>
        </w:rPr>
        <w:t>Slide 15 — Domain Fluency &amp; Key Learnings</w:t>
      </w:r>
    </w:p>
    <w:p w14:paraId="3F48C493" w14:textId="77777777" w:rsidR="00A87698" w:rsidRDefault="00000000">
      <w:pPr>
        <w:spacing w:before="60" w:after="60"/>
      </w:pPr>
      <w:r>
        <w:lastRenderedPageBreak/>
        <w:t>Three areas of depth stand out from this internship.</w:t>
      </w:r>
    </w:p>
    <w:p w14:paraId="65AA129E" w14:textId="77777777" w:rsidR="00A87698" w:rsidRDefault="00000000">
      <w:pPr>
        <w:spacing w:before="160" w:after="60"/>
        <w:ind w:left="360"/>
      </w:pPr>
      <w:r>
        <w:t xml:space="preserve">First, SCM Fundamentals — I now understand how a supply plan </w:t>
      </w:r>
      <w:proofErr w:type="gramStart"/>
      <w:r>
        <w:t>actually works</w:t>
      </w:r>
      <w:proofErr w:type="gramEnd"/>
      <w:r>
        <w:t>: how demand, supply, and inventory are held in balance across a network of plants, warehouses, and markets. This moved from theory to intuition through working on real Nestlé data.</w:t>
      </w:r>
    </w:p>
    <w:p w14:paraId="489921B9" w14:textId="77777777" w:rsidR="00A87698" w:rsidRDefault="00000000">
      <w:pPr>
        <w:spacing w:before="160" w:after="60"/>
        <w:ind w:left="360"/>
      </w:pPr>
      <w:r>
        <w:t xml:space="preserve">Second, OMP Platform Depth — I went through the full OMP bootcamp and </w:t>
      </w:r>
      <w:proofErr w:type="gramStart"/>
      <w:r>
        <w:t>understand</w:t>
      </w:r>
      <w:proofErr w:type="gramEnd"/>
      <w:r>
        <w:t xml:space="preserve"> how Unison Planning turns SAP data into a feasible plan across MPS, DPS, MRP, and multi-echelon </w:t>
      </w:r>
      <w:proofErr w:type="spellStart"/>
      <w:r>
        <w:t>optimisation</w:t>
      </w:r>
      <w:proofErr w:type="spellEnd"/>
      <w:r>
        <w:t>.</w:t>
      </w:r>
    </w:p>
    <w:p w14:paraId="35AF8662" w14:textId="77777777" w:rsidR="00A87698" w:rsidRDefault="00000000">
      <w:pPr>
        <w:spacing w:before="160" w:after="60"/>
        <w:ind w:left="360"/>
      </w:pPr>
      <w:r>
        <w:t>Third, Project Delivery Cadence — working to real client deadlines, managing scope, and translating ambiguous business needs into technical solutions. This is the skill I'll carry most from this internship.</w:t>
      </w:r>
    </w:p>
    <w:p w14:paraId="29C31EB7" w14:textId="77777777" w:rsidR="00A87698" w:rsidRDefault="00A87698">
      <w:pPr>
        <w:pBdr>
          <w:bottom w:val="single" w:sz="3" w:space="0" w:color="E0D0F0"/>
        </w:pBdr>
        <w:spacing w:before="200"/>
      </w:pPr>
    </w:p>
    <w:p w14:paraId="3D7E2667" w14:textId="77777777" w:rsidR="00A87698" w:rsidRDefault="00000000">
      <w:pPr>
        <w:pStyle w:val="Heading2"/>
        <w:shd w:val="clear" w:color="auto" w:fill="5E1387"/>
        <w:spacing w:before="500"/>
      </w:pPr>
      <w:r>
        <w:t>Slide 16</w:t>
      </w:r>
    </w:p>
    <w:p w14:paraId="2B9401AE" w14:textId="77777777" w:rsidR="00A87698" w:rsidRDefault="00000000">
      <w:pPr>
        <w:spacing w:before="100" w:after="160"/>
      </w:pPr>
      <w:r>
        <w:rPr>
          <w:b/>
          <w:bCs/>
          <w:color w:val="5E1387"/>
        </w:rPr>
        <w:t>Slide 16 — Supply Chain Basics</w:t>
      </w:r>
    </w:p>
    <w:p w14:paraId="3C853F07" w14:textId="77777777" w:rsidR="00BF6BD5" w:rsidRDefault="00BF6BD5" w:rsidP="00BF6BD5">
      <w:pPr>
        <w:spacing w:after="160"/>
      </w:pPr>
      <w:r>
        <w:t>I came in knowing very little about supply chain. Here is the mental model I now use.</w:t>
      </w:r>
    </w:p>
    <w:p w14:paraId="5ECFC123" w14:textId="77777777" w:rsidR="00BF6BD5" w:rsidRDefault="00BF6BD5" w:rsidP="00BF6BD5">
      <w:pPr>
        <w:spacing w:after="160"/>
      </w:pPr>
      <w:r>
        <w:t xml:space="preserve">A supply chain is the full journey a product </w:t>
      </w:r>
      <w:proofErr w:type="gramStart"/>
      <w:r>
        <w:t>takes —</w:t>
      </w:r>
      <w:proofErr w:type="gramEnd"/>
      <w:r>
        <w:t xml:space="preserve"> Source, Make, Store, Move, Sell. Every node is a link in the chain.</w:t>
      </w:r>
    </w:p>
    <w:p w14:paraId="6331547F" w14:textId="77777777" w:rsidR="00BF6BD5" w:rsidRDefault="00BF6BD5" w:rsidP="00BF6BD5">
      <w:pPr>
        <w:spacing w:after="160"/>
      </w:pPr>
      <w:r>
        <w:t>Products flow downstream — materials become goods and move toward the customer. Money flows upstream — payment travels back from customer to retailer to factory to supplier. And information flows both ways — orders, forecasts, stock levels — so everyone stays in sync.</w:t>
      </w:r>
    </w:p>
    <w:p w14:paraId="768384D8" w14:textId="77777777" w:rsidR="00BF6BD5" w:rsidRDefault="00BF6BD5" w:rsidP="00BF6BD5">
      <w:pPr>
        <w:spacing w:after="300"/>
      </w:pPr>
      <w:r>
        <w:t>Two words I use constantly now: upstream means toward suppliers, downstream means toward the customer. Simple but essential for reading any OMP document.</w:t>
      </w:r>
    </w:p>
    <w:p w14:paraId="6FC9057D" w14:textId="77777777" w:rsidR="00A87698" w:rsidRDefault="00A87698">
      <w:pPr>
        <w:pBdr>
          <w:bottom w:val="single" w:sz="3" w:space="0" w:color="E0D0F0"/>
        </w:pBdr>
        <w:spacing w:before="200"/>
      </w:pPr>
    </w:p>
    <w:p w14:paraId="0DE48F50" w14:textId="77777777" w:rsidR="00A87698" w:rsidRDefault="00000000">
      <w:pPr>
        <w:pStyle w:val="Heading2"/>
        <w:shd w:val="clear" w:color="auto" w:fill="5E1387"/>
        <w:spacing w:before="500"/>
      </w:pPr>
      <w:r>
        <w:t>Slide 17</w:t>
      </w:r>
    </w:p>
    <w:p w14:paraId="145AB021" w14:textId="77777777" w:rsidR="00A87698" w:rsidRDefault="00000000">
      <w:pPr>
        <w:spacing w:before="100" w:after="160"/>
      </w:pPr>
      <w:r>
        <w:rPr>
          <w:b/>
          <w:bCs/>
          <w:color w:val="5E1387"/>
        </w:rPr>
        <w:t xml:space="preserve">Slide 17 — OMP </w:t>
      </w:r>
      <w:proofErr w:type="gramStart"/>
      <w:r>
        <w:rPr>
          <w:b/>
          <w:bCs/>
          <w:color w:val="5E1387"/>
        </w:rPr>
        <w:t>at a Glance</w:t>
      </w:r>
      <w:proofErr w:type="gramEnd"/>
      <w:r>
        <w:rPr>
          <w:b/>
          <w:bCs/>
          <w:color w:val="5E1387"/>
        </w:rPr>
        <w:t>: Platform, Modules &amp; Data</w:t>
      </w:r>
    </w:p>
    <w:p w14:paraId="7623A113" w14:textId="77777777" w:rsidR="00A87698" w:rsidRDefault="00000000">
      <w:pPr>
        <w:spacing w:before="60" w:after="60"/>
      </w:pPr>
      <w:r>
        <w:t>OMP — or Unison Planning — is the platform Nestlé uses for supply chain planning. It pulls data from SAP, runs the planning calculations, and gives planners a single connected view across the network.</w:t>
      </w:r>
    </w:p>
    <w:p w14:paraId="4FE753DB" w14:textId="77777777" w:rsidR="00A87698" w:rsidRDefault="00000000">
      <w:pPr>
        <w:spacing w:before="160" w:after="60"/>
      </w:pPr>
      <w:r>
        <w:t xml:space="preserve">It has three core modules: Demand Management, which produces the agreed forecast; Operational Planning and Scheduling, which turns that forecast into a make-and-move plan; and Inventory </w:t>
      </w:r>
      <w:proofErr w:type="spellStart"/>
      <w:r>
        <w:t>Optimisation</w:t>
      </w:r>
      <w:proofErr w:type="spellEnd"/>
      <w:r>
        <w:t>, which sets safety stock levels across the network.</w:t>
      </w:r>
    </w:p>
    <w:p w14:paraId="7888DF6F" w14:textId="77777777" w:rsidR="00A87698" w:rsidRDefault="00000000">
      <w:pPr>
        <w:spacing w:before="160" w:after="60"/>
      </w:pPr>
      <w:r>
        <w:t xml:space="preserve">The data flow </w:t>
      </w:r>
      <w:proofErr w:type="gramStart"/>
      <w:r>
        <w:t>is:</w:t>
      </w:r>
      <w:proofErr w:type="gramEnd"/>
      <w:r>
        <w:t xml:space="preserve"> SAP feeds raw data, GDM cleans and validates it, and the Core Model runs the actual planning. The golden rule — garbage in, garbage out — means master data quality is everything.</w:t>
      </w:r>
    </w:p>
    <w:p w14:paraId="35F08E3A" w14:textId="77777777" w:rsidR="00A87698" w:rsidRDefault="00A87698">
      <w:pPr>
        <w:pBdr>
          <w:bottom w:val="single" w:sz="3" w:space="0" w:color="E0D0F0"/>
        </w:pBdr>
        <w:spacing w:before="200"/>
      </w:pPr>
    </w:p>
    <w:p w14:paraId="688D05EF" w14:textId="77777777" w:rsidR="00A87698" w:rsidRDefault="00000000">
      <w:pPr>
        <w:pStyle w:val="Heading2"/>
        <w:shd w:val="clear" w:color="auto" w:fill="5E1387"/>
        <w:spacing w:before="500"/>
      </w:pPr>
      <w:r>
        <w:t>Slide 18</w:t>
      </w:r>
    </w:p>
    <w:p w14:paraId="05298AE1" w14:textId="77777777" w:rsidR="00A87698" w:rsidRDefault="00000000">
      <w:pPr>
        <w:spacing w:before="100" w:after="160"/>
      </w:pPr>
      <w:r>
        <w:rPr>
          <w:b/>
          <w:bCs/>
          <w:color w:val="5E1387"/>
        </w:rPr>
        <w:t>Slide 18 — The Six Planning Functions Behind OMP</w:t>
      </w:r>
    </w:p>
    <w:p w14:paraId="25C1802E" w14:textId="77777777" w:rsidR="00A87698" w:rsidRDefault="00000000">
      <w:pPr>
        <w:spacing w:before="60" w:after="60"/>
      </w:pPr>
      <w:r>
        <w:t>OMP's planning engine runs six modules, each solving a specific part of the supply puzzle.</w:t>
      </w:r>
    </w:p>
    <w:p w14:paraId="0B5F1F29" w14:textId="77777777" w:rsidR="00A87698" w:rsidRDefault="00000000">
      <w:pPr>
        <w:spacing w:before="160" w:after="60"/>
        <w:ind w:left="360"/>
      </w:pPr>
      <w:r>
        <w:t xml:space="preserve">CP/MPS decides how much to make at each plant. DPS turns that into an hour-by-hour schedule. MRP works out what raw materials need to be ordered. DRP plans how stock replenishes across distribution </w:t>
      </w:r>
      <w:proofErr w:type="spellStart"/>
      <w:r>
        <w:t>centres</w:t>
      </w:r>
      <w:proofErr w:type="spellEnd"/>
      <w:r>
        <w:t>. IMSP balances supply across multiple sites. And MEIO sets the right safety stock levels at every tier.</w:t>
      </w:r>
    </w:p>
    <w:p w14:paraId="5B3B0F15" w14:textId="77777777" w:rsidR="00A87698" w:rsidRDefault="00000000">
      <w:pPr>
        <w:spacing w:before="160" w:after="60"/>
      </w:pPr>
      <w:r>
        <w:lastRenderedPageBreak/>
        <w:t xml:space="preserve">These six run in sequence — each feeding the next — to produce a single, </w:t>
      </w:r>
      <w:proofErr w:type="spellStart"/>
      <w:r>
        <w:t>optimised</w:t>
      </w:r>
      <w:proofErr w:type="spellEnd"/>
      <w:r>
        <w:t>, feasible plan.</w:t>
      </w:r>
    </w:p>
    <w:p w14:paraId="03BE7266" w14:textId="77777777" w:rsidR="00A87698" w:rsidRDefault="00A87698">
      <w:pPr>
        <w:pBdr>
          <w:bottom w:val="single" w:sz="3" w:space="0" w:color="E0D0F0"/>
        </w:pBdr>
        <w:spacing w:before="200"/>
      </w:pPr>
    </w:p>
    <w:p w14:paraId="3C375765" w14:textId="77777777" w:rsidR="00A87698" w:rsidRDefault="00000000">
      <w:pPr>
        <w:pStyle w:val="Heading2"/>
        <w:shd w:val="clear" w:color="auto" w:fill="5E1387"/>
        <w:spacing w:before="500"/>
      </w:pPr>
      <w:r>
        <w:t>Slide 19</w:t>
      </w:r>
      <w:r>
        <w:rPr>
          <w:color w:val="EEE0FF"/>
          <w:sz w:val="20"/>
          <w:szCs w:val="20"/>
        </w:rPr>
        <w:t xml:space="preserve">   ~2 mins</w:t>
      </w:r>
    </w:p>
    <w:p w14:paraId="32209B34" w14:textId="77777777" w:rsidR="00A87698" w:rsidRDefault="00000000">
      <w:pPr>
        <w:spacing w:before="100" w:after="160"/>
      </w:pPr>
      <w:r>
        <w:rPr>
          <w:b/>
          <w:bCs/>
          <w:color w:val="5E1387"/>
        </w:rPr>
        <w:t>Slide 19 — Growing as a Professional</w:t>
      </w:r>
    </w:p>
    <w:p w14:paraId="27EEE7BE" w14:textId="77777777" w:rsidR="00A87698" w:rsidRDefault="00000000">
      <w:pPr>
        <w:spacing w:before="60" w:after="60"/>
      </w:pPr>
      <w:r>
        <w:t xml:space="preserve">Beyond the technical work, this internship shaped how I work as a professional. Four </w:t>
      </w:r>
      <w:proofErr w:type="gramStart"/>
      <w:r>
        <w:t>habits in particular</w:t>
      </w:r>
      <w:proofErr w:type="gramEnd"/>
      <w:r>
        <w:t>.</w:t>
      </w:r>
    </w:p>
    <w:p w14:paraId="133D334D" w14:textId="77777777" w:rsidR="00A87698" w:rsidRDefault="00000000">
      <w:pPr>
        <w:spacing w:before="160" w:after="60"/>
        <w:ind w:left="360"/>
      </w:pPr>
      <w:r>
        <w:t xml:space="preserve">Ownership — I took this from a vague brief to a delivered, working tool. No one handed me a spec. I scoped it, made the calls, and </w:t>
      </w:r>
      <w:proofErr w:type="gramStart"/>
      <w:r>
        <w:t>delivered</w:t>
      </w:r>
      <w:proofErr w:type="gramEnd"/>
      <w:r>
        <w:t>.</w:t>
      </w:r>
    </w:p>
    <w:p w14:paraId="2DE5CB32" w14:textId="77777777" w:rsidR="00A87698" w:rsidRDefault="00000000">
      <w:pPr>
        <w:spacing w:before="160" w:after="60"/>
        <w:ind w:left="360"/>
      </w:pPr>
      <w:r>
        <w:t>Communication — I learned that technical work only matters if decision-makers understand it. Every demo, every slide, every update had to tell a story — not just report progress.</w:t>
      </w:r>
    </w:p>
    <w:p w14:paraId="63B0F5CF" w14:textId="77777777" w:rsidR="00A87698" w:rsidRDefault="00000000">
      <w:pPr>
        <w:spacing w:before="160" w:after="60"/>
      </w:pPr>
      <w:r>
        <w:t>Stakeholder Awareness — different audiences — engineers, managers, clients — care about completely different things. Shaping the message for the audience, not for yourself, is a skill I actively worked on.</w:t>
      </w:r>
    </w:p>
    <w:p w14:paraId="16D2EC54" w14:textId="77777777" w:rsidR="00A87698" w:rsidRDefault="00000000">
      <w:pPr>
        <w:spacing w:before="160" w:after="60"/>
      </w:pPr>
      <w:r>
        <w:t>Time Management — knowing when a rough draft is good enough to unblock the next person, and when you need to slow down and get it right. That balance was the hardest and most valuable lesson.</w:t>
      </w:r>
    </w:p>
    <w:p w14:paraId="34C11C19" w14:textId="77777777" w:rsidR="00A87698" w:rsidRDefault="00A87698">
      <w:pPr>
        <w:pBdr>
          <w:bottom w:val="single" w:sz="3" w:space="0" w:color="E0D0F0"/>
        </w:pBdr>
        <w:spacing w:before="200"/>
      </w:pPr>
    </w:p>
    <w:p w14:paraId="6F5FACCB" w14:textId="77777777" w:rsidR="00A87698" w:rsidRDefault="00000000">
      <w:pPr>
        <w:pStyle w:val="Heading2"/>
        <w:shd w:val="clear" w:color="auto" w:fill="5E1387"/>
        <w:spacing w:before="500"/>
      </w:pPr>
      <w:r>
        <w:t>Slide 20</w:t>
      </w:r>
    </w:p>
    <w:p w14:paraId="4474CD0D" w14:textId="77777777" w:rsidR="00A87698" w:rsidRDefault="00000000">
      <w:pPr>
        <w:spacing w:before="100" w:after="160"/>
      </w:pPr>
      <w:r>
        <w:rPr>
          <w:b/>
          <w:bCs/>
          <w:color w:val="5E1387"/>
        </w:rPr>
        <w:t>Slide 20 — Thank You</w:t>
      </w:r>
    </w:p>
    <w:p w14:paraId="4FEB3560" w14:textId="77777777" w:rsidR="00A87698" w:rsidRDefault="00000000">
      <w:pPr>
        <w:spacing w:before="60" w:after="60"/>
      </w:pPr>
      <w:r>
        <w:t>Thank you for your time and attention today. I'm proud of what we've built and grateful for the support from Nilanjan and the broader team. I'm looking forward to your questions and feedback.</w:t>
      </w:r>
    </w:p>
    <w:p w14:paraId="0D6B92EC" w14:textId="77777777" w:rsidR="00A87698" w:rsidRDefault="00A87698">
      <w:pPr>
        <w:pBdr>
          <w:bottom w:val="single" w:sz="3" w:space="0" w:color="E0D0F0"/>
        </w:pBdr>
        <w:spacing w:before="200"/>
      </w:pPr>
    </w:p>
    <w:p w14:paraId="7A3BF681" w14:textId="6ACBF626" w:rsidR="00A87698" w:rsidRDefault="00000000">
      <w:pPr>
        <w:spacing w:before="400"/>
        <w:jc w:val="center"/>
      </w:pPr>
      <w:r>
        <w:rPr>
          <w:i/>
          <w:iCs/>
          <w:color w:val="888888"/>
          <w:sz w:val="18"/>
          <w:szCs w:val="18"/>
        </w:rPr>
        <w:t>Nimbekar  ·  Accenture SC&amp;E Planning  ·  July 2026</w:t>
      </w:r>
    </w:p>
    <w:sectPr w:rsidR="00A8769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6B63"/>
    <w:multiLevelType w:val="hybridMultilevel"/>
    <w:tmpl w:val="64546778"/>
    <w:lvl w:ilvl="0" w:tplc="C32E4D88">
      <w:start w:val="1"/>
      <w:numFmt w:val="bullet"/>
      <w:lvlText w:val="●"/>
      <w:lvlJc w:val="left"/>
      <w:pPr>
        <w:ind w:left="720" w:hanging="360"/>
      </w:pPr>
    </w:lvl>
    <w:lvl w:ilvl="1" w:tplc="B0DA1A32">
      <w:start w:val="1"/>
      <w:numFmt w:val="bullet"/>
      <w:lvlText w:val="○"/>
      <w:lvlJc w:val="left"/>
      <w:pPr>
        <w:ind w:left="1440" w:hanging="360"/>
      </w:pPr>
    </w:lvl>
    <w:lvl w:ilvl="2" w:tplc="37B47400">
      <w:start w:val="1"/>
      <w:numFmt w:val="bullet"/>
      <w:lvlText w:val="■"/>
      <w:lvlJc w:val="left"/>
      <w:pPr>
        <w:ind w:left="2160" w:hanging="360"/>
      </w:pPr>
    </w:lvl>
    <w:lvl w:ilvl="3" w:tplc="B34AC47C">
      <w:start w:val="1"/>
      <w:numFmt w:val="bullet"/>
      <w:lvlText w:val="●"/>
      <w:lvlJc w:val="left"/>
      <w:pPr>
        <w:ind w:left="2880" w:hanging="360"/>
      </w:pPr>
    </w:lvl>
    <w:lvl w:ilvl="4" w:tplc="71CC315C">
      <w:start w:val="1"/>
      <w:numFmt w:val="bullet"/>
      <w:lvlText w:val="○"/>
      <w:lvlJc w:val="left"/>
      <w:pPr>
        <w:ind w:left="3600" w:hanging="360"/>
      </w:pPr>
    </w:lvl>
    <w:lvl w:ilvl="5" w:tplc="00F88BCA">
      <w:start w:val="1"/>
      <w:numFmt w:val="bullet"/>
      <w:lvlText w:val="■"/>
      <w:lvlJc w:val="left"/>
      <w:pPr>
        <w:ind w:left="4320" w:hanging="360"/>
      </w:pPr>
    </w:lvl>
    <w:lvl w:ilvl="6" w:tplc="3F92473A">
      <w:start w:val="1"/>
      <w:numFmt w:val="bullet"/>
      <w:lvlText w:val="●"/>
      <w:lvlJc w:val="left"/>
      <w:pPr>
        <w:ind w:left="5040" w:hanging="360"/>
      </w:pPr>
    </w:lvl>
    <w:lvl w:ilvl="7" w:tplc="DE0AEA0C">
      <w:start w:val="1"/>
      <w:numFmt w:val="bullet"/>
      <w:lvlText w:val="●"/>
      <w:lvlJc w:val="left"/>
      <w:pPr>
        <w:ind w:left="5760" w:hanging="360"/>
      </w:pPr>
    </w:lvl>
    <w:lvl w:ilvl="8" w:tplc="86B2F698">
      <w:start w:val="1"/>
      <w:numFmt w:val="bullet"/>
      <w:lvlText w:val="●"/>
      <w:lvlJc w:val="left"/>
      <w:pPr>
        <w:ind w:left="6480" w:hanging="360"/>
      </w:pPr>
    </w:lvl>
  </w:abstractNum>
  <w:num w:numId="1" w16cid:durableId="1013462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698"/>
    <w:rsid w:val="007A14D1"/>
    <w:rsid w:val="00A87698"/>
    <w:rsid w:val="00BF6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8D75"/>
  <w15:docId w15:val="{9E1E07A4-C1A0-4236-8ACA-3C3FD810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400" w:after="80"/>
      <w:outlineLvl w:val="1"/>
    </w:pPr>
    <w:rPr>
      <w:b/>
      <w:bCs/>
      <w:color w:val="FFFFF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1688</Words>
  <Characters>8457</Characters>
  <Application>Microsoft Office Word</Application>
  <DocSecurity>0</DocSecurity>
  <Lines>165</Lines>
  <Paragraphs>100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Komarabathini, Sushma</cp:lastModifiedBy>
  <cp:revision>2</cp:revision>
  <dcterms:created xsi:type="dcterms:W3CDTF">2026-07-13T05:04:00Z</dcterms:created>
  <dcterms:modified xsi:type="dcterms:W3CDTF">2026-07-13T05:48:00Z</dcterms:modified>
</cp:coreProperties>
</file>