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5C6" w:rsidRPr="00807EFA" w:rsidRDefault="009945C6" w:rsidP="009945C6">
      <w:pPr>
        <w:pStyle w:val="Heading2"/>
      </w:pPr>
      <w:r w:rsidRPr="00807EFA">
        <w:t>Input Design</w:t>
      </w:r>
    </w:p>
    <w:p w:rsidR="009945C6" w:rsidRPr="00807EFA" w:rsidRDefault="009945C6" w:rsidP="009945C6">
      <w:pPr>
        <w:rPr>
          <w:rFonts w:cs="Segoe UI Semibold"/>
          <w:color w:val="000000"/>
          <w:szCs w:val="24"/>
        </w:rPr>
      </w:pPr>
      <w:r w:rsidRPr="00807EFA">
        <w:rPr>
          <w:rFonts w:cs="Segoe UI Semibold"/>
          <w:color w:val="000000"/>
          <w:szCs w:val="24"/>
        </w:rPr>
        <w:t xml:space="preserve">In an information system, input is the raw data that </w:t>
      </w:r>
      <w:proofErr w:type="gramStart"/>
      <w:r w:rsidRPr="00807EFA">
        <w:rPr>
          <w:rFonts w:cs="Segoe UI Semibold"/>
          <w:color w:val="000000"/>
          <w:szCs w:val="24"/>
        </w:rPr>
        <w:t>is processed</w:t>
      </w:r>
      <w:proofErr w:type="gramEnd"/>
      <w:r w:rsidRPr="00807EFA">
        <w:rPr>
          <w:rFonts w:cs="Segoe UI Semibold"/>
          <w:color w:val="000000"/>
          <w:szCs w:val="24"/>
        </w:rPr>
        <w:t xml:space="preserve"> to produce output. During the input design, the developers must consider the input devices such as PC, MICR, OMR, etc.</w:t>
      </w:r>
      <w:r>
        <w:rPr>
          <w:rFonts w:cs="Segoe UI Semibold"/>
          <w:color w:val="000000"/>
          <w:szCs w:val="24"/>
        </w:rPr>
        <w:t xml:space="preserve"> </w:t>
      </w:r>
      <w:r w:rsidRPr="00807EFA">
        <w:rPr>
          <w:rFonts w:cs="Segoe UI Semibold"/>
          <w:color w:val="000000"/>
          <w:szCs w:val="24"/>
        </w:rPr>
        <w:t>Therefore, the quality of system input determines the quality of system output. Well-designed input forms and screens have following properties −</w:t>
      </w:r>
    </w:p>
    <w:p w:rsidR="009945C6" w:rsidRPr="00807EFA" w:rsidRDefault="009945C6" w:rsidP="009945C6">
      <w:pPr>
        <w:pStyle w:val="ListParagraph"/>
        <w:numPr>
          <w:ilvl w:val="0"/>
          <w:numId w:val="3"/>
        </w:numPr>
        <w:rPr>
          <w:rFonts w:cs="Segoe UI Semibold"/>
          <w:color w:val="000000"/>
          <w:szCs w:val="24"/>
          <w:lang w:val="en-IN"/>
        </w:rPr>
      </w:pPr>
      <w:r w:rsidRPr="00807EFA">
        <w:rPr>
          <w:rFonts w:cs="Segoe UI Semibold"/>
          <w:color w:val="000000"/>
          <w:szCs w:val="24"/>
          <w:lang w:val="en-IN"/>
        </w:rPr>
        <w:t>It should serve specific purpose effectively such as storing, recording, and retrieving the information.</w:t>
      </w:r>
    </w:p>
    <w:p w:rsidR="009945C6" w:rsidRPr="00807EFA" w:rsidRDefault="009945C6" w:rsidP="009945C6">
      <w:pPr>
        <w:pStyle w:val="ListParagraph"/>
        <w:numPr>
          <w:ilvl w:val="0"/>
          <w:numId w:val="3"/>
        </w:numPr>
        <w:rPr>
          <w:rFonts w:cs="Segoe UI Semibold"/>
          <w:color w:val="000000"/>
          <w:szCs w:val="24"/>
          <w:lang w:val="en-IN"/>
        </w:rPr>
      </w:pPr>
      <w:r w:rsidRPr="00807EFA">
        <w:rPr>
          <w:rFonts w:cs="Segoe UI Semibold"/>
          <w:color w:val="000000"/>
          <w:szCs w:val="24"/>
          <w:lang w:val="en-IN"/>
        </w:rPr>
        <w:t>It ensures proper completion with accuracy.</w:t>
      </w:r>
    </w:p>
    <w:p w:rsidR="009945C6" w:rsidRPr="00807EFA" w:rsidRDefault="009945C6" w:rsidP="009945C6">
      <w:pPr>
        <w:pStyle w:val="ListParagraph"/>
        <w:numPr>
          <w:ilvl w:val="0"/>
          <w:numId w:val="3"/>
        </w:numPr>
        <w:rPr>
          <w:rFonts w:cs="Segoe UI Semibold"/>
          <w:color w:val="000000"/>
          <w:szCs w:val="24"/>
          <w:lang w:val="en-IN"/>
        </w:rPr>
      </w:pPr>
      <w:r w:rsidRPr="00807EFA">
        <w:rPr>
          <w:rFonts w:cs="Segoe UI Semibold"/>
          <w:color w:val="000000"/>
          <w:szCs w:val="24"/>
          <w:lang w:val="en-IN"/>
        </w:rPr>
        <w:t>It should be easy to fill and straightforward.</w:t>
      </w:r>
    </w:p>
    <w:p w:rsidR="009945C6" w:rsidRPr="00807EFA" w:rsidRDefault="009945C6" w:rsidP="009945C6">
      <w:pPr>
        <w:pStyle w:val="ListParagraph"/>
        <w:numPr>
          <w:ilvl w:val="0"/>
          <w:numId w:val="3"/>
        </w:numPr>
        <w:rPr>
          <w:rFonts w:cs="Segoe UI Semibold"/>
          <w:color w:val="000000"/>
          <w:szCs w:val="24"/>
          <w:lang w:val="en-IN"/>
        </w:rPr>
      </w:pPr>
      <w:r w:rsidRPr="00807EFA">
        <w:rPr>
          <w:rFonts w:cs="Segoe UI Semibold"/>
          <w:color w:val="000000"/>
          <w:szCs w:val="24"/>
          <w:lang w:val="en-IN"/>
        </w:rPr>
        <w:t>It should focus on user’s attention, consistency, and simplicity.</w:t>
      </w:r>
    </w:p>
    <w:p w:rsidR="009945C6" w:rsidRPr="00807EFA" w:rsidRDefault="009945C6" w:rsidP="009945C6">
      <w:pPr>
        <w:pStyle w:val="Heading2"/>
      </w:pPr>
      <w:r w:rsidRPr="00807EFA">
        <w:t>Output Design</w:t>
      </w:r>
    </w:p>
    <w:p w:rsidR="009945C6" w:rsidRPr="00807EFA" w:rsidRDefault="009945C6" w:rsidP="009945C6">
      <w:pPr>
        <w:rPr>
          <w:rFonts w:cs="Segoe UI Semibold"/>
          <w:color w:val="000000"/>
          <w:szCs w:val="24"/>
        </w:rPr>
      </w:pPr>
      <w:r w:rsidRPr="00807EFA">
        <w:rPr>
          <w:rFonts w:cs="Segoe UI Semibold"/>
          <w:color w:val="000000"/>
          <w:szCs w:val="24"/>
        </w:rPr>
        <w:t>The design of output is the most important task of any system. During output design, developers identify the type of outputs needed, and consider the necessary output controls and prototype report layouts.</w:t>
      </w:r>
    </w:p>
    <w:p w:rsidR="009945C6" w:rsidRPr="00807EFA" w:rsidRDefault="009945C6" w:rsidP="009945C6">
      <w:pPr>
        <w:pStyle w:val="Heading2"/>
      </w:pPr>
      <w:r w:rsidRPr="00807EFA">
        <w:t>Forms Design</w:t>
      </w:r>
    </w:p>
    <w:p w:rsidR="009945C6" w:rsidRPr="00807EFA" w:rsidRDefault="009945C6" w:rsidP="009945C6">
      <w:pPr>
        <w:rPr>
          <w:rFonts w:cs="Segoe UI Semibold"/>
          <w:color w:val="000000"/>
          <w:szCs w:val="24"/>
        </w:rPr>
      </w:pPr>
      <w:r w:rsidRPr="00807EFA">
        <w:rPr>
          <w:rFonts w:cs="Segoe UI Semibold"/>
          <w:color w:val="000000"/>
          <w:szCs w:val="24"/>
        </w:rPr>
        <w:t>Both forms and reports are the product of input and output design and are business document consisting of specified data. The main difference is that forms provide fields for data input but reports are purely used for reading. For example, order forms, employment and credit application, etc.</w:t>
      </w:r>
    </w:p>
    <w:p w:rsidR="009945C6" w:rsidRPr="00F15BD6" w:rsidRDefault="009945C6" w:rsidP="009945C6">
      <w:pPr>
        <w:pStyle w:val="ListParagraph"/>
        <w:numPr>
          <w:ilvl w:val="0"/>
          <w:numId w:val="4"/>
        </w:numPr>
        <w:spacing w:line="276" w:lineRule="auto"/>
        <w:rPr>
          <w:rFonts w:cs="Segoe UI Semibold"/>
          <w:color w:val="000000"/>
          <w:szCs w:val="24"/>
          <w:lang w:val="en-IN"/>
        </w:rPr>
      </w:pPr>
      <w:r w:rsidRPr="00F15BD6">
        <w:rPr>
          <w:rFonts w:cs="Segoe UI Semibold"/>
          <w:color w:val="000000"/>
          <w:szCs w:val="24"/>
          <w:lang w:val="en-IN"/>
        </w:rPr>
        <w:t>During form designing, the designers should know −</w:t>
      </w:r>
    </w:p>
    <w:p w:rsidR="009945C6" w:rsidRPr="00F15BD6" w:rsidRDefault="009945C6" w:rsidP="009945C6">
      <w:pPr>
        <w:pStyle w:val="ListParagraph"/>
        <w:numPr>
          <w:ilvl w:val="1"/>
          <w:numId w:val="5"/>
        </w:numPr>
        <w:spacing w:after="0" w:line="276" w:lineRule="auto"/>
        <w:rPr>
          <w:rFonts w:cs="Segoe UI Semibold"/>
          <w:color w:val="000000"/>
          <w:szCs w:val="24"/>
          <w:lang w:val="en-IN"/>
        </w:rPr>
      </w:pPr>
      <w:r w:rsidRPr="00F15BD6">
        <w:rPr>
          <w:rFonts w:cs="Segoe UI Semibold"/>
          <w:color w:val="000000"/>
          <w:szCs w:val="24"/>
          <w:lang w:val="en-IN"/>
        </w:rPr>
        <w:t>who will use them</w:t>
      </w:r>
    </w:p>
    <w:p w:rsidR="009945C6" w:rsidRPr="00F15BD6" w:rsidRDefault="009945C6" w:rsidP="009945C6">
      <w:pPr>
        <w:pStyle w:val="ListParagraph"/>
        <w:numPr>
          <w:ilvl w:val="1"/>
          <w:numId w:val="5"/>
        </w:numPr>
        <w:spacing w:after="0" w:line="276" w:lineRule="auto"/>
        <w:rPr>
          <w:rFonts w:cs="Segoe UI Semibold"/>
          <w:color w:val="000000"/>
          <w:szCs w:val="24"/>
          <w:lang w:val="en-IN"/>
        </w:rPr>
      </w:pPr>
      <w:r w:rsidRPr="00F15BD6">
        <w:rPr>
          <w:rFonts w:cs="Segoe UI Semibold"/>
          <w:color w:val="000000"/>
          <w:szCs w:val="24"/>
          <w:lang w:val="en-IN"/>
        </w:rPr>
        <w:t>where would they be delivered</w:t>
      </w:r>
    </w:p>
    <w:p w:rsidR="009945C6" w:rsidRPr="00F15BD6" w:rsidRDefault="009945C6" w:rsidP="009945C6">
      <w:pPr>
        <w:pStyle w:val="ListParagraph"/>
        <w:numPr>
          <w:ilvl w:val="1"/>
          <w:numId w:val="5"/>
        </w:numPr>
        <w:spacing w:line="276" w:lineRule="auto"/>
        <w:rPr>
          <w:rFonts w:cs="Segoe UI Semibold"/>
          <w:color w:val="000000"/>
          <w:szCs w:val="24"/>
          <w:lang w:val="en-IN"/>
        </w:rPr>
      </w:pPr>
      <w:r w:rsidRPr="00F15BD6">
        <w:rPr>
          <w:rFonts w:cs="Segoe UI Semibold"/>
          <w:color w:val="000000"/>
          <w:szCs w:val="24"/>
          <w:lang w:val="en-IN"/>
        </w:rPr>
        <w:t>the purpose of the form or report</w:t>
      </w:r>
    </w:p>
    <w:p w:rsidR="00970EA3" w:rsidRDefault="009945C6" w:rsidP="009945C6">
      <w:pPr>
        <w:rPr>
          <w:rFonts w:cs="Segoe UI Semibold"/>
          <w:color w:val="000000"/>
          <w:szCs w:val="24"/>
        </w:rPr>
      </w:pPr>
      <w:r w:rsidRPr="00F15BD6">
        <w:rPr>
          <w:rFonts w:cs="Segoe UI Semibold"/>
          <w:color w:val="000000"/>
          <w:szCs w:val="24"/>
        </w:rPr>
        <w:t>During form design, automated design tools enhance the developer’s ability to prototype forms and reports and present them to end users for evaluation.</w:t>
      </w:r>
    </w:p>
    <w:p w:rsidR="009945C6" w:rsidRPr="00807EFA" w:rsidRDefault="009945C6" w:rsidP="009945C6">
      <w:pPr>
        <w:pStyle w:val="Heading3"/>
      </w:pPr>
      <w:r w:rsidRPr="00807EFA">
        <w:t>Types of Forms</w:t>
      </w:r>
    </w:p>
    <w:p w:rsidR="009945C6" w:rsidRPr="00F15BD6" w:rsidRDefault="009945C6" w:rsidP="009945C6">
      <w:pPr>
        <w:pStyle w:val="Heading4"/>
        <w:numPr>
          <w:ilvl w:val="0"/>
          <w:numId w:val="11"/>
        </w:numPr>
      </w:pPr>
      <w:r w:rsidRPr="00F15BD6">
        <w:t>Flat Forms</w:t>
      </w:r>
    </w:p>
    <w:p w:rsidR="009945C6" w:rsidRPr="00F15BD6" w:rsidRDefault="009945C6" w:rsidP="009945C6">
      <w:pPr>
        <w:pStyle w:val="ListParagraph"/>
        <w:numPr>
          <w:ilvl w:val="0"/>
          <w:numId w:val="12"/>
        </w:numPr>
        <w:spacing w:after="0" w:line="276" w:lineRule="auto"/>
        <w:rPr>
          <w:rFonts w:cs="Segoe UI Semibold"/>
          <w:color w:val="000000"/>
          <w:szCs w:val="24"/>
          <w:lang w:val="en-IN"/>
        </w:rPr>
      </w:pPr>
      <w:r w:rsidRPr="00F15BD6">
        <w:rPr>
          <w:rFonts w:cs="Segoe UI Semibold"/>
          <w:color w:val="000000"/>
          <w:szCs w:val="24"/>
          <w:lang w:val="en-IN"/>
        </w:rPr>
        <w:t xml:space="preserve">It is a single copy form prepared manually or by a machine and printed on a paper. For additional copies of the original, carbon papers </w:t>
      </w:r>
      <w:proofErr w:type="gramStart"/>
      <w:r w:rsidRPr="00F15BD6">
        <w:rPr>
          <w:rFonts w:cs="Segoe UI Semibold"/>
          <w:color w:val="000000"/>
          <w:szCs w:val="24"/>
          <w:lang w:val="en-IN"/>
        </w:rPr>
        <w:t>are inserted</w:t>
      </w:r>
      <w:proofErr w:type="gramEnd"/>
      <w:r w:rsidRPr="00F15BD6">
        <w:rPr>
          <w:rFonts w:cs="Segoe UI Semibold"/>
          <w:color w:val="000000"/>
          <w:szCs w:val="24"/>
          <w:lang w:val="en-IN"/>
        </w:rPr>
        <w:t xml:space="preserve"> between copies.</w:t>
      </w:r>
    </w:p>
    <w:p w:rsidR="009945C6" w:rsidRPr="00F15BD6" w:rsidRDefault="009945C6" w:rsidP="009945C6">
      <w:pPr>
        <w:pStyle w:val="ListParagraph"/>
        <w:numPr>
          <w:ilvl w:val="0"/>
          <w:numId w:val="12"/>
        </w:numPr>
        <w:spacing w:line="276" w:lineRule="auto"/>
        <w:rPr>
          <w:rFonts w:cs="Segoe UI Semibold"/>
          <w:color w:val="000000"/>
          <w:szCs w:val="24"/>
          <w:lang w:val="en-IN"/>
        </w:rPr>
      </w:pPr>
      <w:r w:rsidRPr="00F15BD6">
        <w:rPr>
          <w:rFonts w:cs="Segoe UI Semibold"/>
          <w:color w:val="000000"/>
          <w:szCs w:val="24"/>
          <w:lang w:val="en-IN"/>
        </w:rPr>
        <w:t>It is a simplest and inexpensive form to design, print, and reproduce, which uses less volume.</w:t>
      </w:r>
    </w:p>
    <w:p w:rsidR="009945C6" w:rsidRPr="00807EFA" w:rsidRDefault="009945C6" w:rsidP="009945C6">
      <w:pPr>
        <w:pStyle w:val="Heading4"/>
        <w:numPr>
          <w:ilvl w:val="0"/>
          <w:numId w:val="7"/>
        </w:numPr>
      </w:pPr>
      <w:r w:rsidRPr="00807EFA">
        <w:t>Unit Set/Snap out Forms</w:t>
      </w:r>
    </w:p>
    <w:p w:rsidR="009945C6" w:rsidRPr="00807EFA" w:rsidRDefault="009945C6" w:rsidP="009945C6">
      <w:pPr>
        <w:numPr>
          <w:ilvl w:val="0"/>
          <w:numId w:val="8"/>
        </w:numPr>
        <w:spacing w:after="0" w:line="276" w:lineRule="auto"/>
        <w:rPr>
          <w:rFonts w:cs="Segoe UI Semibold"/>
          <w:color w:val="000000"/>
          <w:szCs w:val="24"/>
        </w:rPr>
      </w:pPr>
      <w:r w:rsidRPr="00807EFA">
        <w:rPr>
          <w:rFonts w:cs="Segoe UI Semibold"/>
          <w:color w:val="000000"/>
          <w:szCs w:val="24"/>
        </w:rPr>
        <w:t>These are papers with one-time carbons interleaved into unit sets for either handwritten or machine use.</w:t>
      </w:r>
    </w:p>
    <w:p w:rsidR="009945C6" w:rsidRPr="009945C6" w:rsidRDefault="009945C6" w:rsidP="008B24DB">
      <w:pPr>
        <w:numPr>
          <w:ilvl w:val="0"/>
          <w:numId w:val="8"/>
        </w:numPr>
        <w:spacing w:after="200" w:line="276" w:lineRule="auto"/>
        <w:rPr>
          <w:rFonts w:cs="Segoe UI Semibold"/>
          <w:color w:val="000000"/>
          <w:szCs w:val="24"/>
        </w:rPr>
      </w:pPr>
      <w:r w:rsidRPr="009945C6">
        <w:rPr>
          <w:rFonts w:cs="Segoe UI Semibold"/>
          <w:color w:val="000000"/>
          <w:szCs w:val="24"/>
        </w:rPr>
        <w:t>Carbons may be either blue or black, standard grade medium intensity. Generally, blue carbons are best for handwritten forms while black carbons are best for machine use.</w:t>
      </w:r>
      <w:bookmarkStart w:id="0" w:name="_GoBack"/>
      <w:bookmarkEnd w:id="0"/>
    </w:p>
    <w:p w:rsidR="009945C6" w:rsidRPr="00807EFA" w:rsidRDefault="009945C6" w:rsidP="009945C6">
      <w:pPr>
        <w:pStyle w:val="Heading4"/>
        <w:numPr>
          <w:ilvl w:val="0"/>
          <w:numId w:val="7"/>
        </w:numPr>
      </w:pPr>
      <w:r w:rsidRPr="00807EFA">
        <w:lastRenderedPageBreak/>
        <w:t>Continuous strip/Fanfold Forms</w:t>
      </w:r>
    </w:p>
    <w:p w:rsidR="009945C6" w:rsidRPr="00807EFA" w:rsidRDefault="009945C6" w:rsidP="009945C6">
      <w:pPr>
        <w:numPr>
          <w:ilvl w:val="0"/>
          <w:numId w:val="9"/>
        </w:numPr>
        <w:spacing w:after="0" w:line="276" w:lineRule="auto"/>
        <w:rPr>
          <w:rFonts w:cs="Segoe UI Semibold"/>
          <w:color w:val="000000"/>
          <w:szCs w:val="24"/>
        </w:rPr>
      </w:pPr>
      <w:r w:rsidRPr="00807EFA">
        <w:rPr>
          <w:rFonts w:cs="Segoe UI Semibold"/>
          <w:color w:val="000000"/>
          <w:szCs w:val="24"/>
        </w:rPr>
        <w:t>These are multiple unit forms joined in a continuous strip with perforations between each pair of forms.</w:t>
      </w:r>
    </w:p>
    <w:p w:rsidR="009945C6" w:rsidRPr="00807EFA" w:rsidRDefault="009945C6" w:rsidP="009945C6">
      <w:pPr>
        <w:numPr>
          <w:ilvl w:val="0"/>
          <w:numId w:val="9"/>
        </w:numPr>
        <w:spacing w:after="200" w:line="276" w:lineRule="auto"/>
        <w:rPr>
          <w:rFonts w:cs="Segoe UI Semibold"/>
          <w:color w:val="000000"/>
          <w:szCs w:val="24"/>
        </w:rPr>
      </w:pPr>
      <w:r w:rsidRPr="00807EFA">
        <w:rPr>
          <w:rFonts w:cs="Segoe UI Semibold"/>
          <w:color w:val="000000"/>
          <w:szCs w:val="24"/>
        </w:rPr>
        <w:t>It is a less expensive method for large volume use.</w:t>
      </w:r>
    </w:p>
    <w:p w:rsidR="009945C6" w:rsidRPr="00807EFA" w:rsidRDefault="009945C6" w:rsidP="009945C6">
      <w:pPr>
        <w:pStyle w:val="Heading4"/>
        <w:numPr>
          <w:ilvl w:val="0"/>
          <w:numId w:val="7"/>
        </w:numPr>
      </w:pPr>
      <w:r w:rsidRPr="00807EFA">
        <w:t>No Carbon Required (NCR) Paper</w:t>
      </w:r>
    </w:p>
    <w:p w:rsidR="009945C6" w:rsidRPr="00807EFA" w:rsidRDefault="009945C6" w:rsidP="009945C6">
      <w:pPr>
        <w:numPr>
          <w:ilvl w:val="0"/>
          <w:numId w:val="10"/>
        </w:numPr>
        <w:spacing w:after="0" w:line="276" w:lineRule="auto"/>
        <w:rPr>
          <w:rFonts w:cs="Segoe UI Semibold"/>
          <w:color w:val="000000"/>
          <w:szCs w:val="24"/>
        </w:rPr>
      </w:pPr>
      <w:r w:rsidRPr="00807EFA">
        <w:rPr>
          <w:rFonts w:cs="Segoe UI Semibold"/>
          <w:color w:val="000000"/>
          <w:szCs w:val="24"/>
        </w:rPr>
        <w:t>They use carbonless papers, which have two chemical coatings (capsules), one on the face and the other on the back of a sheet of paper.</w:t>
      </w:r>
    </w:p>
    <w:p w:rsidR="009945C6" w:rsidRPr="00807EFA" w:rsidRDefault="009945C6" w:rsidP="009945C6">
      <w:pPr>
        <w:numPr>
          <w:ilvl w:val="0"/>
          <w:numId w:val="10"/>
        </w:numPr>
        <w:spacing w:after="200" w:line="276" w:lineRule="auto"/>
        <w:rPr>
          <w:rFonts w:cs="Segoe UI Semibold"/>
          <w:color w:val="000000"/>
          <w:szCs w:val="24"/>
        </w:rPr>
      </w:pPr>
      <w:r w:rsidRPr="00807EFA">
        <w:rPr>
          <w:rFonts w:cs="Segoe UI Semibold"/>
          <w:color w:val="000000"/>
          <w:szCs w:val="24"/>
        </w:rPr>
        <w:t>When pressure is applied, the two capsules interact and create an image.</w:t>
      </w:r>
    </w:p>
    <w:p w:rsidR="009945C6" w:rsidRPr="00807EFA" w:rsidRDefault="009945C6" w:rsidP="009945C6">
      <w:pPr>
        <w:pStyle w:val="Heading2"/>
      </w:pPr>
      <w:r w:rsidRPr="00807EFA">
        <w:t>Disaster Management Planning</w:t>
      </w:r>
    </w:p>
    <w:p w:rsidR="009945C6" w:rsidRPr="00807EFA" w:rsidRDefault="009945C6" w:rsidP="009945C6">
      <w:pPr>
        <w:rPr>
          <w:rFonts w:cs="Segoe UI Semibold"/>
          <w:color w:val="000000"/>
          <w:szCs w:val="24"/>
        </w:rPr>
      </w:pPr>
      <w:r w:rsidRPr="00807EFA">
        <w:rPr>
          <w:rFonts w:cs="Segoe UI Semibold"/>
          <w:color w:val="000000"/>
          <w:szCs w:val="24"/>
        </w:rPr>
        <w:t>No one is exempt from a disaster, and most organizations are unprepared if a </w:t>
      </w:r>
      <w:r w:rsidRPr="00C31879">
        <w:rPr>
          <w:rStyle w:val="Hyperlink"/>
          <w:rFonts w:cs="Segoe UI Semibold"/>
          <w:color w:val="000000"/>
          <w:szCs w:val="24"/>
          <w:u w:val="none"/>
        </w:rPr>
        <w:t>disaster</w:t>
      </w:r>
      <w:r w:rsidRPr="00807EFA">
        <w:rPr>
          <w:rFonts w:cs="Segoe UI Semibold"/>
          <w:color w:val="000000"/>
          <w:szCs w:val="24"/>
        </w:rPr>
        <w:t> erupts, unless your company has prepared a Disaster Plan that accounts for any disaster that will exceed your ability to respond effectively: a worst-case scenario.</w:t>
      </w:r>
    </w:p>
    <w:p w:rsidR="009945C6" w:rsidRPr="00807EFA" w:rsidRDefault="009945C6" w:rsidP="009945C6">
      <w:pPr>
        <w:rPr>
          <w:rFonts w:cs="Segoe UI Semibold"/>
          <w:color w:val="000000"/>
          <w:szCs w:val="24"/>
        </w:rPr>
      </w:pPr>
      <w:r>
        <w:rPr>
          <w:rFonts w:cs="Segoe UI Semibold"/>
          <w:color w:val="000000"/>
          <w:szCs w:val="24"/>
        </w:rPr>
        <w:t>Disasters result from three</w:t>
      </w:r>
      <w:r w:rsidRPr="00807EFA">
        <w:rPr>
          <w:rFonts w:cs="Segoe UI Semibold"/>
          <w:color w:val="000000"/>
          <w:szCs w:val="24"/>
        </w:rPr>
        <w:t xml:space="preserve"> types of incidents, caused by:</w:t>
      </w:r>
    </w:p>
    <w:p w:rsidR="009945C6" w:rsidRPr="00F15BD6" w:rsidRDefault="009945C6" w:rsidP="009945C6">
      <w:pPr>
        <w:pStyle w:val="ListParagraph"/>
        <w:numPr>
          <w:ilvl w:val="0"/>
          <w:numId w:val="13"/>
        </w:numPr>
        <w:rPr>
          <w:lang w:val="en-IN"/>
        </w:rPr>
      </w:pPr>
      <w:r w:rsidRPr="00F15BD6">
        <w:rPr>
          <w:lang w:val="en-IN"/>
        </w:rPr>
        <w:t>Natural or cataclysmic events (i.e., hurricane, earthquake, fire, flood, storm)</w:t>
      </w:r>
    </w:p>
    <w:p w:rsidR="009945C6" w:rsidRPr="00F15BD6" w:rsidRDefault="009945C6" w:rsidP="009945C6">
      <w:pPr>
        <w:pStyle w:val="ListParagraph"/>
        <w:numPr>
          <w:ilvl w:val="0"/>
          <w:numId w:val="13"/>
        </w:numPr>
        <w:rPr>
          <w:lang w:val="en-IN"/>
        </w:rPr>
      </w:pPr>
      <w:r w:rsidRPr="00F15BD6">
        <w:rPr>
          <w:lang w:val="en-IN"/>
        </w:rPr>
        <w:t>Human behaviour (i.e., robbery, bomb threat, arson, hostage event, transportation strike)</w:t>
      </w:r>
    </w:p>
    <w:p w:rsidR="009945C6" w:rsidRPr="00F15BD6" w:rsidRDefault="009945C6" w:rsidP="009945C6">
      <w:pPr>
        <w:pStyle w:val="ListParagraph"/>
        <w:numPr>
          <w:ilvl w:val="0"/>
          <w:numId w:val="13"/>
        </w:numPr>
        <w:rPr>
          <w:lang w:val="en-IN"/>
        </w:rPr>
      </w:pPr>
      <w:r w:rsidRPr="00F15BD6">
        <w:rPr>
          <w:lang w:val="en-IN"/>
        </w:rPr>
        <w:t>Technological breakdowns (i.e., power outage, computer crash, computer virus).</w:t>
      </w:r>
    </w:p>
    <w:p w:rsidR="009945C6" w:rsidRPr="00807EFA" w:rsidRDefault="009945C6" w:rsidP="009945C6">
      <w:pPr>
        <w:pStyle w:val="Heading3"/>
      </w:pPr>
      <w:r w:rsidRPr="00807EFA">
        <w:t>Planning Your Disaster Plan</w:t>
      </w:r>
    </w:p>
    <w:p w:rsidR="009945C6" w:rsidRPr="00C31879" w:rsidRDefault="009945C6" w:rsidP="009945C6">
      <w:pPr>
        <w:rPr>
          <w:rFonts w:cs="Segoe UI Semibold"/>
          <w:color w:val="000000"/>
          <w:szCs w:val="24"/>
        </w:rPr>
      </w:pPr>
      <w:r w:rsidRPr="00807EFA">
        <w:rPr>
          <w:rFonts w:cs="Segoe UI Semibold"/>
          <w:color w:val="000000"/>
          <w:szCs w:val="24"/>
        </w:rPr>
        <w:t>The key to disaster management is to have a disaster plan in place before disaster strikes. Your disaster plan should include set of simple, effective disaster recovery guidelines and </w:t>
      </w:r>
      <w:r w:rsidRPr="00C31879">
        <w:rPr>
          <w:rStyle w:val="Hyperlink"/>
          <w:rFonts w:cs="Segoe UI Semibold"/>
          <w:color w:val="000000"/>
          <w:szCs w:val="24"/>
          <w:u w:val="none"/>
        </w:rPr>
        <w:t>disaster</w:t>
      </w:r>
      <w:r w:rsidRPr="00C31879">
        <w:rPr>
          <w:rStyle w:val="Hyperlink"/>
          <w:rFonts w:cs="Segoe UI Semibold"/>
          <w:color w:val="000000"/>
          <w:szCs w:val="24"/>
        </w:rPr>
        <w:t xml:space="preserve"> </w:t>
      </w:r>
      <w:r w:rsidRPr="00C31879">
        <w:rPr>
          <w:rStyle w:val="Hyperlink"/>
          <w:rFonts w:cs="Segoe UI Semibold"/>
          <w:color w:val="000000"/>
          <w:szCs w:val="24"/>
          <w:u w:val="none"/>
        </w:rPr>
        <w:t>procedures</w:t>
      </w:r>
      <w:r w:rsidRPr="00C31879">
        <w:rPr>
          <w:rFonts w:cs="Segoe UI Semibold"/>
          <w:color w:val="000000"/>
          <w:szCs w:val="24"/>
        </w:rPr>
        <w:t> for all people to follow.</w:t>
      </w:r>
      <w:r w:rsidRPr="009945C6">
        <w:rPr>
          <w:rFonts w:cs="Segoe UI Semibold"/>
          <w:color w:val="000000"/>
          <w:szCs w:val="24"/>
        </w:rPr>
        <w:t xml:space="preserve"> </w:t>
      </w:r>
      <w:r w:rsidRPr="00C31879">
        <w:rPr>
          <w:rFonts w:cs="Segoe UI Semibold"/>
          <w:color w:val="000000"/>
          <w:szCs w:val="24"/>
        </w:rPr>
        <w:t>Human beings tend to make inappropriate decisions during a crisis. Therefore, if your company has a plan already prepared for coping with most emergencies and you have shared the plan with your employees, then you stand a better chance of surviving an emergency and recovering rapidly.</w:t>
      </w:r>
    </w:p>
    <w:p w:rsidR="009945C6" w:rsidRPr="00C31879" w:rsidRDefault="009945C6" w:rsidP="009945C6">
      <w:pPr>
        <w:pStyle w:val="Heading3"/>
      </w:pPr>
      <w:r w:rsidRPr="00C31879">
        <w:t>Disaster Management Preventive Action</w:t>
      </w:r>
    </w:p>
    <w:p w:rsidR="009945C6" w:rsidRDefault="009945C6" w:rsidP="009945C6">
      <w:r w:rsidRPr="00C31879">
        <w:rPr>
          <w:rFonts w:cs="Segoe UI Semibold"/>
          <w:color w:val="000000"/>
          <w:szCs w:val="24"/>
        </w:rPr>
        <w:t>Your </w:t>
      </w:r>
      <w:r w:rsidRPr="00C31879">
        <w:rPr>
          <w:rStyle w:val="Hyperlink"/>
          <w:rFonts w:cs="Segoe UI Semibold"/>
          <w:color w:val="000000"/>
          <w:szCs w:val="24"/>
          <w:u w:val="none"/>
        </w:rPr>
        <w:t>disaster management planning</w:t>
      </w:r>
      <w:r w:rsidRPr="00C31879">
        <w:rPr>
          <w:rFonts w:cs="Segoe UI Semibold"/>
          <w:color w:val="000000"/>
          <w:szCs w:val="24"/>
        </w:rPr>
        <w:t> process should include preventative actions designed to accomplish a common goal — to prevent you from becoming a victim of a violent act, or at least to reduce the likelihood of serious injury. Your </w:t>
      </w:r>
      <w:r w:rsidRPr="00C31879">
        <w:rPr>
          <w:rStyle w:val="Hyperlink"/>
          <w:rFonts w:cs="Segoe UI Semibold"/>
          <w:color w:val="000000"/>
          <w:szCs w:val="24"/>
          <w:u w:val="none"/>
        </w:rPr>
        <w:t>Disaster Recovery Plan</w:t>
      </w:r>
      <w:r w:rsidRPr="00C31879">
        <w:rPr>
          <w:rFonts w:cs="Segoe UI Semibold"/>
          <w:color w:val="000000"/>
          <w:szCs w:val="24"/>
        </w:rPr>
        <w:t> is a strategic planning, training and reference tool for helping you to decide what to do before, during and after a violent event. Tactics that work for one person may not work for another.</w:t>
      </w:r>
    </w:p>
    <w:sectPr w:rsidR="009945C6"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G Shadow of the Day">
    <w:panose1 w:val="02000503000000020003"/>
    <w:charset w:val="00"/>
    <w:family w:val="auto"/>
    <w:pitch w:val="variable"/>
    <w:sig w:usb0="A000002F" w:usb1="10000042"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84B2C"/>
    <w:multiLevelType w:val="multilevel"/>
    <w:tmpl w:val="149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5510D"/>
    <w:multiLevelType w:val="hybridMultilevel"/>
    <w:tmpl w:val="A3046562"/>
    <w:lvl w:ilvl="0" w:tplc="05781AC8">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1D7DF7"/>
    <w:multiLevelType w:val="hybridMultilevel"/>
    <w:tmpl w:val="7DB27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015816"/>
    <w:multiLevelType w:val="hybridMultilevel"/>
    <w:tmpl w:val="F67CB688"/>
    <w:lvl w:ilvl="0" w:tplc="0A64D938">
      <w:start w:val="1"/>
      <w:numFmt w:val="decimal"/>
      <w:pStyle w:val="Heading4"/>
      <w:lvlText w:val="%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DC6083A"/>
    <w:multiLevelType w:val="multilevel"/>
    <w:tmpl w:val="E39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112F"/>
    <w:multiLevelType w:val="hybridMultilevel"/>
    <w:tmpl w:val="BAA02684"/>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A07FD0"/>
    <w:multiLevelType w:val="hybridMultilevel"/>
    <w:tmpl w:val="48B81B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D97BA5"/>
    <w:multiLevelType w:val="multilevel"/>
    <w:tmpl w:val="9E7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F361A"/>
    <w:multiLevelType w:val="multilevel"/>
    <w:tmpl w:val="E39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E31635D"/>
    <w:multiLevelType w:val="multilevel"/>
    <w:tmpl w:val="6A001C26"/>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F0E10C6"/>
    <w:multiLevelType w:val="multilevel"/>
    <w:tmpl w:val="5CF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
  </w:num>
  <w:num w:numId="4">
    <w:abstractNumId w:val="6"/>
  </w:num>
  <w:num w:numId="5">
    <w:abstractNumId w:val="5"/>
  </w:num>
  <w:num w:numId="6">
    <w:abstractNumId w:val="1"/>
  </w:num>
  <w:num w:numId="7">
    <w:abstractNumId w:val="3"/>
  </w:num>
  <w:num w:numId="8">
    <w:abstractNumId w:val="11"/>
  </w:num>
  <w:num w:numId="9">
    <w:abstractNumId w:val="7"/>
  </w:num>
  <w:num w:numId="10">
    <w:abstractNumId w:val="0"/>
  </w:num>
  <w:num w:numId="11">
    <w:abstractNumId w:val="3"/>
    <w:lvlOverride w:ilvl="0">
      <w:startOverride w:val="1"/>
    </w:lvlOverride>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5C6"/>
    <w:rsid w:val="001C35BB"/>
    <w:rsid w:val="006B4746"/>
    <w:rsid w:val="009945C6"/>
    <w:rsid w:val="00A85E7F"/>
    <w:rsid w:val="00AF51F4"/>
    <w:rsid w:val="00E76AFB"/>
    <w:rsid w:val="00F60AEC"/>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B015"/>
  <w15:chartTrackingRefBased/>
  <w15:docId w15:val="{6D915601-21B7-4032-BE26-11F641D1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Semibold" w:eastAsiaTheme="minorHAnsi" w:hAnsi="Segoe UI Semibold" w:cstheme="minorBidi"/>
        <w:sz w:val="26"/>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AEC"/>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F60AEC"/>
    <w:pPr>
      <w:keepNext/>
      <w:keepLines/>
      <w:numPr>
        <w:numId w:val="2"/>
      </w:numPr>
      <w:spacing w:before="40" w:after="0"/>
      <w:ind w:left="360" w:hanging="3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EC"/>
    <w:rPr>
      <w:rFonts w:eastAsia="Times New Roman" w:cs="Segoe UI Semibold"/>
      <w:b/>
      <w:bCs/>
      <w:color w:val="002060"/>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E76AFB"/>
    <w:pPr>
      <w:pBdr>
        <w:bottom w:val="single" w:sz="8" w:space="4" w:color="5B9BD5" w:themeColor="accent1"/>
      </w:pBdr>
      <w:spacing w:after="300"/>
      <w:contextualSpacing/>
    </w:pPr>
    <w:rPr>
      <w:rFonts w:ascii="KG Shadow of the Day" w:eastAsiaTheme="majorEastAsia" w:hAnsi="KG Shadow of the Day" w:cstheme="majorBidi"/>
      <w:b/>
      <w:color w:val="000000" w:themeColor="text1"/>
      <w:spacing w:val="5"/>
      <w:kern w:val="28"/>
      <w:sz w:val="52"/>
      <w:szCs w:val="52"/>
      <w:lang w:val="en-US"/>
    </w:rPr>
  </w:style>
  <w:style w:type="character" w:customStyle="1" w:styleId="TitleChar">
    <w:name w:val="Title Char"/>
    <w:basedOn w:val="DefaultParagraphFont"/>
    <w:link w:val="Title"/>
    <w:uiPriority w:val="10"/>
    <w:rsid w:val="00E76AFB"/>
    <w:rPr>
      <w:rFonts w:ascii="KG Shadow of the Day" w:eastAsiaTheme="majorEastAsia" w:hAnsi="KG Shadow of the Day" w:cstheme="majorBidi"/>
      <w:b/>
      <w:color w:val="000000" w:themeColor="text1"/>
      <w:spacing w:val="5"/>
      <w:kern w:val="28"/>
      <w:sz w:val="52"/>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F60AEC"/>
    <w:rPr>
      <w:rFonts w:eastAsiaTheme="majorEastAsia" w:cstheme="majorBidi"/>
      <w:b/>
      <w:iCs/>
    </w:rPr>
  </w:style>
  <w:style w:type="paragraph" w:styleId="ListParagraph">
    <w:name w:val="List Paragraph"/>
    <w:basedOn w:val="Normal"/>
    <w:uiPriority w:val="34"/>
    <w:qFormat/>
    <w:rsid w:val="009945C6"/>
    <w:pPr>
      <w:spacing w:after="200"/>
      <w:ind w:left="720"/>
      <w:contextualSpacing/>
    </w:pPr>
    <w:rPr>
      <w:color w:val="000000" w:themeColor="text1"/>
      <w:sz w:val="24"/>
      <w:lang w:val="en-US"/>
    </w:rPr>
  </w:style>
  <w:style w:type="character" w:styleId="Hyperlink">
    <w:name w:val="Hyperlink"/>
    <w:uiPriority w:val="99"/>
    <w:unhideWhenUsed/>
    <w:rsid w:val="00994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cp:revision>
  <cp:lastPrinted>2018-11-28T16:53:00Z</cp:lastPrinted>
  <dcterms:created xsi:type="dcterms:W3CDTF">2018-11-28T16:44:00Z</dcterms:created>
  <dcterms:modified xsi:type="dcterms:W3CDTF">2018-11-28T16:53:00Z</dcterms:modified>
</cp:coreProperties>
</file>