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7B13A" w14:textId="77777777" w:rsidR="00131E4E" w:rsidRDefault="00131E4E" w:rsidP="00131E4E">
      <w:pPr>
        <w:spacing w:before="20" w:after="20"/>
        <w:ind w:left="567" w:right="567"/>
        <w:rPr>
          <w:rFonts w:ascii="Times New Roman"/>
          <w:noProof/>
          <w:sz w:val="17"/>
        </w:rPr>
      </w:pPr>
    </w:p>
    <w:p w14:paraId="237E4739" w14:textId="18A5E5A5" w:rsidR="00030CBE" w:rsidRDefault="00030CBE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251659264" behindDoc="1" locked="0" layoutInCell="1" allowOverlap="1" wp14:anchorId="4EC5D3D5" wp14:editId="1BD01442">
            <wp:simplePos x="0" y="0"/>
            <wp:positionH relativeFrom="margin">
              <wp:posOffset>21265</wp:posOffset>
            </wp:positionH>
            <wp:positionV relativeFrom="page">
              <wp:posOffset>95692</wp:posOffset>
            </wp:positionV>
            <wp:extent cx="6623050" cy="3688907"/>
            <wp:effectExtent l="0" t="0" r="6350" b="698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/>
                    <a:srcRect t="2400" r="442" b="5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541" cy="3690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FCCE3D" w14:textId="402CA72B" w:rsidR="00030CBE" w:rsidRDefault="00030CBE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4823D7BE" w14:textId="3E885EE6" w:rsidR="00030CBE" w:rsidRDefault="00030CBE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1C921C1A" w14:textId="6437141B" w:rsidR="00030CBE" w:rsidRDefault="00030CBE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1784AAE9" w14:textId="0C0C638E" w:rsidR="00030CBE" w:rsidRDefault="00030CBE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4CBF4873" w14:textId="77777777" w:rsidR="00030CBE" w:rsidRDefault="00030CBE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1E486AEB" w14:textId="77777777" w:rsidR="00030CBE" w:rsidRDefault="00030CBE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6D73FB39" w14:textId="77777777" w:rsidR="00030CBE" w:rsidRDefault="00030CBE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77DE4869" w14:textId="77777777" w:rsidR="00030CBE" w:rsidRDefault="00030CBE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250D8AF3" w14:textId="77777777" w:rsidR="00030CBE" w:rsidRDefault="00030CBE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58787FBC" w14:textId="77777777" w:rsidR="00030CBE" w:rsidRDefault="00030CBE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186DF79F" w14:textId="77777777" w:rsidR="009723B9" w:rsidRDefault="009723B9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0CEE2F1E" w14:textId="60902A4D" w:rsidR="009723B9" w:rsidRDefault="00131E4E" w:rsidP="00131E4E">
      <w:pPr>
        <w:tabs>
          <w:tab w:val="left" w:pos="7016"/>
        </w:tabs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D657218" w14:textId="77777777" w:rsidR="009723B9" w:rsidRDefault="009723B9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557132CE" w14:textId="77777777" w:rsidR="009723B9" w:rsidRDefault="009723B9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703954F4" w14:textId="77777777" w:rsidR="009723B9" w:rsidRDefault="009723B9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706AD8AF" w14:textId="77777777" w:rsidR="009723B9" w:rsidRDefault="009723B9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15257488" w14:textId="2465052A" w:rsidR="009723B9" w:rsidRPr="00F03B55" w:rsidRDefault="00F03B55" w:rsidP="00131E4E">
      <w:pPr>
        <w:spacing w:before="20" w:after="20"/>
        <w:ind w:left="567" w:right="567"/>
        <w:rPr>
          <w:rFonts w:ascii="Times New Roman" w:hAnsi="Times New Roman" w:cs="Times New Roman"/>
          <w:b/>
          <w:bCs/>
          <w:sz w:val="44"/>
          <w:szCs w:val="44"/>
        </w:rPr>
      </w:pPr>
      <w:r w:rsidRPr="00F03B55">
        <w:rPr>
          <w:rFonts w:ascii="Times New Roman" w:hAnsi="Times New Roman" w:cs="Times New Roman"/>
          <w:b/>
          <w:bCs/>
          <w:sz w:val="44"/>
          <w:szCs w:val="44"/>
        </w:rPr>
        <w:t>From Data to Governance Action</w:t>
      </w:r>
    </w:p>
    <w:p w14:paraId="2F4204BA" w14:textId="77777777" w:rsidR="009723B9" w:rsidRDefault="009723B9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460112B6" w14:textId="6DDA2BCE" w:rsidR="00131E4E" w:rsidRPr="00131E4E" w:rsidRDefault="00131E4E" w:rsidP="00131E4E">
      <w:pPr>
        <w:spacing w:before="20" w:after="20"/>
        <w:ind w:left="567" w:right="567"/>
        <w:rPr>
          <w:rFonts w:ascii="Times New Roman" w:hAnsi="Times New Roman" w:cs="Times New Roman"/>
          <w:b/>
          <w:bCs/>
          <w:sz w:val="24"/>
          <w:szCs w:val="24"/>
        </w:rPr>
      </w:pPr>
      <w:r w:rsidRPr="00131E4E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Pr="00131E4E">
        <w:rPr>
          <w:rFonts w:ascii="Times New Roman" w:hAnsi="Times New Roman" w:cs="Times New Roman"/>
          <w:b/>
          <w:bCs/>
          <w:sz w:val="24"/>
          <w:szCs w:val="24"/>
        </w:rPr>
        <w:t>Sakshi Srivastava</w:t>
      </w:r>
    </w:p>
    <w:p w14:paraId="5408827A" w14:textId="1254B4AB" w:rsidR="00131E4E" w:rsidRDefault="00131E4E" w:rsidP="00131E4E">
      <w:pPr>
        <w:spacing w:before="20" w:after="20"/>
        <w:ind w:left="567" w:right="567"/>
        <w:rPr>
          <w:rFonts w:ascii="Times New Roman" w:hAnsi="Times New Roman" w:cs="Times New Roman"/>
          <w:b/>
          <w:bCs/>
          <w:sz w:val="24"/>
          <w:szCs w:val="24"/>
        </w:rPr>
      </w:pPr>
      <w:r w:rsidRPr="00131E4E">
        <w:rPr>
          <w:rFonts w:ascii="Times New Roman" w:hAnsi="Times New Roman" w:cs="Times New Roman"/>
          <w:b/>
          <w:bCs/>
          <w:sz w:val="24"/>
          <w:szCs w:val="24"/>
        </w:rPr>
        <w:t>Email:</w:t>
      </w:r>
      <w:r w:rsidRPr="00131E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hyperlink r:id="rId6" w:history="1">
        <w:r w:rsidRPr="00131E4E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sakshianujay341@gmail.com</w:t>
        </w:r>
      </w:hyperlink>
    </w:p>
    <w:p w14:paraId="28D9385B" w14:textId="2877E902" w:rsidR="00131E4E" w:rsidRPr="00131E4E" w:rsidRDefault="00131E4E" w:rsidP="00131E4E">
      <w:pPr>
        <w:spacing w:before="20" w:after="20"/>
        <w:ind w:left="567" w:right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Team ID:</w:t>
      </w:r>
      <w:r w:rsidR="002D2A59">
        <w:rPr>
          <w:rFonts w:ascii="Times New Roman" w:hAnsi="Times New Roman" w:cs="Times New Roman"/>
          <w:b/>
          <w:bCs/>
          <w:sz w:val="24"/>
          <w:szCs w:val="24"/>
        </w:rPr>
        <w:t>UIDAI_5837</w:t>
      </w:r>
    </w:p>
    <w:p w14:paraId="4E245499" w14:textId="13F8BED1" w:rsidR="00030CBE" w:rsidRPr="00030CBE" w:rsidRDefault="00030CBE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52686272" w14:textId="0D55887D" w:rsidR="00030CBE" w:rsidRPr="00131E4E" w:rsidRDefault="00030CBE" w:rsidP="00131E4E">
      <w:pPr>
        <w:pStyle w:val="Title"/>
        <w:rPr>
          <w:rFonts w:ascii="Times New Roman" w:hAnsi="Times New Roman" w:cs="Times New Roman"/>
          <w:b/>
          <w:bCs/>
        </w:rPr>
      </w:pPr>
      <w:r w:rsidRPr="00131E4E">
        <w:rPr>
          <w:rFonts w:ascii="Times New Roman" w:hAnsi="Times New Roman" w:cs="Times New Roman"/>
          <w:b/>
          <w:bCs/>
        </w:rPr>
        <w:t>PROBLEM STATEMENT</w:t>
      </w:r>
    </w:p>
    <w:p w14:paraId="6FB199E4" w14:textId="77777777" w:rsidR="00051BD5" w:rsidRPr="00051BD5" w:rsidRDefault="00051BD5" w:rsidP="00051BD5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051BD5">
        <w:rPr>
          <w:rFonts w:ascii="Times New Roman" w:hAnsi="Times New Roman" w:cs="Times New Roman"/>
          <w:sz w:val="24"/>
          <w:szCs w:val="24"/>
        </w:rPr>
        <w:t xml:space="preserve">Aadhaar enrolment data captures large-scale demographic and geographic movements of India’s population. While this data is routinely collected, its potential for </w:t>
      </w:r>
      <w:r w:rsidRPr="00051BD5">
        <w:rPr>
          <w:rFonts w:ascii="Times New Roman" w:hAnsi="Times New Roman" w:cs="Times New Roman"/>
          <w:b/>
          <w:bCs/>
          <w:sz w:val="24"/>
          <w:szCs w:val="24"/>
        </w:rPr>
        <w:t>anticipatory governance</w:t>
      </w:r>
      <w:r w:rsidRPr="00051BD5">
        <w:rPr>
          <w:rFonts w:ascii="Times New Roman" w:hAnsi="Times New Roman" w:cs="Times New Roman"/>
          <w:sz w:val="24"/>
          <w:szCs w:val="24"/>
        </w:rPr>
        <w:t xml:space="preserve"> remains underutilised.</w:t>
      </w:r>
    </w:p>
    <w:p w14:paraId="0B69B552" w14:textId="77777777" w:rsidR="00051BD5" w:rsidRPr="00051BD5" w:rsidRDefault="00051BD5" w:rsidP="00051BD5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051BD5">
        <w:rPr>
          <w:rFonts w:ascii="Times New Roman" w:hAnsi="Times New Roman" w:cs="Times New Roman"/>
          <w:sz w:val="24"/>
          <w:szCs w:val="24"/>
        </w:rPr>
        <w:t>Government agencies face persistent challenges such as:</w:t>
      </w:r>
    </w:p>
    <w:p w14:paraId="715DB712" w14:textId="77777777" w:rsidR="00051BD5" w:rsidRPr="00051BD5" w:rsidRDefault="00051BD5" w:rsidP="00051BD5">
      <w:pPr>
        <w:pStyle w:val="Title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51BD5">
        <w:rPr>
          <w:rFonts w:ascii="Times New Roman" w:hAnsi="Times New Roman" w:cs="Times New Roman"/>
          <w:sz w:val="24"/>
          <w:szCs w:val="24"/>
        </w:rPr>
        <w:t>Sudden migration-driven pressure on enrolment infrastructure</w:t>
      </w:r>
    </w:p>
    <w:p w14:paraId="334514CB" w14:textId="77777777" w:rsidR="00051BD5" w:rsidRPr="00051BD5" w:rsidRDefault="00051BD5" w:rsidP="00051BD5">
      <w:pPr>
        <w:pStyle w:val="Title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51BD5">
        <w:rPr>
          <w:rFonts w:ascii="Times New Roman" w:hAnsi="Times New Roman" w:cs="Times New Roman"/>
          <w:sz w:val="24"/>
          <w:szCs w:val="24"/>
        </w:rPr>
        <w:t>Uneven access to Aadhaar services across regions</w:t>
      </w:r>
    </w:p>
    <w:p w14:paraId="7C3B6EE8" w14:textId="77777777" w:rsidR="00051BD5" w:rsidRPr="00051BD5" w:rsidRDefault="00051BD5" w:rsidP="00051BD5">
      <w:pPr>
        <w:pStyle w:val="Title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51BD5">
        <w:rPr>
          <w:rFonts w:ascii="Times New Roman" w:hAnsi="Times New Roman" w:cs="Times New Roman"/>
          <w:sz w:val="24"/>
          <w:szCs w:val="24"/>
        </w:rPr>
        <w:t>Planning gaps for welfare portability and service delivery</w:t>
      </w:r>
    </w:p>
    <w:p w14:paraId="0F1ABF35" w14:textId="6CFC748D" w:rsidR="00051BD5" w:rsidRDefault="002D2A59" w:rsidP="00051BD5">
      <w:pPr>
        <w:pStyle w:val="Titl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251671552" behindDoc="1" locked="0" layoutInCell="1" allowOverlap="1" wp14:anchorId="3E05A972" wp14:editId="7D6BE1B1">
            <wp:simplePos x="0" y="0"/>
            <wp:positionH relativeFrom="margin">
              <wp:posOffset>-10465</wp:posOffset>
            </wp:positionH>
            <wp:positionV relativeFrom="page">
              <wp:posOffset>7102653</wp:posOffset>
            </wp:positionV>
            <wp:extent cx="6605626" cy="2867025"/>
            <wp:effectExtent l="0" t="0" r="508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7" cstate="print"/>
                    <a:srcRect t="18641" r="323" b="5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5626" cy="2867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1BD5" w:rsidRPr="00051BD5">
        <w:rPr>
          <w:rFonts w:ascii="Times New Roman" w:hAnsi="Times New Roman" w:cs="Times New Roman"/>
          <w:sz w:val="24"/>
          <w:szCs w:val="24"/>
        </w:rPr>
        <w:t xml:space="preserve">Currently, decision-making relies largely on </w:t>
      </w:r>
      <w:r w:rsidR="00051BD5" w:rsidRPr="00051BD5">
        <w:rPr>
          <w:rFonts w:ascii="Times New Roman" w:hAnsi="Times New Roman" w:cs="Times New Roman"/>
          <w:b/>
          <w:bCs/>
          <w:sz w:val="24"/>
          <w:szCs w:val="24"/>
        </w:rPr>
        <w:t>reactive measures</w:t>
      </w:r>
      <w:r w:rsidR="00051BD5" w:rsidRPr="00051BD5">
        <w:rPr>
          <w:rFonts w:ascii="Times New Roman" w:hAnsi="Times New Roman" w:cs="Times New Roman"/>
          <w:sz w:val="24"/>
          <w:szCs w:val="24"/>
        </w:rPr>
        <w:t xml:space="preserve"> rather than early indicators.</w:t>
      </w:r>
    </w:p>
    <w:p w14:paraId="1D0DE7B5" w14:textId="77777777" w:rsidR="002D2A59" w:rsidRPr="00051BD5" w:rsidRDefault="002D2A59" w:rsidP="002D2A59"/>
    <w:p w14:paraId="1440EDFB" w14:textId="7B6F0414" w:rsidR="00900A9E" w:rsidRDefault="00900A9E" w:rsidP="00131E4E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</w:p>
    <w:p w14:paraId="1ABF9A2A" w14:textId="6500044A" w:rsidR="00900A9E" w:rsidRDefault="00900A9E" w:rsidP="00131E4E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</w:p>
    <w:p w14:paraId="2D21ADF1" w14:textId="79CFC249" w:rsidR="00900A9E" w:rsidRDefault="00900A9E" w:rsidP="00900A9E">
      <w:pPr>
        <w:tabs>
          <w:tab w:val="left" w:pos="8029"/>
        </w:tabs>
        <w:spacing w:before="20" w:after="20"/>
        <w:ind w:right="567"/>
        <w:rPr>
          <w:rFonts w:ascii="Times New Roman"/>
          <w:noProof/>
          <w:sz w:val="17"/>
        </w:rPr>
      </w:pPr>
    </w:p>
    <w:p w14:paraId="2157A645" w14:textId="4F7B0F61" w:rsidR="00900A9E" w:rsidRDefault="00900A9E" w:rsidP="00900A9E">
      <w:pPr>
        <w:tabs>
          <w:tab w:val="left" w:pos="8029"/>
        </w:tabs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B69FD86" w14:textId="616384C9" w:rsidR="00900A9E" w:rsidRDefault="00900A9E" w:rsidP="00900A9E">
      <w:pPr>
        <w:tabs>
          <w:tab w:val="left" w:pos="5944"/>
        </w:tabs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F441F54" w14:textId="77777777" w:rsidR="00900A9E" w:rsidRDefault="00900A9E" w:rsidP="00131E4E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</w:p>
    <w:p w14:paraId="73575038" w14:textId="77777777" w:rsidR="00900A9E" w:rsidRDefault="00900A9E" w:rsidP="00131E4E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</w:p>
    <w:p w14:paraId="5112B693" w14:textId="77777777" w:rsidR="00900A9E" w:rsidRDefault="00900A9E" w:rsidP="00131E4E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</w:p>
    <w:p w14:paraId="6539CA93" w14:textId="77777777" w:rsidR="00900A9E" w:rsidRDefault="00900A9E" w:rsidP="00131E4E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</w:p>
    <w:p w14:paraId="013315F9" w14:textId="77777777" w:rsidR="00900A9E" w:rsidRDefault="00900A9E" w:rsidP="00131E4E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</w:p>
    <w:p w14:paraId="39C0C9A3" w14:textId="77777777" w:rsidR="00900A9E" w:rsidRDefault="00900A9E" w:rsidP="00131E4E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</w:p>
    <w:p w14:paraId="24F90A72" w14:textId="77777777" w:rsidR="00900A9E" w:rsidRDefault="00900A9E" w:rsidP="00131E4E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</w:p>
    <w:p w14:paraId="3F52C82F" w14:textId="77777777" w:rsidR="00900A9E" w:rsidRDefault="00900A9E" w:rsidP="00131E4E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</w:p>
    <w:p w14:paraId="347FB1CB" w14:textId="77777777" w:rsidR="002E7AFD" w:rsidRDefault="002E7AFD" w:rsidP="00051BD5">
      <w:pPr>
        <w:spacing w:before="20" w:after="20"/>
        <w:ind w:righ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73EE4BD1" w14:textId="77777777" w:rsidR="002E7AFD" w:rsidRDefault="002E7AFD" w:rsidP="00051BD5">
      <w:pPr>
        <w:spacing w:before="20" w:after="20"/>
        <w:ind w:righ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735458D3" w14:textId="77777777" w:rsidR="002E7AFD" w:rsidRDefault="002E7AFD" w:rsidP="00051BD5">
      <w:pPr>
        <w:spacing w:before="20" w:after="20"/>
        <w:ind w:righ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4FC1BBF3" w14:textId="17DF79E7" w:rsidR="00051BD5" w:rsidRPr="00051BD5" w:rsidRDefault="00051BD5" w:rsidP="00051BD5">
      <w:pPr>
        <w:spacing w:before="20" w:after="20"/>
        <w:ind w:right="567"/>
        <w:rPr>
          <w:rFonts w:ascii="Times New Roman" w:hAnsi="Times New Roman" w:cs="Times New Roman"/>
          <w:b/>
          <w:bCs/>
          <w:sz w:val="24"/>
          <w:szCs w:val="24"/>
        </w:rPr>
      </w:pPr>
      <w:r w:rsidRPr="00051BD5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56543357" w14:textId="77777777" w:rsidR="00051BD5" w:rsidRPr="00051BD5" w:rsidRDefault="00051BD5" w:rsidP="00051BD5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051BD5">
        <w:rPr>
          <w:rFonts w:ascii="Times New Roman" w:hAnsi="Times New Roman" w:cs="Times New Roman"/>
          <w:sz w:val="24"/>
          <w:szCs w:val="24"/>
        </w:rPr>
        <w:t xml:space="preserve">To identify </w:t>
      </w:r>
      <w:r w:rsidRPr="00051BD5">
        <w:rPr>
          <w:rFonts w:ascii="Times New Roman" w:hAnsi="Times New Roman" w:cs="Times New Roman"/>
          <w:b/>
          <w:bCs/>
          <w:sz w:val="24"/>
          <w:szCs w:val="24"/>
        </w:rPr>
        <w:t>meaningful patterns, trends, and volatility signals</w:t>
      </w:r>
      <w:r w:rsidRPr="00051BD5">
        <w:rPr>
          <w:rFonts w:ascii="Times New Roman" w:hAnsi="Times New Roman" w:cs="Times New Roman"/>
          <w:sz w:val="24"/>
          <w:szCs w:val="24"/>
        </w:rPr>
        <w:t xml:space="preserve"> within Aadhaar enrolment data that can:</w:t>
      </w:r>
    </w:p>
    <w:p w14:paraId="7742772E" w14:textId="77777777" w:rsidR="00051BD5" w:rsidRPr="00051BD5" w:rsidRDefault="00051BD5" w:rsidP="00051BD5">
      <w:pPr>
        <w:numPr>
          <w:ilvl w:val="0"/>
          <w:numId w:val="28"/>
        </w:num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051BD5">
        <w:rPr>
          <w:rFonts w:ascii="Times New Roman" w:hAnsi="Times New Roman" w:cs="Times New Roman"/>
          <w:sz w:val="24"/>
          <w:szCs w:val="24"/>
        </w:rPr>
        <w:t>Support proactive infrastructure planning</w:t>
      </w:r>
    </w:p>
    <w:p w14:paraId="4BE3131A" w14:textId="77777777" w:rsidR="00051BD5" w:rsidRPr="00051BD5" w:rsidRDefault="00051BD5" w:rsidP="00051BD5">
      <w:pPr>
        <w:numPr>
          <w:ilvl w:val="0"/>
          <w:numId w:val="28"/>
        </w:num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051BD5">
        <w:rPr>
          <w:rFonts w:ascii="Times New Roman" w:hAnsi="Times New Roman" w:cs="Times New Roman"/>
          <w:sz w:val="24"/>
          <w:szCs w:val="24"/>
        </w:rPr>
        <w:t>Indicate migration and access stress</w:t>
      </w:r>
    </w:p>
    <w:p w14:paraId="1CBB6810" w14:textId="494973DC" w:rsidR="00900A9E" w:rsidRPr="00F03B55" w:rsidRDefault="00051BD5" w:rsidP="00131E4E">
      <w:pPr>
        <w:numPr>
          <w:ilvl w:val="0"/>
          <w:numId w:val="28"/>
        </w:num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051BD5">
        <w:rPr>
          <w:rFonts w:ascii="Times New Roman" w:hAnsi="Times New Roman" w:cs="Times New Roman"/>
          <w:sz w:val="24"/>
          <w:szCs w:val="24"/>
        </w:rPr>
        <w:t>Enable data-driven governance without compromising privacy</w:t>
      </w:r>
    </w:p>
    <w:p w14:paraId="314A9924" w14:textId="77777777" w:rsidR="00900A9E" w:rsidRDefault="00900A9E" w:rsidP="00131E4E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</w:p>
    <w:p w14:paraId="360AD1E1" w14:textId="2B669C00" w:rsidR="00900A9E" w:rsidRPr="00030CBE" w:rsidRDefault="00900A9E" w:rsidP="00131E4E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</w:p>
    <w:p w14:paraId="1A259255" w14:textId="1AEF3891" w:rsidR="00030CBE" w:rsidRPr="00030CBE" w:rsidRDefault="00030CBE" w:rsidP="00131E4E">
      <w:pPr>
        <w:pStyle w:val="Title"/>
        <w:rPr>
          <w:rFonts w:ascii="Times New Roman" w:hAnsi="Times New Roman" w:cs="Times New Roman"/>
          <w:b/>
          <w:bCs/>
        </w:rPr>
      </w:pPr>
      <w:r w:rsidRPr="00030CBE">
        <w:rPr>
          <w:rFonts w:ascii="Times New Roman" w:hAnsi="Times New Roman" w:cs="Times New Roman"/>
          <w:b/>
          <w:bCs/>
        </w:rPr>
        <w:t>DATASET USED</w:t>
      </w:r>
    </w:p>
    <w:p w14:paraId="2E6B94F5" w14:textId="77777777" w:rsidR="00030CBE" w:rsidRPr="00030CBE" w:rsidRDefault="00030CBE" w:rsidP="00131E4E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b/>
          <w:bCs/>
          <w:sz w:val="24"/>
          <w:szCs w:val="24"/>
        </w:rPr>
        <w:t>Dataset:</w:t>
      </w:r>
      <w:r w:rsidRPr="00030CBE">
        <w:rPr>
          <w:rFonts w:ascii="Times New Roman" w:hAnsi="Times New Roman" w:cs="Times New Roman"/>
          <w:sz w:val="24"/>
          <w:szCs w:val="24"/>
        </w:rPr>
        <w:t xml:space="preserve"> Aadhaar Enrolment Dataset (UIDAI)</w:t>
      </w:r>
      <w:r w:rsidRPr="00030CBE">
        <w:rPr>
          <w:rFonts w:ascii="Times New Roman" w:hAnsi="Times New Roman" w:cs="Times New Roman"/>
          <w:sz w:val="24"/>
          <w:szCs w:val="24"/>
        </w:rPr>
        <w:br/>
      </w:r>
      <w:r w:rsidRPr="00030CBE">
        <w:rPr>
          <w:rFonts w:ascii="Times New Roman" w:hAnsi="Times New Roman" w:cs="Times New Roman"/>
          <w:b/>
          <w:bCs/>
          <w:sz w:val="24"/>
          <w:szCs w:val="24"/>
        </w:rPr>
        <w:t>Nature:</w:t>
      </w:r>
      <w:r w:rsidRPr="00030CBE">
        <w:rPr>
          <w:rFonts w:ascii="Times New Roman" w:hAnsi="Times New Roman" w:cs="Times New Roman"/>
          <w:sz w:val="24"/>
          <w:szCs w:val="24"/>
        </w:rPr>
        <w:t xml:space="preserve"> Aggregated and anonymised</w:t>
      </w:r>
    </w:p>
    <w:p w14:paraId="703E38D1" w14:textId="42C48871" w:rsidR="00030CBE" w:rsidRPr="00030CBE" w:rsidRDefault="00030CBE" w:rsidP="00131E4E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b/>
          <w:bCs/>
          <w:sz w:val="24"/>
          <w:szCs w:val="24"/>
        </w:rPr>
        <w:t>Key attributes:</w:t>
      </w:r>
    </w:p>
    <w:p w14:paraId="36EE23F3" w14:textId="4148E7B5" w:rsidR="00C47CB9" w:rsidRPr="00C47CB9" w:rsidRDefault="00C47CB9" w:rsidP="00C47CB9">
      <w:pPr>
        <w:pStyle w:val="ListParagraph"/>
        <w:numPr>
          <w:ilvl w:val="0"/>
          <w:numId w:val="20"/>
        </w:num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C47CB9">
        <w:rPr>
          <w:rFonts w:ascii="Times New Roman" w:hAnsi="Times New Roman" w:cs="Times New Roman"/>
          <w:b/>
          <w:bCs/>
          <w:sz w:val="24"/>
          <w:szCs w:val="24"/>
        </w:rPr>
        <w:t>Dataset:</w:t>
      </w:r>
      <w:r w:rsidRPr="00C47CB9">
        <w:rPr>
          <w:rFonts w:ascii="Times New Roman" w:hAnsi="Times New Roman" w:cs="Times New Roman"/>
          <w:sz w:val="24"/>
          <w:szCs w:val="24"/>
        </w:rPr>
        <w:t xml:space="preserve"> Aadhaar Enrolment Dataset</w:t>
      </w:r>
    </w:p>
    <w:p w14:paraId="68E5E41C" w14:textId="48244976" w:rsidR="00C47CB9" w:rsidRPr="00C47CB9" w:rsidRDefault="00C47CB9" w:rsidP="00C47CB9">
      <w:pPr>
        <w:pStyle w:val="ListParagraph"/>
        <w:numPr>
          <w:ilvl w:val="0"/>
          <w:numId w:val="20"/>
        </w:num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C47CB9">
        <w:rPr>
          <w:rFonts w:ascii="Times New Roman" w:hAnsi="Times New Roman" w:cs="Times New Roman"/>
          <w:b/>
          <w:bCs/>
          <w:sz w:val="24"/>
          <w:szCs w:val="24"/>
        </w:rPr>
        <w:t>Source:</w:t>
      </w:r>
      <w:r w:rsidRPr="00C47CB9">
        <w:rPr>
          <w:rFonts w:ascii="Times New Roman" w:hAnsi="Times New Roman" w:cs="Times New Roman"/>
          <w:sz w:val="24"/>
          <w:szCs w:val="24"/>
        </w:rPr>
        <w:t xml:space="preserve"> UIDAI (event.data.gov.in)</w:t>
      </w:r>
    </w:p>
    <w:p w14:paraId="566D0746" w14:textId="378B1872" w:rsidR="00C47CB9" w:rsidRPr="00C47CB9" w:rsidRDefault="00C47CB9" w:rsidP="00C47CB9">
      <w:pPr>
        <w:pStyle w:val="ListParagraph"/>
        <w:numPr>
          <w:ilvl w:val="0"/>
          <w:numId w:val="20"/>
        </w:num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C47CB9">
        <w:rPr>
          <w:rFonts w:ascii="Times New Roman" w:hAnsi="Times New Roman" w:cs="Times New Roman"/>
          <w:b/>
          <w:bCs/>
          <w:sz w:val="24"/>
          <w:szCs w:val="24"/>
        </w:rPr>
        <w:t>Records:</w:t>
      </w:r>
      <w:r w:rsidRPr="00C47CB9">
        <w:rPr>
          <w:rFonts w:ascii="Times New Roman" w:hAnsi="Times New Roman" w:cs="Times New Roman"/>
          <w:sz w:val="24"/>
          <w:szCs w:val="24"/>
        </w:rPr>
        <w:t xml:space="preserve"> 1,006,029 aggregated entries</w:t>
      </w:r>
    </w:p>
    <w:p w14:paraId="2FBCE0FF" w14:textId="72E84FE7" w:rsidR="00C47CB9" w:rsidRPr="00C47CB9" w:rsidRDefault="00C47CB9" w:rsidP="00C47CB9">
      <w:pPr>
        <w:pStyle w:val="ListParagraph"/>
        <w:numPr>
          <w:ilvl w:val="0"/>
          <w:numId w:val="20"/>
        </w:num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C47CB9">
        <w:rPr>
          <w:rFonts w:ascii="Times New Roman" w:hAnsi="Times New Roman" w:cs="Times New Roman"/>
          <w:b/>
          <w:bCs/>
          <w:sz w:val="24"/>
          <w:szCs w:val="24"/>
        </w:rPr>
        <w:t>Time Range:</w:t>
      </w:r>
      <w:r w:rsidRPr="00C47CB9">
        <w:rPr>
          <w:rFonts w:ascii="Times New Roman" w:hAnsi="Times New Roman" w:cs="Times New Roman"/>
          <w:sz w:val="24"/>
          <w:szCs w:val="24"/>
        </w:rPr>
        <w:t xml:space="preserve"> Up to December 2025</w:t>
      </w:r>
    </w:p>
    <w:p w14:paraId="7C1064EF" w14:textId="217FC8B9" w:rsidR="00C47CB9" w:rsidRPr="00C47CB9" w:rsidRDefault="00C47CB9" w:rsidP="00C47CB9">
      <w:pPr>
        <w:pStyle w:val="ListParagraph"/>
        <w:numPr>
          <w:ilvl w:val="0"/>
          <w:numId w:val="20"/>
        </w:num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C47CB9">
        <w:rPr>
          <w:rFonts w:ascii="Times New Roman" w:hAnsi="Times New Roman" w:cs="Times New Roman"/>
          <w:b/>
          <w:bCs/>
          <w:sz w:val="24"/>
          <w:szCs w:val="24"/>
        </w:rPr>
        <w:t>Granularity:</w:t>
      </w:r>
      <w:r w:rsidRPr="00C47CB9">
        <w:rPr>
          <w:rFonts w:ascii="Times New Roman" w:hAnsi="Times New Roman" w:cs="Times New Roman"/>
          <w:sz w:val="24"/>
          <w:szCs w:val="24"/>
        </w:rPr>
        <w:t xml:space="preserve"> State, District, PIN code, Date</w:t>
      </w:r>
    </w:p>
    <w:p w14:paraId="1BFD1DE9" w14:textId="0867DF8A" w:rsidR="00C47CB9" w:rsidRPr="00C47CB9" w:rsidRDefault="00C47CB9" w:rsidP="00C47CB9">
      <w:pPr>
        <w:pStyle w:val="ListParagraph"/>
        <w:numPr>
          <w:ilvl w:val="0"/>
          <w:numId w:val="20"/>
        </w:num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C47CB9">
        <w:rPr>
          <w:rFonts w:ascii="Times New Roman" w:hAnsi="Times New Roman" w:cs="Times New Roman"/>
          <w:b/>
          <w:bCs/>
          <w:sz w:val="24"/>
          <w:szCs w:val="24"/>
        </w:rPr>
        <w:t>Age Categories:</w:t>
      </w:r>
    </w:p>
    <w:p w14:paraId="58713B80" w14:textId="77777777" w:rsidR="00C47CB9" w:rsidRPr="00C47CB9" w:rsidRDefault="00C47CB9" w:rsidP="00C47CB9">
      <w:pPr>
        <w:numPr>
          <w:ilvl w:val="0"/>
          <w:numId w:val="22"/>
        </w:num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C47CB9">
        <w:rPr>
          <w:rFonts w:ascii="Times New Roman" w:hAnsi="Times New Roman" w:cs="Times New Roman"/>
          <w:sz w:val="24"/>
          <w:szCs w:val="24"/>
        </w:rPr>
        <w:t>0–5 years</w:t>
      </w:r>
    </w:p>
    <w:p w14:paraId="0B047EC3" w14:textId="77777777" w:rsidR="00C47CB9" w:rsidRPr="00C47CB9" w:rsidRDefault="00C47CB9" w:rsidP="00C47CB9">
      <w:pPr>
        <w:numPr>
          <w:ilvl w:val="0"/>
          <w:numId w:val="22"/>
        </w:num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C47CB9">
        <w:rPr>
          <w:rFonts w:ascii="Times New Roman" w:hAnsi="Times New Roman" w:cs="Times New Roman"/>
          <w:sz w:val="24"/>
          <w:szCs w:val="24"/>
        </w:rPr>
        <w:t>5–17 years</w:t>
      </w:r>
    </w:p>
    <w:p w14:paraId="467FA979" w14:textId="77777777" w:rsidR="00C47CB9" w:rsidRPr="00C47CB9" w:rsidRDefault="00C47CB9" w:rsidP="00C47CB9">
      <w:pPr>
        <w:numPr>
          <w:ilvl w:val="0"/>
          <w:numId w:val="22"/>
        </w:num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C47CB9">
        <w:rPr>
          <w:rFonts w:ascii="Times New Roman" w:hAnsi="Times New Roman" w:cs="Times New Roman"/>
          <w:sz w:val="24"/>
          <w:szCs w:val="24"/>
        </w:rPr>
        <w:t>18+ years</w:t>
      </w:r>
    </w:p>
    <w:p w14:paraId="149E73A6" w14:textId="6E04C5D4" w:rsidR="00030CBE" w:rsidRPr="00030CBE" w:rsidRDefault="00030CBE" w:rsidP="00C47CB9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sz w:val="24"/>
          <w:szCs w:val="24"/>
        </w:rPr>
        <w:t xml:space="preserve">The dataset contains over </w:t>
      </w:r>
      <w:r w:rsidRPr="00030CBE">
        <w:rPr>
          <w:rFonts w:ascii="Times New Roman" w:hAnsi="Times New Roman" w:cs="Times New Roman"/>
          <w:b/>
          <w:bCs/>
          <w:sz w:val="24"/>
          <w:szCs w:val="24"/>
        </w:rPr>
        <w:t>1 million records</w:t>
      </w:r>
      <w:r w:rsidRPr="00030CBE">
        <w:rPr>
          <w:rFonts w:ascii="Times New Roman" w:hAnsi="Times New Roman" w:cs="Times New Roman"/>
          <w:sz w:val="24"/>
          <w:szCs w:val="24"/>
        </w:rPr>
        <w:t xml:space="preserve"> spanning multiple states and time periods.</w:t>
      </w:r>
      <w:r w:rsidRPr="00030CBE">
        <w:rPr>
          <w:rFonts w:ascii="Times New Roman" w:hAnsi="Times New Roman" w:cs="Times New Roman"/>
          <w:sz w:val="24"/>
          <w:szCs w:val="24"/>
        </w:rPr>
        <w:br/>
        <w:t>No individual-level or biometric data is used.</w:t>
      </w:r>
    </w:p>
    <w:p w14:paraId="24D88862" w14:textId="0AABDA3E" w:rsidR="00131E4E" w:rsidRDefault="00131E4E" w:rsidP="00131E4E">
      <w:pPr>
        <w:spacing w:before="20" w:after="20"/>
        <w:ind w:right="567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0"/>
        </w:rPr>
      </w:pPr>
    </w:p>
    <w:p w14:paraId="05066FEB" w14:textId="2B428F79" w:rsidR="00030CBE" w:rsidRPr="00030CBE" w:rsidRDefault="00030CBE" w:rsidP="00131E4E">
      <w:pPr>
        <w:spacing w:before="20" w:after="20"/>
        <w:ind w:right="567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0"/>
        </w:rPr>
      </w:pPr>
      <w:r w:rsidRPr="00030CBE"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0"/>
        </w:rPr>
        <w:t>METHODOLOGY</w:t>
      </w:r>
    </w:p>
    <w:p w14:paraId="63003168" w14:textId="0F7A281E" w:rsidR="00030CBE" w:rsidRPr="00030CBE" w:rsidRDefault="00030CBE" w:rsidP="00131E4E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b/>
          <w:bCs/>
          <w:sz w:val="24"/>
          <w:szCs w:val="24"/>
        </w:rPr>
        <w:t>Data Cleaning &amp; Standardisation</w:t>
      </w:r>
    </w:p>
    <w:p w14:paraId="197454FA" w14:textId="5CCC10AE" w:rsidR="00030CBE" w:rsidRPr="00030CBE" w:rsidRDefault="00030CBE" w:rsidP="00131E4E">
      <w:pPr>
        <w:numPr>
          <w:ilvl w:val="0"/>
          <w:numId w:val="2"/>
        </w:numPr>
        <w:tabs>
          <w:tab w:val="clear" w:pos="720"/>
          <w:tab w:val="num" w:pos="1440"/>
        </w:tabs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sz w:val="24"/>
          <w:szCs w:val="24"/>
        </w:rPr>
        <w:t>Standardised inconsistent state names</w:t>
      </w:r>
    </w:p>
    <w:p w14:paraId="1EECA768" w14:textId="2970455D" w:rsidR="00030CBE" w:rsidRPr="00030CBE" w:rsidRDefault="00030CBE" w:rsidP="00131E4E">
      <w:pPr>
        <w:numPr>
          <w:ilvl w:val="0"/>
          <w:numId w:val="2"/>
        </w:numPr>
        <w:tabs>
          <w:tab w:val="clear" w:pos="720"/>
          <w:tab w:val="num" w:pos="1440"/>
        </w:tabs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sz w:val="24"/>
          <w:szCs w:val="24"/>
        </w:rPr>
        <w:t>Converted dates into year and month</w:t>
      </w:r>
    </w:p>
    <w:p w14:paraId="77DEF72D" w14:textId="17492E80" w:rsidR="00030CBE" w:rsidRPr="00030CBE" w:rsidRDefault="00030CBE" w:rsidP="00131E4E">
      <w:pPr>
        <w:numPr>
          <w:ilvl w:val="0"/>
          <w:numId w:val="2"/>
        </w:numPr>
        <w:tabs>
          <w:tab w:val="clear" w:pos="720"/>
          <w:tab w:val="num" w:pos="1440"/>
        </w:tabs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sz w:val="24"/>
          <w:szCs w:val="24"/>
        </w:rPr>
        <w:t>Created total enrolment counts</w:t>
      </w:r>
    </w:p>
    <w:p w14:paraId="3FBD749B" w14:textId="551DE984" w:rsidR="00030CBE" w:rsidRPr="00030CBE" w:rsidRDefault="00030CBE" w:rsidP="00131E4E">
      <w:pPr>
        <w:numPr>
          <w:ilvl w:val="0"/>
          <w:numId w:val="2"/>
        </w:numPr>
        <w:tabs>
          <w:tab w:val="clear" w:pos="720"/>
          <w:tab w:val="num" w:pos="1440"/>
        </w:tabs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sz w:val="24"/>
          <w:szCs w:val="24"/>
        </w:rPr>
        <w:t>Removed non-informative or invalid entries</w:t>
      </w:r>
    </w:p>
    <w:p w14:paraId="622F3081" w14:textId="70BC9721" w:rsidR="00030CBE" w:rsidRPr="00030CBE" w:rsidRDefault="00030CBE" w:rsidP="00131E4E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b/>
          <w:bCs/>
          <w:sz w:val="24"/>
          <w:szCs w:val="24"/>
        </w:rPr>
        <w:t>Feature Engineering</w:t>
      </w:r>
    </w:p>
    <w:p w14:paraId="4764A8AB" w14:textId="29B50B89" w:rsidR="00030CBE" w:rsidRPr="00030CBE" w:rsidRDefault="00030CBE" w:rsidP="00131E4E">
      <w:pPr>
        <w:numPr>
          <w:ilvl w:val="0"/>
          <w:numId w:val="3"/>
        </w:numPr>
        <w:tabs>
          <w:tab w:val="clear" w:pos="720"/>
          <w:tab w:val="num" w:pos="1440"/>
        </w:tabs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sz w:val="24"/>
          <w:szCs w:val="24"/>
        </w:rPr>
        <w:t>Monthly and yearly enrolment aggregation</w:t>
      </w:r>
    </w:p>
    <w:p w14:paraId="7BA77FDC" w14:textId="71CE4510" w:rsidR="00030CBE" w:rsidRPr="00030CBE" w:rsidRDefault="00030CBE" w:rsidP="00131E4E">
      <w:pPr>
        <w:numPr>
          <w:ilvl w:val="0"/>
          <w:numId w:val="3"/>
        </w:numPr>
        <w:tabs>
          <w:tab w:val="clear" w:pos="720"/>
          <w:tab w:val="num" w:pos="1440"/>
        </w:tabs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sz w:val="24"/>
          <w:szCs w:val="24"/>
        </w:rPr>
        <w:t>Age-group-wise enrolment proportions</w:t>
      </w:r>
    </w:p>
    <w:p w14:paraId="63E10FA9" w14:textId="2778CD60" w:rsidR="00030CBE" w:rsidRPr="00030CBE" w:rsidRDefault="00030CBE" w:rsidP="00131E4E">
      <w:pPr>
        <w:numPr>
          <w:ilvl w:val="0"/>
          <w:numId w:val="3"/>
        </w:numPr>
        <w:tabs>
          <w:tab w:val="clear" w:pos="720"/>
          <w:tab w:val="num" w:pos="1440"/>
        </w:tabs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sz w:val="24"/>
          <w:szCs w:val="24"/>
        </w:rPr>
        <w:t>Normalisation for cross-state comparison</w:t>
      </w:r>
    </w:p>
    <w:p w14:paraId="4C22A03C" w14:textId="3DC06616" w:rsidR="00030CBE" w:rsidRPr="00030CBE" w:rsidRDefault="00030CBE" w:rsidP="00131E4E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b/>
          <w:bCs/>
          <w:sz w:val="24"/>
          <w:szCs w:val="24"/>
        </w:rPr>
        <w:t>Exploratory Analysis</w:t>
      </w:r>
    </w:p>
    <w:p w14:paraId="6769EF77" w14:textId="7E1B5C79" w:rsidR="00030CBE" w:rsidRPr="00030CBE" w:rsidRDefault="00030CBE" w:rsidP="00131E4E">
      <w:pPr>
        <w:numPr>
          <w:ilvl w:val="0"/>
          <w:numId w:val="4"/>
        </w:numPr>
        <w:tabs>
          <w:tab w:val="clear" w:pos="720"/>
          <w:tab w:val="num" w:pos="1440"/>
        </w:tabs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sz w:val="24"/>
          <w:szCs w:val="24"/>
        </w:rPr>
        <w:t>Temporal enrolment trends</w:t>
      </w:r>
    </w:p>
    <w:p w14:paraId="6614A7FB" w14:textId="5213CD93" w:rsidR="00030CBE" w:rsidRPr="00030CBE" w:rsidRDefault="00030CBE" w:rsidP="00131E4E">
      <w:pPr>
        <w:numPr>
          <w:ilvl w:val="0"/>
          <w:numId w:val="4"/>
        </w:numPr>
        <w:tabs>
          <w:tab w:val="clear" w:pos="720"/>
          <w:tab w:val="num" w:pos="1440"/>
        </w:tabs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sz w:val="24"/>
          <w:szCs w:val="24"/>
        </w:rPr>
        <w:t>State-wise and age-wise distribution</w:t>
      </w:r>
    </w:p>
    <w:p w14:paraId="417D3CC6" w14:textId="16632230" w:rsidR="00030CBE" w:rsidRDefault="00030CBE" w:rsidP="00131E4E">
      <w:pPr>
        <w:numPr>
          <w:ilvl w:val="0"/>
          <w:numId w:val="4"/>
        </w:numPr>
        <w:tabs>
          <w:tab w:val="clear" w:pos="720"/>
          <w:tab w:val="num" w:pos="1440"/>
        </w:tabs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sz w:val="24"/>
          <w:szCs w:val="24"/>
        </w:rPr>
        <w:t>Volatility and concentration patterns</w:t>
      </w:r>
    </w:p>
    <w:p w14:paraId="3C52AE02" w14:textId="679D24BE" w:rsidR="00900A9E" w:rsidRDefault="00900A9E" w:rsidP="00900A9E">
      <w:pPr>
        <w:spacing w:before="20" w:after="20"/>
        <w:ind w:right="567"/>
        <w:rPr>
          <w:rFonts w:ascii="Times New Roman"/>
          <w:noProof/>
          <w:sz w:val="17"/>
        </w:rPr>
      </w:pPr>
    </w:p>
    <w:p w14:paraId="55F0B469" w14:textId="6DAE25D5" w:rsidR="00900A9E" w:rsidRDefault="00900A9E" w:rsidP="00900A9E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</w:p>
    <w:p w14:paraId="50EFB06A" w14:textId="77777777" w:rsidR="00900A9E" w:rsidRDefault="00900A9E" w:rsidP="00900A9E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</w:p>
    <w:p w14:paraId="08885009" w14:textId="77777777" w:rsidR="00900A9E" w:rsidRDefault="00900A9E" w:rsidP="00900A9E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</w:p>
    <w:p w14:paraId="0B02FE7C" w14:textId="77777777" w:rsidR="00900A9E" w:rsidRDefault="00900A9E" w:rsidP="00900A9E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</w:p>
    <w:p w14:paraId="780A70F8" w14:textId="77777777" w:rsidR="00900A9E" w:rsidRDefault="00900A9E" w:rsidP="00900A9E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</w:p>
    <w:p w14:paraId="70C34622" w14:textId="77777777" w:rsidR="00900A9E" w:rsidRDefault="00900A9E" w:rsidP="00900A9E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</w:p>
    <w:p w14:paraId="0CC0B8B8" w14:textId="77777777" w:rsidR="00900A9E" w:rsidRDefault="00900A9E" w:rsidP="00900A9E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</w:p>
    <w:p w14:paraId="09188101" w14:textId="4CEE4581" w:rsidR="00900A9E" w:rsidRDefault="00051BD5" w:rsidP="00900A9E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251673600" behindDoc="1" locked="0" layoutInCell="1" allowOverlap="1" wp14:anchorId="1E45634E" wp14:editId="2C69CAB7">
            <wp:simplePos x="0" y="0"/>
            <wp:positionH relativeFrom="margin">
              <wp:posOffset>312623</wp:posOffset>
            </wp:positionH>
            <wp:positionV relativeFrom="page">
              <wp:posOffset>204191</wp:posOffset>
            </wp:positionV>
            <wp:extent cx="6261811" cy="2735884"/>
            <wp:effectExtent l="0" t="0" r="5715" b="762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8" cstate="print"/>
                    <a:srcRect r="231" b="13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811" cy="2735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AD8618" w14:textId="77777777" w:rsidR="00900A9E" w:rsidRDefault="00900A9E" w:rsidP="00900A9E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</w:p>
    <w:p w14:paraId="1B9AD870" w14:textId="77777777" w:rsidR="00900A9E" w:rsidRDefault="00900A9E" w:rsidP="00900A9E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</w:p>
    <w:p w14:paraId="7DC383D4" w14:textId="77777777" w:rsidR="00900A9E" w:rsidRDefault="00900A9E" w:rsidP="00900A9E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</w:p>
    <w:p w14:paraId="71C44E31" w14:textId="1C6FD779" w:rsidR="00900A9E" w:rsidRDefault="00900A9E" w:rsidP="00900A9E">
      <w:pPr>
        <w:tabs>
          <w:tab w:val="left" w:pos="9193"/>
        </w:tabs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56F79C4" w14:textId="77777777" w:rsidR="00900A9E" w:rsidRDefault="00900A9E" w:rsidP="00900A9E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</w:p>
    <w:p w14:paraId="06CBB86A" w14:textId="77777777" w:rsidR="00051BD5" w:rsidRDefault="00051BD5" w:rsidP="00CB6A93">
      <w:pPr>
        <w:spacing w:before="20" w:after="20"/>
        <w:ind w:righ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351CC9A3" w14:textId="77777777" w:rsidR="00051BD5" w:rsidRDefault="00051BD5" w:rsidP="00CB6A93">
      <w:pPr>
        <w:spacing w:before="20" w:after="20"/>
        <w:ind w:righ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69C3D689" w14:textId="77777777" w:rsidR="00051BD5" w:rsidRDefault="00051BD5" w:rsidP="00CB6A93">
      <w:pPr>
        <w:spacing w:before="20" w:after="20"/>
        <w:ind w:righ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100CFB71" w14:textId="77777777" w:rsidR="00051BD5" w:rsidRDefault="00051BD5" w:rsidP="00CB6A93">
      <w:pPr>
        <w:spacing w:before="20" w:after="20"/>
        <w:ind w:righ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502EB12E" w14:textId="77777777" w:rsidR="00051BD5" w:rsidRDefault="00051BD5" w:rsidP="00CB6A93">
      <w:pPr>
        <w:spacing w:before="20" w:after="20"/>
        <w:ind w:righ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5B42789E" w14:textId="77777777" w:rsidR="00051BD5" w:rsidRDefault="00051BD5" w:rsidP="00CB6A93">
      <w:pPr>
        <w:spacing w:before="20" w:after="20"/>
        <w:ind w:righ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287A52D0" w14:textId="77777777" w:rsidR="00051BD5" w:rsidRDefault="00051BD5" w:rsidP="00CB6A93">
      <w:pPr>
        <w:spacing w:before="20" w:after="20"/>
        <w:ind w:righ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0E9CF97E" w14:textId="201A3545" w:rsidR="00CB6A93" w:rsidRPr="00CB6A93" w:rsidRDefault="00CB6A93" w:rsidP="00CB6A93">
      <w:pPr>
        <w:spacing w:before="20" w:after="20"/>
        <w:ind w:right="567"/>
        <w:rPr>
          <w:rFonts w:ascii="Times New Roman" w:hAnsi="Times New Roman" w:cs="Times New Roman"/>
          <w:b/>
          <w:bCs/>
          <w:sz w:val="24"/>
          <w:szCs w:val="24"/>
        </w:rPr>
      </w:pPr>
      <w:r w:rsidRPr="00CB6A93">
        <w:rPr>
          <w:rFonts w:ascii="Times New Roman" w:hAnsi="Times New Roman" w:cs="Times New Roman"/>
          <w:b/>
          <w:bCs/>
          <w:sz w:val="24"/>
          <w:szCs w:val="24"/>
        </w:rPr>
        <w:t>Analytical Pipeline</w:t>
      </w:r>
    </w:p>
    <w:p w14:paraId="371C1770" w14:textId="77777777" w:rsidR="00CB6A93" w:rsidRPr="00CB6A93" w:rsidRDefault="00CB6A93" w:rsidP="00CB6A93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CB6A93">
        <w:rPr>
          <w:rFonts w:ascii="Times New Roman" w:hAnsi="Times New Roman" w:cs="Times New Roman"/>
          <w:sz w:val="24"/>
          <w:szCs w:val="24"/>
        </w:rPr>
        <w:t>Raw CSV Files</w:t>
      </w:r>
    </w:p>
    <w:p w14:paraId="4BBBF429" w14:textId="77777777" w:rsidR="00CB6A93" w:rsidRPr="00CB6A93" w:rsidRDefault="00CB6A93" w:rsidP="00CB6A93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CB6A93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0492A5E2" w14:textId="77777777" w:rsidR="00CB6A93" w:rsidRPr="00CB6A93" w:rsidRDefault="00CB6A93" w:rsidP="00CB6A93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CB6A93">
        <w:rPr>
          <w:rFonts w:ascii="Times New Roman" w:hAnsi="Times New Roman" w:cs="Times New Roman"/>
          <w:sz w:val="24"/>
          <w:szCs w:val="24"/>
        </w:rPr>
        <w:t>Data Cleaning &amp; Standardisation</w:t>
      </w:r>
    </w:p>
    <w:p w14:paraId="08F2928A" w14:textId="77777777" w:rsidR="00CB6A93" w:rsidRPr="00CB6A93" w:rsidRDefault="00CB6A93" w:rsidP="00CB6A93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CB6A93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5CEC7DE4" w14:textId="77777777" w:rsidR="00CB6A93" w:rsidRPr="00CB6A93" w:rsidRDefault="00CB6A93" w:rsidP="00CB6A93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CB6A93">
        <w:rPr>
          <w:rFonts w:ascii="Times New Roman" w:hAnsi="Times New Roman" w:cs="Times New Roman"/>
          <w:sz w:val="24"/>
          <w:szCs w:val="24"/>
        </w:rPr>
        <w:t>Date Parsing &amp; Feature Engineering</w:t>
      </w:r>
    </w:p>
    <w:p w14:paraId="77A671C9" w14:textId="77777777" w:rsidR="00CB6A93" w:rsidRPr="00CB6A93" w:rsidRDefault="00CB6A93" w:rsidP="00CB6A93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CB6A93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476823AE" w14:textId="77777777" w:rsidR="00CB6A93" w:rsidRPr="00CB6A93" w:rsidRDefault="00CB6A93" w:rsidP="00CB6A93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CB6A93">
        <w:rPr>
          <w:rFonts w:ascii="Times New Roman" w:hAnsi="Times New Roman" w:cs="Times New Roman"/>
          <w:sz w:val="24"/>
          <w:szCs w:val="24"/>
        </w:rPr>
        <w:t>Aggregation (Monthly, State-wise)</w:t>
      </w:r>
    </w:p>
    <w:p w14:paraId="012DA733" w14:textId="77777777" w:rsidR="00CB6A93" w:rsidRPr="00CB6A93" w:rsidRDefault="00CB6A93" w:rsidP="00CB6A93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CB6A93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4F7412F6" w14:textId="77777777" w:rsidR="00CB6A93" w:rsidRPr="00CB6A93" w:rsidRDefault="00CB6A93" w:rsidP="00CB6A93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CB6A93">
        <w:rPr>
          <w:rFonts w:ascii="Times New Roman" w:hAnsi="Times New Roman" w:cs="Times New Roman"/>
          <w:sz w:val="24"/>
          <w:szCs w:val="24"/>
        </w:rPr>
        <w:t>Indicator Construction</w:t>
      </w:r>
    </w:p>
    <w:p w14:paraId="3308537E" w14:textId="77777777" w:rsidR="00CB6A93" w:rsidRPr="00CB6A93" w:rsidRDefault="00CB6A93" w:rsidP="00CB6A93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CB6A93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6177CBD5" w14:textId="77777777" w:rsidR="00CB6A93" w:rsidRPr="00CB6A93" w:rsidRDefault="00CB6A93" w:rsidP="00CB6A93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CB6A93">
        <w:rPr>
          <w:rFonts w:ascii="Times New Roman" w:hAnsi="Times New Roman" w:cs="Times New Roman"/>
          <w:sz w:val="24"/>
          <w:szCs w:val="24"/>
        </w:rPr>
        <w:t>Visual &amp; Statistical Analysis</w:t>
      </w:r>
    </w:p>
    <w:p w14:paraId="4BD39A06" w14:textId="77777777" w:rsidR="00CB6A93" w:rsidRPr="00CB6A93" w:rsidRDefault="00CB6A93" w:rsidP="00CB6A93">
      <w:pPr>
        <w:spacing w:before="20" w:after="20"/>
        <w:ind w:right="567"/>
        <w:rPr>
          <w:rFonts w:ascii="Times New Roman" w:hAnsi="Times New Roman" w:cs="Times New Roman"/>
          <w:b/>
          <w:bCs/>
          <w:sz w:val="24"/>
          <w:szCs w:val="24"/>
        </w:rPr>
      </w:pPr>
      <w:r w:rsidRPr="00CB6A93">
        <w:rPr>
          <w:rFonts w:ascii="Times New Roman" w:hAnsi="Times New Roman" w:cs="Times New Roman"/>
          <w:b/>
          <w:bCs/>
          <w:sz w:val="24"/>
          <w:szCs w:val="24"/>
        </w:rPr>
        <w:t>Key Processing Steps</w:t>
      </w:r>
    </w:p>
    <w:p w14:paraId="0FC8A463" w14:textId="77777777" w:rsidR="00CB6A93" w:rsidRPr="00CB6A93" w:rsidRDefault="00CB6A93" w:rsidP="00CB6A93">
      <w:pPr>
        <w:numPr>
          <w:ilvl w:val="0"/>
          <w:numId w:val="23"/>
        </w:num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CB6A93">
        <w:rPr>
          <w:rFonts w:ascii="Times New Roman" w:hAnsi="Times New Roman" w:cs="Times New Roman"/>
          <w:sz w:val="24"/>
          <w:szCs w:val="24"/>
        </w:rPr>
        <w:t>State name normalisation (case &amp; spelling unification)</w:t>
      </w:r>
    </w:p>
    <w:p w14:paraId="1F571307" w14:textId="77777777" w:rsidR="00CB6A93" w:rsidRPr="00CB6A93" w:rsidRDefault="00CB6A93" w:rsidP="00CB6A93">
      <w:pPr>
        <w:numPr>
          <w:ilvl w:val="0"/>
          <w:numId w:val="23"/>
        </w:num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CB6A93">
        <w:rPr>
          <w:rFonts w:ascii="Times New Roman" w:hAnsi="Times New Roman" w:cs="Times New Roman"/>
          <w:sz w:val="24"/>
          <w:szCs w:val="24"/>
        </w:rPr>
        <w:t>Date conversion to Year, Month, Month Name</w:t>
      </w:r>
    </w:p>
    <w:p w14:paraId="6A81BBB2" w14:textId="77777777" w:rsidR="00CB6A93" w:rsidRPr="00CB6A93" w:rsidRDefault="00CB6A93" w:rsidP="00CB6A93">
      <w:pPr>
        <w:numPr>
          <w:ilvl w:val="0"/>
          <w:numId w:val="23"/>
        </w:num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CB6A93">
        <w:rPr>
          <w:rFonts w:ascii="Times New Roman" w:hAnsi="Times New Roman" w:cs="Times New Roman"/>
          <w:sz w:val="24"/>
          <w:szCs w:val="24"/>
        </w:rPr>
        <w:t>Creation of Total Enrolments feature</w:t>
      </w:r>
    </w:p>
    <w:p w14:paraId="0E0A98CC" w14:textId="77777777" w:rsidR="00CB6A93" w:rsidRPr="00CB6A93" w:rsidRDefault="00CB6A93" w:rsidP="00CB6A93">
      <w:pPr>
        <w:numPr>
          <w:ilvl w:val="0"/>
          <w:numId w:val="23"/>
        </w:num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CB6A93">
        <w:rPr>
          <w:rFonts w:ascii="Times New Roman" w:hAnsi="Times New Roman" w:cs="Times New Roman"/>
          <w:sz w:val="24"/>
          <w:szCs w:val="24"/>
        </w:rPr>
        <w:t>Monthly aggregation for temporal stability</w:t>
      </w:r>
    </w:p>
    <w:p w14:paraId="58E54907" w14:textId="352E1462" w:rsidR="00051BD5" w:rsidRDefault="00CB6A93" w:rsidP="00051BD5">
      <w:pPr>
        <w:numPr>
          <w:ilvl w:val="0"/>
          <w:numId w:val="23"/>
        </w:num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CB6A93">
        <w:rPr>
          <w:rFonts w:ascii="Times New Roman" w:hAnsi="Times New Roman" w:cs="Times New Roman"/>
          <w:sz w:val="24"/>
          <w:szCs w:val="24"/>
        </w:rPr>
        <w:t>Outlier-resilient normalisation</w:t>
      </w:r>
    </w:p>
    <w:p w14:paraId="3AF08A89" w14:textId="77777777" w:rsidR="002E7AFD" w:rsidRDefault="002E7AFD" w:rsidP="002E7AFD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</w:p>
    <w:p w14:paraId="12CD8321" w14:textId="77777777" w:rsidR="002E7AFD" w:rsidRPr="00CB6A93" w:rsidRDefault="002E7AFD" w:rsidP="002E7AFD">
      <w:pPr>
        <w:spacing w:before="20" w:after="20"/>
        <w:ind w:right="567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0"/>
        </w:rPr>
      </w:pPr>
      <w:r w:rsidRPr="00CB6A93"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0"/>
        </w:rPr>
        <w:t xml:space="preserve">DATA ANALYSIS </w:t>
      </w:r>
    </w:p>
    <w:p w14:paraId="712C34F8" w14:textId="77777777" w:rsidR="002E7AFD" w:rsidRPr="00CB6A93" w:rsidRDefault="002E7AFD" w:rsidP="002E7AFD">
      <w:pPr>
        <w:spacing w:before="20" w:after="20"/>
        <w:ind w:left="567" w:right="567"/>
        <w:rPr>
          <w:rFonts w:ascii="Times New Roman" w:hAnsi="Times New Roman" w:cs="Times New Roman"/>
          <w:b/>
          <w:bCs/>
          <w:sz w:val="24"/>
          <w:szCs w:val="24"/>
        </w:rPr>
      </w:pPr>
      <w:r w:rsidRPr="00CB6A93">
        <w:rPr>
          <w:rFonts w:ascii="Times New Roman" w:hAnsi="Times New Roman" w:cs="Times New Roman"/>
          <w:b/>
          <w:bCs/>
          <w:sz w:val="24"/>
          <w:szCs w:val="24"/>
        </w:rPr>
        <w:t>Univariate Analysis</w:t>
      </w:r>
    </w:p>
    <w:p w14:paraId="47F8FFD6" w14:textId="77777777" w:rsidR="002E7AFD" w:rsidRPr="00CB6A93" w:rsidRDefault="002E7AFD" w:rsidP="002E7AFD">
      <w:pPr>
        <w:numPr>
          <w:ilvl w:val="0"/>
          <w:numId w:val="24"/>
        </w:num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CB6A93">
        <w:rPr>
          <w:rFonts w:ascii="Times New Roman" w:hAnsi="Times New Roman" w:cs="Times New Roman"/>
          <w:sz w:val="24"/>
          <w:szCs w:val="24"/>
        </w:rPr>
        <w:t>Distribution of enrolments across age groups</w:t>
      </w:r>
    </w:p>
    <w:p w14:paraId="367B8464" w14:textId="77777777" w:rsidR="002E7AFD" w:rsidRPr="00CB6A93" w:rsidRDefault="002E7AFD" w:rsidP="002E7AFD">
      <w:pPr>
        <w:numPr>
          <w:ilvl w:val="0"/>
          <w:numId w:val="24"/>
        </w:num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CB6A93">
        <w:rPr>
          <w:rFonts w:ascii="Times New Roman" w:hAnsi="Times New Roman" w:cs="Times New Roman"/>
          <w:sz w:val="24"/>
          <w:szCs w:val="24"/>
        </w:rPr>
        <w:t>Identification of high-volume states</w:t>
      </w:r>
    </w:p>
    <w:p w14:paraId="3B92CD64" w14:textId="77777777" w:rsidR="002E7AFD" w:rsidRPr="00CB6A93" w:rsidRDefault="002E7AFD" w:rsidP="002E7AFD">
      <w:pPr>
        <w:spacing w:before="20" w:after="20"/>
        <w:ind w:left="567" w:right="567"/>
        <w:rPr>
          <w:rFonts w:ascii="Times New Roman" w:hAnsi="Times New Roman" w:cs="Times New Roman"/>
          <w:b/>
          <w:bCs/>
          <w:sz w:val="24"/>
          <w:szCs w:val="24"/>
        </w:rPr>
      </w:pPr>
      <w:r w:rsidRPr="00CB6A93">
        <w:rPr>
          <w:rFonts w:ascii="Times New Roman" w:hAnsi="Times New Roman" w:cs="Times New Roman"/>
          <w:b/>
          <w:bCs/>
          <w:sz w:val="24"/>
          <w:szCs w:val="24"/>
        </w:rPr>
        <w:t>Bivariate Analysis</w:t>
      </w:r>
    </w:p>
    <w:p w14:paraId="09DE3FBC" w14:textId="77777777" w:rsidR="002E7AFD" w:rsidRPr="00CB6A93" w:rsidRDefault="002E7AFD" w:rsidP="002E7AFD">
      <w:pPr>
        <w:numPr>
          <w:ilvl w:val="0"/>
          <w:numId w:val="25"/>
        </w:num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CB6A93">
        <w:rPr>
          <w:rFonts w:ascii="Times New Roman" w:hAnsi="Times New Roman" w:cs="Times New Roman"/>
          <w:sz w:val="24"/>
          <w:szCs w:val="24"/>
        </w:rPr>
        <w:t>Relationship between time and enrolment volumes</w:t>
      </w:r>
    </w:p>
    <w:p w14:paraId="2E3FD0EF" w14:textId="77777777" w:rsidR="002E7AFD" w:rsidRPr="00CB6A93" w:rsidRDefault="002E7AFD" w:rsidP="002E7AFD">
      <w:pPr>
        <w:numPr>
          <w:ilvl w:val="0"/>
          <w:numId w:val="25"/>
        </w:num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CB6A93">
        <w:rPr>
          <w:rFonts w:ascii="Times New Roman" w:hAnsi="Times New Roman" w:cs="Times New Roman"/>
          <w:sz w:val="24"/>
          <w:szCs w:val="24"/>
        </w:rPr>
        <w:t>State vs age-group dependency patterns</w:t>
      </w:r>
    </w:p>
    <w:p w14:paraId="613F3F28" w14:textId="77777777" w:rsidR="002E7AFD" w:rsidRPr="00CB6A93" w:rsidRDefault="002E7AFD" w:rsidP="002E7AFD">
      <w:pPr>
        <w:spacing w:before="20" w:after="20"/>
        <w:ind w:left="567" w:right="567"/>
        <w:rPr>
          <w:rFonts w:ascii="Times New Roman" w:hAnsi="Times New Roman" w:cs="Times New Roman"/>
          <w:b/>
          <w:bCs/>
          <w:sz w:val="24"/>
          <w:szCs w:val="24"/>
        </w:rPr>
      </w:pPr>
      <w:r w:rsidRPr="00CB6A93">
        <w:rPr>
          <w:rFonts w:ascii="Times New Roman" w:hAnsi="Times New Roman" w:cs="Times New Roman"/>
          <w:b/>
          <w:bCs/>
          <w:sz w:val="24"/>
          <w:szCs w:val="24"/>
        </w:rPr>
        <w:t>Trivariate Analysis</w:t>
      </w:r>
    </w:p>
    <w:p w14:paraId="5266D5AB" w14:textId="77777777" w:rsidR="002E7AFD" w:rsidRPr="00CB6A93" w:rsidRDefault="002E7AFD" w:rsidP="002E7AFD">
      <w:pPr>
        <w:numPr>
          <w:ilvl w:val="0"/>
          <w:numId w:val="26"/>
        </w:num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CB6A93">
        <w:rPr>
          <w:rFonts w:ascii="Times New Roman" w:hAnsi="Times New Roman" w:cs="Times New Roman"/>
          <w:sz w:val="24"/>
          <w:szCs w:val="24"/>
        </w:rPr>
        <w:t>State × Month × Age-group dynamics</w:t>
      </w:r>
    </w:p>
    <w:p w14:paraId="4E1FEFCA" w14:textId="77777777" w:rsidR="002E7AFD" w:rsidRPr="00CB6A93" w:rsidRDefault="002E7AFD" w:rsidP="002E7AFD">
      <w:pPr>
        <w:numPr>
          <w:ilvl w:val="0"/>
          <w:numId w:val="26"/>
        </w:num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CB6A93">
        <w:rPr>
          <w:rFonts w:ascii="Times New Roman" w:hAnsi="Times New Roman" w:cs="Times New Roman"/>
          <w:sz w:val="24"/>
          <w:szCs w:val="24"/>
        </w:rPr>
        <w:t>Detection of seasonal and migration-linked trends</w:t>
      </w:r>
    </w:p>
    <w:p w14:paraId="3A3EFD16" w14:textId="77777777" w:rsidR="002E7AFD" w:rsidRPr="00CB6A93" w:rsidRDefault="002E7AFD" w:rsidP="002E7AFD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CB6A93">
        <w:rPr>
          <w:rFonts w:ascii="Times New Roman" w:hAnsi="Times New Roman" w:cs="Times New Roman"/>
          <w:b/>
          <w:bCs/>
          <w:sz w:val="24"/>
          <w:szCs w:val="24"/>
        </w:rPr>
        <w:t>Key Observation:</w:t>
      </w:r>
      <w:r w:rsidRPr="00CB6A93">
        <w:rPr>
          <w:rFonts w:ascii="Times New Roman" w:hAnsi="Times New Roman" w:cs="Times New Roman"/>
          <w:sz w:val="24"/>
          <w:szCs w:val="24"/>
        </w:rPr>
        <w:br/>
        <w:t>States with high adult enrolment volatility also exhibit pressure on enrolment infrastructure.</w:t>
      </w:r>
    </w:p>
    <w:p w14:paraId="4097783D" w14:textId="77777777" w:rsidR="00051BD5" w:rsidRDefault="00051BD5" w:rsidP="00051BD5">
      <w:pPr>
        <w:spacing w:before="20" w:after="20"/>
        <w:ind w:right="567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0"/>
        </w:rPr>
      </w:pPr>
    </w:p>
    <w:p w14:paraId="53BA8796" w14:textId="28903D96" w:rsidR="00CB6A93" w:rsidRPr="00051BD5" w:rsidRDefault="00CB6A93" w:rsidP="00051BD5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051BD5"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0"/>
        </w:rPr>
        <w:t>LOGIC BEHIND THE CODE</w:t>
      </w:r>
    </w:p>
    <w:p w14:paraId="4C916E41" w14:textId="7085AFEA" w:rsidR="00030CBE" w:rsidRPr="00030CBE" w:rsidRDefault="00030CBE" w:rsidP="00131E4E">
      <w:pPr>
        <w:spacing w:before="20" w:after="20"/>
        <w:ind w:left="567" w:right="567"/>
        <w:rPr>
          <w:rFonts w:ascii="Times New Roman" w:hAnsi="Times New Roman" w:cs="Times New Roman"/>
          <w:b/>
          <w:bCs/>
          <w:sz w:val="24"/>
          <w:szCs w:val="24"/>
        </w:rPr>
      </w:pPr>
      <w:r w:rsidRPr="00030CBE">
        <w:rPr>
          <w:rFonts w:ascii="Times New Roman" w:hAnsi="Times New Roman" w:cs="Times New Roman"/>
          <w:b/>
          <w:bCs/>
          <w:sz w:val="24"/>
          <w:szCs w:val="24"/>
        </w:rPr>
        <w:t>AEVI — Aadhaar Enrolment Volatility Index</w:t>
      </w:r>
    </w:p>
    <w:p w14:paraId="023F9626" w14:textId="15889EEC" w:rsidR="00030CBE" w:rsidRDefault="00030CBE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030CBE">
        <w:rPr>
          <w:rFonts w:ascii="Times New Roman" w:hAnsi="Times New Roman" w:cs="Times New Roman"/>
          <w:sz w:val="24"/>
          <w:szCs w:val="24"/>
        </w:rPr>
        <w:t xml:space="preserve"> Measure enrolment instability over time</w:t>
      </w:r>
      <w:r w:rsidRPr="00030CBE">
        <w:rPr>
          <w:rFonts w:ascii="Times New Roman" w:hAnsi="Times New Roman" w:cs="Times New Roman"/>
          <w:sz w:val="24"/>
          <w:szCs w:val="24"/>
        </w:rPr>
        <w:br/>
      </w:r>
      <w:r w:rsidRPr="00030CBE">
        <w:rPr>
          <w:rFonts w:ascii="Times New Roman" w:hAnsi="Times New Roman" w:cs="Times New Roman"/>
          <w:b/>
          <w:bCs/>
          <w:sz w:val="24"/>
          <w:szCs w:val="24"/>
        </w:rPr>
        <w:t>Policy use:</w:t>
      </w:r>
      <w:r w:rsidRPr="00030CBE">
        <w:rPr>
          <w:rFonts w:ascii="Times New Roman" w:hAnsi="Times New Roman" w:cs="Times New Roman"/>
          <w:sz w:val="24"/>
          <w:szCs w:val="24"/>
        </w:rPr>
        <w:t xml:space="preserve"> Staffing optimisation and resource allocation</w:t>
      </w:r>
      <w:r w:rsidRPr="00030CBE">
        <w:rPr>
          <w:rFonts w:ascii="Times New Roman" w:hAnsi="Times New Roman" w:cs="Times New Roman"/>
          <w:sz w:val="24"/>
          <w:szCs w:val="24"/>
        </w:rPr>
        <w:br/>
        <w:t>High AEVI values indicate irregular enrolment patterns due to migration, awareness drives, or operational inefficiencies.</w:t>
      </w:r>
    </w:p>
    <w:p w14:paraId="28033BF8" w14:textId="77777777" w:rsidR="00CB6A93" w:rsidRDefault="00CB6A93" w:rsidP="00CB6A93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CB6A93">
        <w:rPr>
          <w:rFonts w:ascii="Times New Roman" w:hAnsi="Times New Roman" w:cs="Times New Roman"/>
          <w:sz w:val="24"/>
          <w:szCs w:val="24"/>
        </w:rPr>
        <w:t>Standard Deviation of Monthly Enrolments</w:t>
      </w:r>
    </w:p>
    <w:p w14:paraId="2B656496" w14:textId="267204BF" w:rsidR="00CB6A93" w:rsidRPr="00CB6A93" w:rsidRDefault="00CB6A93" w:rsidP="00CB6A93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CB6A93">
        <w:rPr>
          <w:rFonts w:ascii="Times New Roman" w:hAnsi="Times New Roman" w:cs="Times New Roman"/>
          <w:sz w:val="24"/>
          <w:szCs w:val="24"/>
        </w:rPr>
        <w:t>AEVI =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CB6A9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CB6A93">
        <w:rPr>
          <w:rFonts w:ascii="Times New Roman" w:hAnsi="Times New Roman" w:cs="Times New Roman"/>
          <w:sz w:val="24"/>
          <w:szCs w:val="24"/>
        </w:rPr>
        <w:t>-----------------------------------------------</w:t>
      </w:r>
    </w:p>
    <w:p w14:paraId="63D636E8" w14:textId="0FE837FA" w:rsidR="00CB6A93" w:rsidRPr="00030CBE" w:rsidRDefault="00CB6A93" w:rsidP="00CB6A93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CB6A93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CB6A93">
        <w:rPr>
          <w:rFonts w:ascii="Times New Roman" w:hAnsi="Times New Roman" w:cs="Times New Roman"/>
          <w:sz w:val="24"/>
          <w:szCs w:val="24"/>
        </w:rPr>
        <w:t xml:space="preserve"> Mean Monthly Enrolments</w:t>
      </w:r>
    </w:p>
    <w:p w14:paraId="5C6FDDCF" w14:textId="2F83400E" w:rsidR="00030CBE" w:rsidRPr="00030CBE" w:rsidRDefault="00030CBE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sz w:val="24"/>
          <w:szCs w:val="24"/>
        </w:rPr>
        <w:pict w14:anchorId="0E235F51">
          <v:rect id="_x0000_i1502" style="width:0;height:1.5pt" o:hrstd="t" o:hr="t" fillcolor="#a0a0a0" stroked="f"/>
        </w:pict>
      </w:r>
    </w:p>
    <w:p w14:paraId="4A9D3C45" w14:textId="0E82EC4A" w:rsidR="00030CBE" w:rsidRPr="00030CBE" w:rsidRDefault="00030CBE" w:rsidP="00131E4E">
      <w:pPr>
        <w:spacing w:before="20" w:after="20"/>
        <w:ind w:left="567" w:right="567"/>
        <w:rPr>
          <w:rFonts w:ascii="Times New Roman" w:hAnsi="Times New Roman" w:cs="Times New Roman"/>
          <w:b/>
          <w:bCs/>
          <w:sz w:val="24"/>
          <w:szCs w:val="24"/>
        </w:rPr>
      </w:pPr>
      <w:r w:rsidRPr="00030CBE">
        <w:rPr>
          <w:rFonts w:ascii="Times New Roman" w:hAnsi="Times New Roman" w:cs="Times New Roman"/>
          <w:b/>
          <w:bCs/>
          <w:sz w:val="24"/>
          <w:szCs w:val="24"/>
        </w:rPr>
        <w:t>MPI — Migration Pressure Indicator</w:t>
      </w:r>
    </w:p>
    <w:p w14:paraId="0D1E0D65" w14:textId="1B30ED8E" w:rsidR="00030CBE" w:rsidRPr="00030CBE" w:rsidRDefault="00030CBE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030CBE">
        <w:rPr>
          <w:rFonts w:ascii="Times New Roman" w:hAnsi="Times New Roman" w:cs="Times New Roman"/>
          <w:sz w:val="24"/>
          <w:szCs w:val="24"/>
        </w:rPr>
        <w:t xml:space="preserve"> Detect migration-linked enrolment surges</w:t>
      </w:r>
      <w:r w:rsidRPr="00030CBE">
        <w:rPr>
          <w:rFonts w:ascii="Times New Roman" w:hAnsi="Times New Roman" w:cs="Times New Roman"/>
          <w:sz w:val="24"/>
          <w:szCs w:val="24"/>
        </w:rPr>
        <w:br/>
      </w:r>
      <w:r w:rsidRPr="00030CBE">
        <w:rPr>
          <w:rFonts w:ascii="Times New Roman" w:hAnsi="Times New Roman" w:cs="Times New Roman"/>
          <w:b/>
          <w:bCs/>
          <w:sz w:val="24"/>
          <w:szCs w:val="24"/>
        </w:rPr>
        <w:t>Policy use:</w:t>
      </w:r>
      <w:r w:rsidRPr="00030CBE">
        <w:rPr>
          <w:rFonts w:ascii="Times New Roman" w:hAnsi="Times New Roman" w:cs="Times New Roman"/>
          <w:sz w:val="24"/>
          <w:szCs w:val="24"/>
        </w:rPr>
        <w:t xml:space="preserve"> Infrastructure planning and temporary service scaling</w:t>
      </w:r>
      <w:r w:rsidRPr="00030CBE">
        <w:rPr>
          <w:rFonts w:ascii="Times New Roman" w:hAnsi="Times New Roman" w:cs="Times New Roman"/>
          <w:sz w:val="24"/>
          <w:szCs w:val="24"/>
        </w:rPr>
        <w:br/>
        <w:t>Repeated adult (18+) enrolment spikes indicate migration inflow regions.</w:t>
      </w:r>
    </w:p>
    <w:p w14:paraId="54F48580" w14:textId="61BF5E1E" w:rsidR="00030CBE" w:rsidRPr="00030CBE" w:rsidRDefault="00030CBE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sz w:val="24"/>
          <w:szCs w:val="24"/>
        </w:rPr>
        <w:pict w14:anchorId="7E0C6F07">
          <v:rect id="_x0000_i1501" style="width:0;height:1.5pt" o:hrstd="t" o:hr="t" fillcolor="#a0a0a0" stroked="f"/>
        </w:pict>
      </w:r>
    </w:p>
    <w:p w14:paraId="43B266FA" w14:textId="279A1A75" w:rsidR="00030CBE" w:rsidRPr="00030CBE" w:rsidRDefault="00030CBE" w:rsidP="00131E4E">
      <w:pPr>
        <w:spacing w:before="20" w:after="20"/>
        <w:ind w:left="567" w:right="567"/>
        <w:rPr>
          <w:rFonts w:ascii="Times New Roman" w:hAnsi="Times New Roman" w:cs="Times New Roman"/>
          <w:b/>
          <w:bCs/>
          <w:sz w:val="24"/>
          <w:szCs w:val="24"/>
        </w:rPr>
      </w:pPr>
      <w:r w:rsidRPr="00030CBE">
        <w:rPr>
          <w:rFonts w:ascii="Times New Roman" w:hAnsi="Times New Roman" w:cs="Times New Roman"/>
          <w:b/>
          <w:bCs/>
          <w:sz w:val="24"/>
          <w:szCs w:val="24"/>
        </w:rPr>
        <w:t>CESI — Child Enrolment Stability Index</w:t>
      </w:r>
    </w:p>
    <w:p w14:paraId="3939BC03" w14:textId="2C86832F" w:rsidR="00900A9E" w:rsidRDefault="00030CBE" w:rsidP="00F77986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030CBE">
        <w:rPr>
          <w:rFonts w:ascii="Times New Roman" w:hAnsi="Times New Roman" w:cs="Times New Roman"/>
          <w:sz w:val="24"/>
          <w:szCs w:val="24"/>
        </w:rPr>
        <w:t xml:space="preserve"> Assess stability of child enrolment (0–5, 5–17)</w:t>
      </w:r>
      <w:r w:rsidRPr="00030CBE">
        <w:rPr>
          <w:rFonts w:ascii="Times New Roman" w:hAnsi="Times New Roman" w:cs="Times New Roman"/>
          <w:sz w:val="24"/>
          <w:szCs w:val="24"/>
        </w:rPr>
        <w:br/>
      </w:r>
      <w:r w:rsidRPr="00030CBE">
        <w:rPr>
          <w:rFonts w:ascii="Times New Roman" w:hAnsi="Times New Roman" w:cs="Times New Roman"/>
          <w:b/>
          <w:bCs/>
          <w:sz w:val="24"/>
          <w:szCs w:val="24"/>
        </w:rPr>
        <w:t>Policy use:</w:t>
      </w:r>
      <w:r w:rsidRPr="00030CBE">
        <w:rPr>
          <w:rFonts w:ascii="Times New Roman" w:hAnsi="Times New Roman" w:cs="Times New Roman"/>
          <w:sz w:val="24"/>
          <w:szCs w:val="24"/>
        </w:rPr>
        <w:t xml:space="preserve"> Welfare outreach and accessibility planning</w:t>
      </w:r>
      <w:r w:rsidRPr="00030CBE">
        <w:rPr>
          <w:rFonts w:ascii="Times New Roman" w:hAnsi="Times New Roman" w:cs="Times New Roman"/>
          <w:sz w:val="24"/>
          <w:szCs w:val="24"/>
        </w:rPr>
        <w:br/>
        <w:t>Low CESI values suggest gaps in child enrolment coverage</w:t>
      </w:r>
    </w:p>
    <w:p w14:paraId="388DA9BB" w14:textId="08FF7415" w:rsidR="00900A9E" w:rsidRDefault="00900A9E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1DB4B642" w14:textId="1A9CD5B3" w:rsidR="00900A9E" w:rsidRDefault="00900A9E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58E8FC2B" w14:textId="4B14F5C3" w:rsidR="00900A9E" w:rsidRDefault="002E7AFD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251679744" behindDoc="1" locked="0" layoutInCell="1" allowOverlap="1" wp14:anchorId="11A13BC4" wp14:editId="5AD57EE9">
            <wp:simplePos x="0" y="0"/>
            <wp:positionH relativeFrom="margin">
              <wp:align>left</wp:align>
            </wp:positionH>
            <wp:positionV relativeFrom="margin">
              <wp:posOffset>4860950</wp:posOffset>
            </wp:positionV>
            <wp:extent cx="6348095" cy="3255264"/>
            <wp:effectExtent l="0" t="0" r="0" b="254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6764" cy="32597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E09FAE" w14:textId="686041DE" w:rsidR="00900A9E" w:rsidRDefault="00900A9E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14D95A29" w14:textId="2989E9C2" w:rsidR="00900A9E" w:rsidRDefault="00900A9E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3B2858A6" w14:textId="1412123D" w:rsidR="00900A9E" w:rsidRDefault="00900A9E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71CC2C5B" w14:textId="0AA954EF" w:rsidR="00900A9E" w:rsidRDefault="00900A9E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51536400" w14:textId="500141A5" w:rsidR="00900A9E" w:rsidRDefault="00900A9E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7D6B60B8" w14:textId="77777777" w:rsidR="00CB6A93" w:rsidRDefault="00CB6A93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5B768001" w14:textId="77777777" w:rsidR="00CB6A93" w:rsidRDefault="00CB6A93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2C4C1A8D" w14:textId="722337AF" w:rsidR="00CB6A93" w:rsidRDefault="00CB6A93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5D1AA1D0" w14:textId="77777777" w:rsidR="00CB6A93" w:rsidRDefault="00CB6A93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66D0E1BD" w14:textId="77777777" w:rsidR="00CB6A93" w:rsidRDefault="00CB6A93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0B27F935" w14:textId="77777777" w:rsidR="00CB6A93" w:rsidRDefault="00CB6A93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3D23CC73" w14:textId="77777777" w:rsidR="002E7AFD" w:rsidRDefault="002E7AFD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0C6928C9" w14:textId="77777777" w:rsidR="002E7AFD" w:rsidRDefault="002E7AFD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0D0116AD" w14:textId="77777777" w:rsidR="002E7AFD" w:rsidRDefault="002E7AFD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210AE70D" w14:textId="77777777" w:rsidR="002E7AFD" w:rsidRPr="00030CBE" w:rsidRDefault="002E7AFD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70574B49" w14:textId="18D672C8" w:rsidR="00CB6A93" w:rsidRPr="002E7AFD" w:rsidRDefault="00CB6A93" w:rsidP="002E7AFD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66E0BB7E" w14:textId="77777777" w:rsidR="00030CBE" w:rsidRPr="00030CBE" w:rsidRDefault="00030CBE" w:rsidP="002E7AFD">
      <w:pPr>
        <w:spacing w:before="20" w:after="20"/>
        <w:ind w:right="567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0"/>
        </w:rPr>
      </w:pPr>
      <w:r w:rsidRPr="00030CBE"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0"/>
        </w:rPr>
        <w:pict w14:anchorId="7BD05369">
          <v:rect id="_x0000_i1506" style="width:0;height:1.5pt" o:hrstd="t" o:hr="t" fillcolor="#a0a0a0" stroked="f"/>
        </w:pict>
      </w:r>
    </w:p>
    <w:p w14:paraId="3345CE30" w14:textId="77777777" w:rsidR="002E7AFD" w:rsidRDefault="002E7AFD" w:rsidP="00B917D5">
      <w:pPr>
        <w:spacing w:before="20" w:after="20"/>
        <w:ind w:right="567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0"/>
        </w:rPr>
      </w:pPr>
    </w:p>
    <w:p w14:paraId="666503CB" w14:textId="77777777" w:rsidR="002E7AFD" w:rsidRDefault="002E7AFD" w:rsidP="00B917D5">
      <w:pPr>
        <w:spacing w:before="20" w:after="20"/>
        <w:ind w:right="567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0"/>
        </w:rPr>
      </w:pPr>
    </w:p>
    <w:p w14:paraId="5685BA6C" w14:textId="1803D73D" w:rsidR="00030CBE" w:rsidRDefault="00030CBE" w:rsidP="00B917D5">
      <w:pPr>
        <w:spacing w:before="20" w:after="20"/>
        <w:ind w:right="567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0"/>
        </w:rPr>
      </w:pPr>
      <w:r w:rsidRPr="00030CBE"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0"/>
        </w:rPr>
        <w:lastRenderedPageBreak/>
        <w:t>VISUALISATIONS</w:t>
      </w:r>
    </w:p>
    <w:p w14:paraId="36141012" w14:textId="77777777" w:rsidR="002E7AFD" w:rsidRPr="00030CBE" w:rsidRDefault="002E7AFD" w:rsidP="00B917D5">
      <w:pPr>
        <w:spacing w:before="20" w:after="20"/>
        <w:ind w:right="567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0"/>
        </w:rPr>
      </w:pPr>
    </w:p>
    <w:p w14:paraId="63B36C90" w14:textId="5C7C252C" w:rsidR="00FE56D7" w:rsidRPr="00A735E4" w:rsidRDefault="00030CBE" w:rsidP="002E7AFD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Segoe UI Emoji" w:hAnsi="Segoe UI Emoji" w:cs="Segoe UI Emoji"/>
          <w:sz w:val="24"/>
          <w:szCs w:val="24"/>
        </w:rPr>
        <w:t>📌</w:t>
      </w:r>
      <w:r w:rsidR="00FE56D7" w:rsidRPr="00FE56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E56D7" w:rsidRPr="009723B9">
        <w:rPr>
          <w:rFonts w:ascii="Times New Roman" w:hAnsi="Times New Roman" w:cs="Times New Roman"/>
          <w:b/>
          <w:bCs/>
          <w:sz w:val="24"/>
          <w:szCs w:val="24"/>
        </w:rPr>
        <w:t xml:space="preserve">STATE-WISE ENROLMENT DISTRIBUTION </w:t>
      </w:r>
    </w:p>
    <w:p w14:paraId="7558BE28" w14:textId="77777777" w:rsidR="00FE56D7" w:rsidRPr="009723B9" w:rsidRDefault="00FE56D7" w:rsidP="00FE56D7">
      <w:pPr>
        <w:spacing w:before="20" w:after="20"/>
        <w:ind w:left="567" w:right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AFD88B9" wp14:editId="2B72EEE9">
            <wp:extent cx="6251944" cy="3070860"/>
            <wp:effectExtent l="0" t="0" r="0" b="0"/>
            <wp:docPr id="3720659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65949" name="Picture 3720659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425" cy="30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979A" w14:textId="77777777" w:rsidR="002E7AFD" w:rsidRDefault="002E7AFD" w:rsidP="00FE56D7">
      <w:pPr>
        <w:spacing w:before="20" w:after="20"/>
        <w:ind w:righ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6883E94F" w14:textId="1F134B11" w:rsidR="00FE56D7" w:rsidRPr="009723B9" w:rsidRDefault="00FE56D7" w:rsidP="00FE56D7">
      <w:pPr>
        <w:spacing w:before="20" w:after="20"/>
        <w:ind w:right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9723B9">
        <w:rPr>
          <w:rFonts w:ascii="Times New Roman" w:hAnsi="Times New Roman" w:cs="Times New Roman"/>
          <w:b/>
          <w:bCs/>
          <w:sz w:val="24"/>
          <w:szCs w:val="24"/>
        </w:rPr>
        <w:t>his graph shows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79A6161" w14:textId="77777777" w:rsidR="00FE56D7" w:rsidRPr="009723B9" w:rsidRDefault="00FE56D7" w:rsidP="00FE56D7">
      <w:pPr>
        <w:numPr>
          <w:ilvl w:val="0"/>
          <w:numId w:val="13"/>
        </w:numPr>
        <w:tabs>
          <w:tab w:val="clear" w:pos="720"/>
          <w:tab w:val="num" w:pos="1440"/>
        </w:tabs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9723B9">
        <w:rPr>
          <w:rFonts w:ascii="Times New Roman" w:hAnsi="Times New Roman" w:cs="Times New Roman"/>
          <w:sz w:val="24"/>
          <w:szCs w:val="24"/>
        </w:rPr>
        <w:t xml:space="preserve">Total enrolment aggregated </w:t>
      </w:r>
      <w:r w:rsidRPr="009723B9">
        <w:rPr>
          <w:rFonts w:ascii="Times New Roman" w:hAnsi="Times New Roman" w:cs="Times New Roman"/>
          <w:b/>
          <w:bCs/>
          <w:sz w:val="24"/>
          <w:szCs w:val="24"/>
        </w:rPr>
        <w:t>state-wise</w:t>
      </w:r>
    </w:p>
    <w:p w14:paraId="68968C5E" w14:textId="77777777" w:rsidR="00FE56D7" w:rsidRPr="009723B9" w:rsidRDefault="00FE56D7" w:rsidP="00FE56D7">
      <w:pPr>
        <w:numPr>
          <w:ilvl w:val="0"/>
          <w:numId w:val="13"/>
        </w:numPr>
        <w:tabs>
          <w:tab w:val="clear" w:pos="720"/>
          <w:tab w:val="num" w:pos="1440"/>
        </w:tabs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9723B9">
        <w:rPr>
          <w:rFonts w:ascii="Times New Roman" w:hAnsi="Times New Roman" w:cs="Times New Roman"/>
          <w:sz w:val="24"/>
          <w:szCs w:val="24"/>
        </w:rPr>
        <w:t xml:space="preserve">Bar chart with </w:t>
      </w:r>
      <w:r w:rsidRPr="009723B9">
        <w:rPr>
          <w:rFonts w:ascii="Times New Roman" w:hAnsi="Times New Roman" w:cs="Times New Roman"/>
          <w:b/>
          <w:bCs/>
          <w:sz w:val="24"/>
          <w:szCs w:val="24"/>
        </w:rPr>
        <w:t>average reference line</w:t>
      </w:r>
    </w:p>
    <w:p w14:paraId="7293F2F3" w14:textId="6223097F" w:rsidR="00FE56D7" w:rsidRPr="009723B9" w:rsidRDefault="00FE56D7" w:rsidP="00FE56D7">
      <w:pPr>
        <w:spacing w:before="20" w:after="20"/>
        <w:ind w:right="567"/>
        <w:rPr>
          <w:rFonts w:ascii="Times New Roman" w:hAnsi="Times New Roman" w:cs="Times New Roman"/>
          <w:b/>
          <w:bCs/>
          <w:sz w:val="24"/>
          <w:szCs w:val="24"/>
        </w:rPr>
      </w:pPr>
      <w:r w:rsidRPr="009723B9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2E7AFD">
        <w:rPr>
          <w:rFonts w:ascii="Times New Roman" w:hAnsi="Times New Roman" w:cs="Times New Roman"/>
          <w:b/>
          <w:bCs/>
          <w:sz w:val="24"/>
          <w:szCs w:val="24"/>
        </w:rPr>
        <w:t>nsight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AC25614" w14:textId="0630DDCF" w:rsidR="00444D47" w:rsidRPr="00030CBE" w:rsidRDefault="00FE56D7" w:rsidP="002E7AFD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9723B9">
        <w:rPr>
          <w:rFonts w:ascii="Times New Roman" w:hAnsi="Times New Roman" w:cs="Times New Roman"/>
          <w:sz w:val="24"/>
          <w:szCs w:val="24"/>
        </w:rPr>
        <w:t>The state-wise enrolment distribution reveals significant concentration in a limited number of states, creating operational pressure points. States above the national average require higher staffing and infrastructure support.</w:t>
      </w:r>
    </w:p>
    <w:p w14:paraId="668A24D5" w14:textId="7B8E8DCB" w:rsidR="009723B9" w:rsidRDefault="002E7AFD" w:rsidP="00DA2045">
      <w:pPr>
        <w:spacing w:before="20" w:after="20"/>
        <w:ind w:right="567"/>
        <w:rPr>
          <w:rFonts w:ascii="Times New Roman" w:hAnsi="Times New Roman" w:cs="Times New Roman"/>
          <w:i/>
          <w:iCs/>
          <w:sz w:val="24"/>
          <w:szCs w:val="24"/>
        </w:rPr>
      </w:pPr>
      <w:r w:rsidRPr="009723B9">
        <w:rPr>
          <w:rFonts w:ascii="Times New Roman" w:hAnsi="Times New Roman" w:cs="Times New Roman"/>
          <w:i/>
          <w:iCs/>
          <w:sz w:val="24"/>
          <w:szCs w:val="24"/>
        </w:rPr>
        <w:pict w14:anchorId="47C5C24F">
          <v:rect id="_x0000_i1154" style="width:494.95pt;height:1.5pt;mso-position-vertical:absolute" o:hrstd="t" o:hr="t" fillcolor="#a0a0a0" stroked="f"/>
        </w:pict>
      </w:r>
    </w:p>
    <w:p w14:paraId="5BD5EE6E" w14:textId="77777777" w:rsidR="002E7AFD" w:rsidRDefault="002E7AFD" w:rsidP="002E7AFD">
      <w:pPr>
        <w:spacing w:before="20" w:after="20"/>
        <w:ind w:right="567"/>
        <w:rPr>
          <w:rFonts w:ascii="Segoe UI Emoji" w:hAnsi="Segoe UI Emoji" w:cs="Segoe UI Emoji"/>
          <w:sz w:val="24"/>
          <w:szCs w:val="24"/>
        </w:rPr>
      </w:pPr>
    </w:p>
    <w:p w14:paraId="5CB3E2F5" w14:textId="42373AC2" w:rsidR="009723B9" w:rsidRDefault="002E7AFD" w:rsidP="002E7AFD">
      <w:pPr>
        <w:spacing w:before="20" w:after="20"/>
        <w:ind w:right="567"/>
        <w:rPr>
          <w:rFonts w:ascii="Times New Roman" w:hAnsi="Times New Roman" w:cs="Times New Roman"/>
          <w:b/>
          <w:bCs/>
          <w:sz w:val="24"/>
          <w:szCs w:val="24"/>
        </w:rPr>
      </w:pPr>
      <w:r w:rsidRPr="00030CBE">
        <w:rPr>
          <w:rFonts w:ascii="Segoe UI Emoji" w:hAnsi="Segoe UI Emoji" w:cs="Segoe UI Emoji"/>
          <w:sz w:val="24"/>
          <w:szCs w:val="24"/>
        </w:rPr>
        <w:t>📌</w:t>
      </w:r>
      <w:r w:rsidR="009723B9" w:rsidRPr="009723B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9723B9" w:rsidRPr="009723B9">
        <w:rPr>
          <w:rFonts w:ascii="Times New Roman" w:hAnsi="Times New Roman" w:cs="Times New Roman"/>
          <w:b/>
          <w:bCs/>
          <w:sz w:val="24"/>
          <w:szCs w:val="24"/>
        </w:rPr>
        <w:t>AEVI (AADHAAR ENROLMENT VOLATILITY INDEX)</w:t>
      </w:r>
    </w:p>
    <w:p w14:paraId="4AE4AFC0" w14:textId="77777777" w:rsidR="002E7AFD" w:rsidRDefault="002E7AFD" w:rsidP="002E7AFD">
      <w:pPr>
        <w:spacing w:before="20" w:after="20"/>
        <w:ind w:righ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6E3C83DC" w14:textId="3928D684" w:rsidR="00AA360D" w:rsidRPr="002E7AFD" w:rsidRDefault="002E7AFD" w:rsidP="002E7AFD">
      <w:pPr>
        <w:spacing w:before="20" w:after="20"/>
        <w:ind w:right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3C52913A" wp14:editId="2ABF4117">
            <wp:extent cx="6065846" cy="3028493"/>
            <wp:effectExtent l="0" t="0" r="0" b="635"/>
            <wp:docPr id="11916884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88434" name="Picture 11916884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7801" cy="304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C7D6" w14:textId="090F571D" w:rsidR="009723B9" w:rsidRPr="009723B9" w:rsidRDefault="00AA360D" w:rsidP="00AA360D">
      <w:pPr>
        <w:spacing w:before="20" w:after="20"/>
        <w:ind w:right="567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</w:t>
      </w:r>
      <w:r w:rsidR="009723B9" w:rsidRPr="009723B9">
        <w:rPr>
          <w:rFonts w:ascii="Times New Roman" w:hAnsi="Times New Roman" w:cs="Times New Roman"/>
          <w:b/>
          <w:bCs/>
          <w:sz w:val="24"/>
          <w:szCs w:val="24"/>
        </w:rPr>
        <w:t>his graph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723B9" w:rsidRPr="009723B9">
        <w:rPr>
          <w:rFonts w:ascii="Times New Roman" w:hAnsi="Times New Roman" w:cs="Times New Roman"/>
          <w:b/>
          <w:bCs/>
          <w:sz w:val="24"/>
          <w:szCs w:val="24"/>
        </w:rPr>
        <w:t>shows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0FD6018" w14:textId="77777777" w:rsidR="009723B9" w:rsidRPr="009723B9" w:rsidRDefault="009723B9" w:rsidP="00131E4E">
      <w:pPr>
        <w:numPr>
          <w:ilvl w:val="0"/>
          <w:numId w:val="11"/>
        </w:numPr>
        <w:tabs>
          <w:tab w:val="clear" w:pos="720"/>
          <w:tab w:val="num" w:pos="1440"/>
        </w:tabs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9723B9">
        <w:rPr>
          <w:rFonts w:ascii="Times New Roman" w:hAnsi="Times New Roman" w:cs="Times New Roman"/>
          <w:sz w:val="24"/>
          <w:szCs w:val="24"/>
        </w:rPr>
        <w:t xml:space="preserve">Computation of </w:t>
      </w:r>
      <w:r w:rsidRPr="009723B9">
        <w:rPr>
          <w:rFonts w:ascii="Times New Roman" w:hAnsi="Times New Roman" w:cs="Times New Roman"/>
          <w:b/>
          <w:bCs/>
          <w:sz w:val="24"/>
          <w:szCs w:val="24"/>
        </w:rPr>
        <w:t>AEVI per state</w:t>
      </w:r>
    </w:p>
    <w:p w14:paraId="635C3C3A" w14:textId="77777777" w:rsidR="009723B9" w:rsidRPr="009723B9" w:rsidRDefault="009723B9" w:rsidP="00131E4E">
      <w:pPr>
        <w:numPr>
          <w:ilvl w:val="0"/>
          <w:numId w:val="11"/>
        </w:numPr>
        <w:tabs>
          <w:tab w:val="clear" w:pos="720"/>
          <w:tab w:val="num" w:pos="1440"/>
        </w:tabs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9723B9">
        <w:rPr>
          <w:rFonts w:ascii="Times New Roman" w:hAnsi="Times New Roman" w:cs="Times New Roman"/>
          <w:sz w:val="24"/>
          <w:szCs w:val="24"/>
        </w:rPr>
        <w:t xml:space="preserve">Based on </w:t>
      </w:r>
      <w:r w:rsidRPr="009723B9">
        <w:rPr>
          <w:rFonts w:ascii="Times New Roman" w:hAnsi="Times New Roman" w:cs="Times New Roman"/>
          <w:b/>
          <w:bCs/>
          <w:sz w:val="24"/>
          <w:szCs w:val="24"/>
        </w:rPr>
        <w:t>monthly enrolment fluctuations</w:t>
      </w:r>
    </w:p>
    <w:p w14:paraId="647F7029" w14:textId="77777777" w:rsidR="009723B9" w:rsidRPr="009723B9" w:rsidRDefault="009723B9" w:rsidP="00131E4E">
      <w:pPr>
        <w:numPr>
          <w:ilvl w:val="0"/>
          <w:numId w:val="11"/>
        </w:numPr>
        <w:tabs>
          <w:tab w:val="clear" w:pos="720"/>
          <w:tab w:val="num" w:pos="1440"/>
        </w:tabs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9723B9">
        <w:rPr>
          <w:rFonts w:ascii="Times New Roman" w:hAnsi="Times New Roman" w:cs="Times New Roman"/>
          <w:sz w:val="24"/>
          <w:szCs w:val="24"/>
        </w:rPr>
        <w:t xml:space="preserve">Measures </w:t>
      </w:r>
      <w:r w:rsidRPr="009723B9">
        <w:rPr>
          <w:rFonts w:ascii="Times New Roman" w:hAnsi="Times New Roman" w:cs="Times New Roman"/>
          <w:b/>
          <w:bCs/>
          <w:sz w:val="24"/>
          <w:szCs w:val="24"/>
        </w:rPr>
        <w:t>irregularity over time</w:t>
      </w:r>
    </w:p>
    <w:p w14:paraId="4C3DC90D" w14:textId="4DBB1BE4" w:rsidR="009723B9" w:rsidRDefault="009723B9" w:rsidP="00AA360D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9723B9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2E7AFD">
        <w:rPr>
          <w:rFonts w:ascii="Times New Roman" w:hAnsi="Times New Roman" w:cs="Times New Roman"/>
          <w:b/>
          <w:bCs/>
          <w:sz w:val="24"/>
          <w:szCs w:val="24"/>
        </w:rPr>
        <w:t>nsight</w:t>
      </w:r>
      <w:r w:rsidR="00AA360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9723B9">
        <w:rPr>
          <w:rFonts w:ascii="Times New Roman" w:hAnsi="Times New Roman" w:cs="Times New Roman"/>
          <w:sz w:val="24"/>
          <w:szCs w:val="24"/>
        </w:rPr>
        <w:t>The Aadhaar Enrolment Volatility Index (AEVI) quantifies temporal instability in enrolment demand. States with higher AEVI values experience irregular service demand, often linked to migration, awareness campaigns, or operational inefficiencies.</w:t>
      </w:r>
    </w:p>
    <w:p w14:paraId="034C6089" w14:textId="77777777" w:rsidR="00AA360D" w:rsidRDefault="00AA360D" w:rsidP="00AA360D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</w:p>
    <w:p w14:paraId="2564E1FD" w14:textId="77777777" w:rsidR="002E7AFD" w:rsidRDefault="002E7AFD" w:rsidP="002E7AFD">
      <w:pPr>
        <w:spacing w:before="20" w:after="20"/>
        <w:ind w:right="567"/>
        <w:rPr>
          <w:rFonts w:ascii="Times New Roman" w:hAnsi="Times New Roman" w:cs="Times New Roman"/>
          <w:i/>
          <w:iCs/>
          <w:sz w:val="24"/>
          <w:szCs w:val="24"/>
        </w:rPr>
      </w:pPr>
      <w:r w:rsidRPr="009723B9">
        <w:rPr>
          <w:rFonts w:ascii="Times New Roman" w:hAnsi="Times New Roman" w:cs="Times New Roman"/>
          <w:i/>
          <w:iCs/>
          <w:sz w:val="24"/>
          <w:szCs w:val="24"/>
        </w:rPr>
        <w:pict w14:anchorId="73086DB0">
          <v:rect id="_x0000_i1510" style="width:494.95pt;height:1.5pt;mso-position-vertical:absolute" o:hrstd="t" o:hr="t" fillcolor="#a0a0a0" stroked="f"/>
        </w:pict>
      </w:r>
    </w:p>
    <w:p w14:paraId="2A3E73DD" w14:textId="77777777" w:rsidR="002E7AFD" w:rsidRDefault="002E7AFD" w:rsidP="002E7AFD">
      <w:pPr>
        <w:spacing w:before="20" w:after="20"/>
        <w:ind w:right="567"/>
        <w:rPr>
          <w:rFonts w:ascii="Segoe UI Emoji" w:hAnsi="Segoe UI Emoji" w:cs="Segoe UI Emoji"/>
          <w:sz w:val="24"/>
          <w:szCs w:val="24"/>
        </w:rPr>
      </w:pPr>
    </w:p>
    <w:p w14:paraId="6D4BD9E0" w14:textId="38EFADAB" w:rsidR="00FE56D7" w:rsidRDefault="002E7AFD" w:rsidP="002E7AFD">
      <w:pPr>
        <w:spacing w:before="20" w:after="20"/>
        <w:ind w:right="567"/>
        <w:rPr>
          <w:rFonts w:ascii="Times New Roman" w:hAnsi="Times New Roman" w:cs="Times New Roman"/>
          <w:b/>
          <w:bCs/>
          <w:sz w:val="24"/>
          <w:szCs w:val="24"/>
        </w:rPr>
      </w:pPr>
      <w:r w:rsidRPr="00030CBE">
        <w:rPr>
          <w:rFonts w:ascii="Segoe UI Emoji" w:hAnsi="Segoe UI Emoji" w:cs="Segoe UI Emoji"/>
          <w:sz w:val="24"/>
          <w:szCs w:val="24"/>
        </w:rPr>
        <w:t>📌</w:t>
      </w:r>
      <w:r w:rsidRPr="009723B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FE56D7" w:rsidRPr="00FE56D7">
        <w:rPr>
          <w:rFonts w:ascii="Times New Roman" w:hAnsi="Times New Roman" w:cs="Times New Roman"/>
          <w:b/>
          <w:bCs/>
          <w:sz w:val="24"/>
          <w:szCs w:val="24"/>
        </w:rPr>
        <w:t>Time-Series Trend of Total Enrolments</w:t>
      </w:r>
    </w:p>
    <w:p w14:paraId="23CDE03E" w14:textId="77777777" w:rsidR="005449DA" w:rsidRDefault="005449DA" w:rsidP="002E7AFD">
      <w:pPr>
        <w:spacing w:before="20" w:after="20"/>
        <w:ind w:righ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66249F27" w14:textId="6C107DF6" w:rsidR="00FE56D7" w:rsidRPr="00FE56D7" w:rsidRDefault="00FE56D7" w:rsidP="00FE56D7">
      <w:pPr>
        <w:spacing w:before="20" w:after="20"/>
        <w:ind w:left="567" w:right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BD326A" wp14:editId="776059CB">
            <wp:extent cx="6071191" cy="4726940"/>
            <wp:effectExtent l="0" t="0" r="6350" b="0"/>
            <wp:docPr id="236460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6026" name="Picture 236460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1747" cy="473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4263" w14:textId="77777777" w:rsidR="005449DA" w:rsidRDefault="005449DA" w:rsidP="00FE56D7">
      <w:pPr>
        <w:spacing w:before="20" w:after="20"/>
        <w:ind w:left="567" w:righ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168A48CD" w14:textId="2C207CDF" w:rsidR="00FE56D7" w:rsidRDefault="002E7AFD" w:rsidP="00FE56D7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This graph shows</w:t>
      </w:r>
      <w:r w:rsidR="00FE56D7" w:rsidRPr="00FE56D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FE56D7" w:rsidRPr="00FE56D7">
        <w:rPr>
          <w:rFonts w:ascii="Times New Roman" w:hAnsi="Times New Roman" w:cs="Times New Roman"/>
          <w:sz w:val="24"/>
          <w:szCs w:val="24"/>
        </w:rPr>
        <w:t xml:space="preserve"> Shows demand evolution over time</w:t>
      </w:r>
    </w:p>
    <w:p w14:paraId="3C8E6C49" w14:textId="3EDD0F20" w:rsidR="002E7AFD" w:rsidRPr="00FE56D7" w:rsidRDefault="002E7AFD" w:rsidP="00FE56D7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sz w:val="24"/>
          <w:szCs w:val="24"/>
        </w:rPr>
        <w:t>Highlights volatility and seasonal demand patterns</w:t>
      </w:r>
    </w:p>
    <w:p w14:paraId="52179A51" w14:textId="26431469" w:rsidR="00FE56D7" w:rsidRPr="00FE56D7" w:rsidRDefault="00FE56D7" w:rsidP="00FE56D7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FE56D7">
        <w:rPr>
          <w:rFonts w:ascii="Times New Roman" w:hAnsi="Times New Roman" w:cs="Times New Roman"/>
          <w:b/>
          <w:bCs/>
          <w:sz w:val="24"/>
          <w:szCs w:val="24"/>
        </w:rPr>
        <w:t>Insight:</w:t>
      </w:r>
      <w:r w:rsidRPr="00FE56D7">
        <w:rPr>
          <w:rFonts w:ascii="Times New Roman" w:hAnsi="Times New Roman" w:cs="Times New Roman"/>
          <w:sz w:val="24"/>
          <w:szCs w:val="24"/>
        </w:rPr>
        <w:br/>
        <w:t>The time-series trend reveals periods of enrolment surges and stabilisation, enabling UIDAI to distinguish between structural demand growth and temporary spikes driven by campaigns or migration.</w:t>
      </w:r>
    </w:p>
    <w:p w14:paraId="6AE61F4D" w14:textId="77777777" w:rsidR="00FE56D7" w:rsidRDefault="00FE56D7" w:rsidP="00FE56D7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45102537" w14:textId="77777777" w:rsidR="005449DA" w:rsidRDefault="005449DA" w:rsidP="005449DA">
      <w:pPr>
        <w:spacing w:before="20" w:after="20"/>
        <w:ind w:right="567"/>
        <w:rPr>
          <w:rFonts w:ascii="Times New Roman" w:hAnsi="Times New Roman" w:cs="Times New Roman"/>
          <w:i/>
          <w:iCs/>
          <w:sz w:val="24"/>
          <w:szCs w:val="24"/>
        </w:rPr>
      </w:pPr>
      <w:r w:rsidRPr="009723B9">
        <w:rPr>
          <w:rFonts w:ascii="Times New Roman" w:hAnsi="Times New Roman" w:cs="Times New Roman"/>
          <w:i/>
          <w:iCs/>
          <w:sz w:val="24"/>
          <w:szCs w:val="24"/>
        </w:rPr>
        <w:pict w14:anchorId="7BF6C5D3">
          <v:rect id="_x0000_i1513" style="width:494.95pt;height:1.5pt;mso-position-vertical:absolute" o:hrstd="t" o:hr="t" fillcolor="#a0a0a0" stroked="f"/>
        </w:pict>
      </w:r>
    </w:p>
    <w:p w14:paraId="19065189" w14:textId="77777777" w:rsidR="005449DA" w:rsidRDefault="005449DA" w:rsidP="005449DA">
      <w:pPr>
        <w:spacing w:before="20" w:after="20"/>
        <w:ind w:right="567"/>
        <w:rPr>
          <w:rFonts w:ascii="Segoe UI Emoji" w:hAnsi="Segoe UI Emoji" w:cs="Segoe UI Emoji"/>
          <w:sz w:val="24"/>
          <w:szCs w:val="24"/>
        </w:rPr>
      </w:pPr>
    </w:p>
    <w:p w14:paraId="27A6DCC7" w14:textId="77777777" w:rsidR="005449DA" w:rsidRDefault="005449DA" w:rsidP="005449DA">
      <w:pPr>
        <w:spacing w:before="20" w:after="20"/>
        <w:ind w:right="567"/>
        <w:rPr>
          <w:rFonts w:ascii="Segoe UI Emoji" w:hAnsi="Segoe UI Emoji" w:cs="Segoe UI Emoji"/>
          <w:sz w:val="24"/>
          <w:szCs w:val="24"/>
        </w:rPr>
      </w:pPr>
    </w:p>
    <w:p w14:paraId="454FA49C" w14:textId="77777777" w:rsidR="005449DA" w:rsidRDefault="005449DA" w:rsidP="005449DA">
      <w:pPr>
        <w:spacing w:before="20" w:after="20"/>
        <w:ind w:right="567"/>
        <w:rPr>
          <w:rFonts w:ascii="Segoe UI Emoji" w:hAnsi="Segoe UI Emoji" w:cs="Segoe UI Emoji"/>
          <w:sz w:val="24"/>
          <w:szCs w:val="24"/>
        </w:rPr>
      </w:pPr>
    </w:p>
    <w:p w14:paraId="6BA4D592" w14:textId="477096A2" w:rsidR="00FE56D7" w:rsidRPr="00A735E4" w:rsidRDefault="005449DA" w:rsidP="005449DA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Segoe UI Emoji" w:hAnsi="Segoe UI Emoji" w:cs="Segoe UI Emoji"/>
          <w:sz w:val="24"/>
          <w:szCs w:val="24"/>
        </w:rPr>
        <w:lastRenderedPageBreak/>
        <w:t>📌</w:t>
      </w:r>
      <w:r w:rsidRPr="009723B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FE56D7" w:rsidRPr="00A735E4">
        <w:rPr>
          <w:rFonts w:ascii="Times New Roman" w:hAnsi="Times New Roman" w:cs="Times New Roman"/>
          <w:b/>
          <w:bCs/>
          <w:sz w:val="24"/>
          <w:szCs w:val="24"/>
        </w:rPr>
        <w:t>Age-wise Enrolment Volatility Heatmap</w:t>
      </w:r>
    </w:p>
    <w:p w14:paraId="2DA230B6" w14:textId="77777777" w:rsidR="00FE56D7" w:rsidRPr="009723B9" w:rsidRDefault="00FE56D7" w:rsidP="00FE56D7">
      <w:pPr>
        <w:spacing w:before="20" w:after="20"/>
        <w:ind w:left="567" w:right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32BEA5" wp14:editId="3EC87345">
            <wp:extent cx="6645910" cy="3322955"/>
            <wp:effectExtent l="0" t="0" r="2540" b="0"/>
            <wp:docPr id="8636730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73014" name="Picture 8636730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7488" w14:textId="2B680F19" w:rsidR="00FE56D7" w:rsidRPr="009723B9" w:rsidRDefault="005449DA" w:rsidP="005449DA">
      <w:pPr>
        <w:spacing w:before="20" w:after="20"/>
        <w:ind w:right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T</w:t>
      </w:r>
      <w:r w:rsidR="00FE56D7" w:rsidRPr="009723B9">
        <w:rPr>
          <w:rFonts w:ascii="Times New Roman" w:hAnsi="Times New Roman" w:cs="Times New Roman"/>
          <w:b/>
          <w:bCs/>
          <w:sz w:val="24"/>
          <w:szCs w:val="24"/>
        </w:rPr>
        <w:t>his graph shows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B0A6B02" w14:textId="77777777" w:rsidR="00FE56D7" w:rsidRPr="009723B9" w:rsidRDefault="00FE56D7" w:rsidP="00FE56D7">
      <w:pPr>
        <w:numPr>
          <w:ilvl w:val="0"/>
          <w:numId w:val="9"/>
        </w:numPr>
        <w:tabs>
          <w:tab w:val="clear" w:pos="720"/>
          <w:tab w:val="num" w:pos="1440"/>
        </w:tabs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9723B9">
        <w:rPr>
          <w:rFonts w:ascii="Times New Roman" w:hAnsi="Times New Roman" w:cs="Times New Roman"/>
          <w:sz w:val="24"/>
          <w:szCs w:val="24"/>
        </w:rPr>
        <w:t xml:space="preserve">Heatmap of </w:t>
      </w:r>
      <w:r w:rsidRPr="009723B9">
        <w:rPr>
          <w:rFonts w:ascii="Times New Roman" w:hAnsi="Times New Roman" w:cs="Times New Roman"/>
          <w:b/>
          <w:bCs/>
          <w:sz w:val="24"/>
          <w:szCs w:val="24"/>
        </w:rPr>
        <w:t>age-group-wise enrolment volatility</w:t>
      </w:r>
    </w:p>
    <w:p w14:paraId="69B81141" w14:textId="77777777" w:rsidR="00FE56D7" w:rsidRPr="009723B9" w:rsidRDefault="00FE56D7" w:rsidP="00FE56D7">
      <w:pPr>
        <w:numPr>
          <w:ilvl w:val="0"/>
          <w:numId w:val="9"/>
        </w:numPr>
        <w:tabs>
          <w:tab w:val="clear" w:pos="720"/>
          <w:tab w:val="num" w:pos="1440"/>
        </w:tabs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9723B9">
        <w:rPr>
          <w:rFonts w:ascii="Times New Roman" w:hAnsi="Times New Roman" w:cs="Times New Roman"/>
          <w:sz w:val="24"/>
          <w:szCs w:val="24"/>
        </w:rPr>
        <w:t>Compares enrolment instability across:</w:t>
      </w:r>
    </w:p>
    <w:p w14:paraId="557AC92C" w14:textId="77777777" w:rsidR="00FE56D7" w:rsidRPr="009723B9" w:rsidRDefault="00FE56D7" w:rsidP="00FE56D7">
      <w:pPr>
        <w:numPr>
          <w:ilvl w:val="1"/>
          <w:numId w:val="9"/>
        </w:numPr>
        <w:tabs>
          <w:tab w:val="clear" w:pos="1440"/>
          <w:tab w:val="num" w:pos="2160"/>
        </w:tabs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9723B9">
        <w:rPr>
          <w:rFonts w:ascii="Times New Roman" w:hAnsi="Times New Roman" w:cs="Times New Roman"/>
          <w:sz w:val="24"/>
          <w:szCs w:val="24"/>
        </w:rPr>
        <w:t>States</w:t>
      </w:r>
    </w:p>
    <w:p w14:paraId="3165B864" w14:textId="77777777" w:rsidR="005449DA" w:rsidRDefault="00FE56D7" w:rsidP="005449DA">
      <w:pPr>
        <w:numPr>
          <w:ilvl w:val="1"/>
          <w:numId w:val="9"/>
        </w:numPr>
        <w:tabs>
          <w:tab w:val="clear" w:pos="1440"/>
          <w:tab w:val="num" w:pos="2160"/>
        </w:tabs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9723B9">
        <w:rPr>
          <w:rFonts w:ascii="Times New Roman" w:hAnsi="Times New Roman" w:cs="Times New Roman"/>
          <w:sz w:val="24"/>
          <w:szCs w:val="24"/>
        </w:rPr>
        <w:t>Age groups (0–5, 5–17, 18+)</w:t>
      </w:r>
    </w:p>
    <w:p w14:paraId="0ECDC14F" w14:textId="0DE0E1F6" w:rsidR="00FE56D7" w:rsidRPr="009723B9" w:rsidRDefault="00FE56D7" w:rsidP="005449DA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9723B9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5449DA">
        <w:rPr>
          <w:rFonts w:ascii="Times New Roman" w:hAnsi="Times New Roman" w:cs="Times New Roman"/>
          <w:b/>
          <w:bCs/>
          <w:sz w:val="24"/>
          <w:szCs w:val="24"/>
        </w:rPr>
        <w:t>nsight:</w:t>
      </w:r>
    </w:p>
    <w:p w14:paraId="067DA515" w14:textId="77777777" w:rsidR="00FE56D7" w:rsidRPr="009723B9" w:rsidRDefault="00FE56D7" w:rsidP="005449DA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9723B9">
        <w:rPr>
          <w:rFonts w:ascii="Times New Roman" w:hAnsi="Times New Roman" w:cs="Times New Roman"/>
          <w:sz w:val="24"/>
          <w:szCs w:val="24"/>
        </w:rPr>
        <w:t>This heatmap highlights age-group-specific enrolment volatility across states. Higher instability in child age groups indicates potential gaps in awareness, accessibility, or administrative outreach, while stable patterns reflect mature enrolment ecosystems.</w:t>
      </w:r>
    </w:p>
    <w:p w14:paraId="29E5A93E" w14:textId="77777777" w:rsidR="005449DA" w:rsidRDefault="005449DA" w:rsidP="005449DA">
      <w:pPr>
        <w:spacing w:before="20" w:after="20"/>
        <w:ind w:right="567"/>
        <w:rPr>
          <w:rFonts w:ascii="Times New Roman" w:hAnsi="Times New Roman" w:cs="Times New Roman"/>
          <w:i/>
          <w:iCs/>
          <w:sz w:val="24"/>
          <w:szCs w:val="24"/>
        </w:rPr>
      </w:pPr>
      <w:r w:rsidRPr="009723B9">
        <w:rPr>
          <w:rFonts w:ascii="Times New Roman" w:hAnsi="Times New Roman" w:cs="Times New Roman"/>
          <w:i/>
          <w:iCs/>
          <w:sz w:val="24"/>
          <w:szCs w:val="24"/>
        </w:rPr>
        <w:pict w14:anchorId="244FF138">
          <v:rect id="_x0000_i1515" style="width:494.95pt;height:1.5pt;mso-position-vertical:absolute" o:hrstd="t" o:hr="t" fillcolor="#a0a0a0" stroked="f"/>
        </w:pict>
      </w:r>
    </w:p>
    <w:p w14:paraId="6A9A7654" w14:textId="77777777" w:rsidR="005449DA" w:rsidRDefault="005449DA" w:rsidP="005449DA">
      <w:pPr>
        <w:spacing w:before="20" w:after="20"/>
        <w:ind w:right="567"/>
        <w:rPr>
          <w:rFonts w:ascii="Segoe UI Emoji" w:hAnsi="Segoe UI Emoji" w:cs="Segoe UI Emoji"/>
          <w:sz w:val="24"/>
          <w:szCs w:val="24"/>
        </w:rPr>
      </w:pPr>
    </w:p>
    <w:p w14:paraId="4DA2A744" w14:textId="42BA674E" w:rsidR="006140E1" w:rsidRPr="006140E1" w:rsidRDefault="005449DA" w:rsidP="005449DA">
      <w:pPr>
        <w:spacing w:before="20" w:after="20"/>
        <w:ind w:right="567"/>
        <w:rPr>
          <w:rFonts w:ascii="Times New Roman" w:hAnsi="Times New Roman" w:cs="Times New Roman"/>
          <w:b/>
          <w:bCs/>
          <w:sz w:val="24"/>
          <w:szCs w:val="24"/>
        </w:rPr>
      </w:pPr>
      <w:r w:rsidRPr="00030CBE">
        <w:rPr>
          <w:rFonts w:ascii="Segoe UI Emoji" w:hAnsi="Segoe UI Emoji" w:cs="Segoe UI Emoji"/>
          <w:sz w:val="24"/>
          <w:szCs w:val="24"/>
        </w:rPr>
        <w:t>📌</w:t>
      </w:r>
      <w:r w:rsidRPr="009723B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6140E1" w:rsidRPr="006140E1">
        <w:rPr>
          <w:rFonts w:ascii="Times New Roman" w:hAnsi="Times New Roman" w:cs="Times New Roman"/>
          <w:b/>
          <w:bCs/>
          <w:sz w:val="24"/>
          <w:szCs w:val="24"/>
        </w:rPr>
        <w:t>Migration Pressure Indicator (MPI) — Adult (18+) Enrolment Spikes</w:t>
      </w:r>
    </w:p>
    <w:p w14:paraId="19B56AAA" w14:textId="77777777" w:rsidR="005449DA" w:rsidRDefault="00D53B41" w:rsidP="006140E1">
      <w:pPr>
        <w:spacing w:before="20" w:after="20"/>
        <w:ind w:left="567" w:right="567"/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noProof/>
          <w:sz w:val="24"/>
          <w:szCs w:val="24"/>
        </w:rPr>
        <w:drawing>
          <wp:inline distT="0" distB="0" distL="0" distR="0" wp14:anchorId="1CB084AC" wp14:editId="547FEBAB">
            <wp:extent cx="6442710" cy="3679545"/>
            <wp:effectExtent l="0" t="0" r="0" b="0"/>
            <wp:docPr id="1255241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4159" name="Picture 12552415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1655" cy="368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4822" w14:textId="2FE680B2" w:rsidR="006140E1" w:rsidRDefault="005449DA" w:rsidP="005449DA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This Graph shows:</w:t>
      </w:r>
      <w:r w:rsidR="006140E1" w:rsidRPr="006140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140E1" w:rsidRPr="006140E1">
        <w:rPr>
          <w:rFonts w:ascii="Times New Roman" w:hAnsi="Times New Roman" w:cs="Times New Roman"/>
          <w:sz w:val="24"/>
          <w:szCs w:val="24"/>
        </w:rPr>
        <w:t>Migration + governance relevance</w:t>
      </w:r>
    </w:p>
    <w:p w14:paraId="2674E955" w14:textId="4B743CB8" w:rsidR="00F03B55" w:rsidRPr="006140E1" w:rsidRDefault="00F03B55" w:rsidP="005449DA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F03B55">
        <w:rPr>
          <w:rFonts w:ascii="Times New Roman" w:hAnsi="Times New Roman" w:cs="Times New Roman"/>
          <w:sz w:val="24"/>
          <w:szCs w:val="24"/>
        </w:rPr>
        <w:t>During seasonal migration months, MPI spikes can trigger mobile enrolment units.</w:t>
      </w:r>
    </w:p>
    <w:p w14:paraId="5011FBEB" w14:textId="38E40275" w:rsidR="006140E1" w:rsidRPr="006140E1" w:rsidRDefault="006140E1" w:rsidP="005449DA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6140E1">
        <w:rPr>
          <w:rFonts w:ascii="Times New Roman" w:hAnsi="Times New Roman" w:cs="Times New Roman"/>
          <w:b/>
          <w:bCs/>
          <w:sz w:val="24"/>
          <w:szCs w:val="24"/>
        </w:rPr>
        <w:t>Insight:</w:t>
      </w:r>
      <w:r w:rsidRPr="006140E1">
        <w:rPr>
          <w:rFonts w:ascii="Times New Roman" w:hAnsi="Times New Roman" w:cs="Times New Roman"/>
          <w:sz w:val="24"/>
          <w:szCs w:val="24"/>
        </w:rPr>
        <w:br/>
        <w:t>Repeated spikes in adult enrolment indicate migration-linked service demand. States exhibiting consistent adult enrolment surges can be flagged as migration inflow regions requiring adaptive infrastructure.</w:t>
      </w:r>
    </w:p>
    <w:p w14:paraId="4DF0392B" w14:textId="77777777" w:rsidR="005449DA" w:rsidRDefault="005449DA" w:rsidP="005449DA">
      <w:pPr>
        <w:spacing w:before="20" w:after="20"/>
        <w:ind w:right="567"/>
        <w:rPr>
          <w:rFonts w:ascii="Times New Roman" w:hAnsi="Times New Roman" w:cs="Times New Roman"/>
          <w:i/>
          <w:iCs/>
          <w:sz w:val="24"/>
          <w:szCs w:val="24"/>
        </w:rPr>
      </w:pPr>
      <w:r w:rsidRPr="009723B9">
        <w:rPr>
          <w:rFonts w:ascii="Times New Roman" w:hAnsi="Times New Roman" w:cs="Times New Roman"/>
          <w:i/>
          <w:iCs/>
          <w:sz w:val="24"/>
          <w:szCs w:val="24"/>
        </w:rPr>
        <w:pict w14:anchorId="760F8F0F">
          <v:rect id="_x0000_i1518" style="width:494.95pt;height:1.5pt;mso-position-vertical:absolute" o:hrstd="t" o:hr="t" fillcolor="#a0a0a0" stroked="f"/>
        </w:pict>
      </w:r>
    </w:p>
    <w:p w14:paraId="13CE173E" w14:textId="77777777" w:rsidR="005449DA" w:rsidRDefault="005449DA" w:rsidP="005449DA">
      <w:pPr>
        <w:spacing w:before="20" w:after="20"/>
        <w:ind w:right="567"/>
        <w:rPr>
          <w:rFonts w:ascii="Segoe UI Emoji" w:hAnsi="Segoe UI Emoji" w:cs="Segoe UI Emoji"/>
          <w:sz w:val="24"/>
          <w:szCs w:val="24"/>
        </w:rPr>
      </w:pPr>
    </w:p>
    <w:p w14:paraId="09D12E86" w14:textId="645E5939" w:rsidR="006140E1" w:rsidRDefault="005449DA" w:rsidP="005449DA">
      <w:pPr>
        <w:spacing w:before="20" w:after="20"/>
        <w:ind w:left="567" w:right="567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30CBE">
        <w:rPr>
          <w:rFonts w:ascii="Segoe UI Emoji" w:hAnsi="Segoe UI Emoji" w:cs="Segoe UI Emoji"/>
          <w:sz w:val="24"/>
          <w:szCs w:val="24"/>
        </w:rPr>
        <w:t>📌</w:t>
      </w:r>
      <w:r w:rsidR="006140E1" w:rsidRPr="006140E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Child Enrolment Stability Index (CESI) by State</w:t>
      </w:r>
    </w:p>
    <w:p w14:paraId="3E5E1373" w14:textId="77777777" w:rsidR="005449DA" w:rsidRDefault="005449DA" w:rsidP="005449DA">
      <w:pPr>
        <w:spacing w:before="20" w:after="20"/>
        <w:ind w:left="567" w:right="567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0F92D5AD" w14:textId="4425F3E3" w:rsidR="00961426" w:rsidRPr="006140E1" w:rsidRDefault="00961426" w:rsidP="006140E1">
      <w:pPr>
        <w:spacing w:before="20" w:after="20"/>
        <w:ind w:left="567" w:right="567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7F0A31BD" wp14:editId="0C673457">
            <wp:extent cx="6321425" cy="5457139"/>
            <wp:effectExtent l="0" t="0" r="3175" b="0"/>
            <wp:docPr id="2962526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52631" name="Picture 2962526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962" cy="546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1A98" w14:textId="77777777" w:rsidR="005449DA" w:rsidRDefault="005449DA" w:rsidP="005449DA">
      <w:pPr>
        <w:spacing w:before="20" w:after="20"/>
        <w:ind w:righ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487186A1" w14:textId="3A1CF3A0" w:rsidR="006140E1" w:rsidRPr="006140E1" w:rsidRDefault="005449DA" w:rsidP="005449DA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5449DA">
        <w:rPr>
          <w:rFonts w:ascii="Times New Roman" w:hAnsi="Times New Roman" w:cs="Times New Roman"/>
          <w:b/>
          <w:bCs/>
          <w:sz w:val="24"/>
          <w:szCs w:val="24"/>
        </w:rPr>
        <w:t>This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g</w:t>
      </w:r>
      <w:r w:rsidR="006140E1" w:rsidRPr="006140E1">
        <w:rPr>
          <w:rFonts w:ascii="Times New Roman" w:hAnsi="Times New Roman" w:cs="Times New Roman"/>
          <w:b/>
          <w:bCs/>
          <w:sz w:val="24"/>
          <w:szCs w:val="24"/>
        </w:rPr>
        <w:t xml:space="preserve">raph </w:t>
      </w:r>
      <w:r>
        <w:rPr>
          <w:rFonts w:ascii="Times New Roman" w:hAnsi="Times New Roman" w:cs="Times New Roman"/>
          <w:b/>
          <w:bCs/>
          <w:sz w:val="24"/>
          <w:szCs w:val="24"/>
        </w:rPr>
        <w:t>shows</w:t>
      </w:r>
      <w:r w:rsidR="006140E1" w:rsidRPr="006140E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6140E1" w:rsidRPr="006140E1">
        <w:rPr>
          <w:rFonts w:ascii="Times New Roman" w:hAnsi="Times New Roman" w:cs="Times New Roman"/>
          <w:sz w:val="24"/>
          <w:szCs w:val="24"/>
        </w:rPr>
        <w:t xml:space="preserve"> Welfare + inclusion focus</w:t>
      </w:r>
    </w:p>
    <w:p w14:paraId="49721B6F" w14:textId="5FDB5013" w:rsidR="006140E1" w:rsidRPr="006140E1" w:rsidRDefault="006140E1" w:rsidP="005449DA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6140E1">
        <w:rPr>
          <w:rFonts w:ascii="Times New Roman" w:hAnsi="Times New Roman" w:cs="Times New Roman"/>
          <w:b/>
          <w:bCs/>
          <w:sz w:val="24"/>
          <w:szCs w:val="24"/>
        </w:rPr>
        <w:t>Insight:</w:t>
      </w:r>
      <w:r w:rsidRPr="006140E1">
        <w:rPr>
          <w:rFonts w:ascii="Times New Roman" w:hAnsi="Times New Roman" w:cs="Times New Roman"/>
          <w:sz w:val="24"/>
          <w:szCs w:val="24"/>
        </w:rPr>
        <w:br/>
        <w:t>CESI highlights disparities in child Aadhaar enrolment stability. Lower CESI values suggest regions where child coverage may be affected by accessibility, awareness, or administrative reach.</w:t>
      </w:r>
    </w:p>
    <w:p w14:paraId="107F3D90" w14:textId="77777777" w:rsidR="005449DA" w:rsidRDefault="005449DA" w:rsidP="005449DA">
      <w:pPr>
        <w:spacing w:before="20" w:after="20"/>
        <w:ind w:right="567"/>
        <w:rPr>
          <w:rFonts w:ascii="Times New Roman" w:hAnsi="Times New Roman" w:cs="Times New Roman"/>
          <w:i/>
          <w:iCs/>
          <w:sz w:val="24"/>
          <w:szCs w:val="24"/>
        </w:rPr>
      </w:pPr>
      <w:r w:rsidRPr="009723B9">
        <w:rPr>
          <w:rFonts w:ascii="Times New Roman" w:hAnsi="Times New Roman" w:cs="Times New Roman"/>
          <w:i/>
          <w:iCs/>
          <w:sz w:val="24"/>
          <w:szCs w:val="24"/>
        </w:rPr>
        <w:pict w14:anchorId="24454545">
          <v:rect id="_x0000_i1522" style="width:494.95pt;height:1.5pt;mso-position-vertical:absolute" o:hrstd="t" o:hr="t" fillcolor="#a0a0a0" stroked="f"/>
        </w:pict>
      </w:r>
    </w:p>
    <w:p w14:paraId="7C697A73" w14:textId="77777777" w:rsidR="005449DA" w:rsidRDefault="005449DA" w:rsidP="005449DA">
      <w:pPr>
        <w:spacing w:before="20" w:after="20"/>
        <w:ind w:right="567"/>
        <w:rPr>
          <w:rFonts w:ascii="Segoe UI Emoji" w:hAnsi="Segoe UI Emoji" w:cs="Segoe UI Emoji"/>
          <w:sz w:val="24"/>
          <w:szCs w:val="24"/>
        </w:rPr>
      </w:pPr>
    </w:p>
    <w:p w14:paraId="3CEA5BF4" w14:textId="77777777" w:rsidR="005449DA" w:rsidRDefault="005449DA" w:rsidP="005449DA">
      <w:pPr>
        <w:spacing w:before="20" w:after="20"/>
        <w:ind w:right="567"/>
        <w:rPr>
          <w:rFonts w:ascii="Segoe UI Emoji" w:hAnsi="Segoe UI Emoji" w:cs="Segoe UI Emoji"/>
          <w:sz w:val="24"/>
          <w:szCs w:val="24"/>
        </w:rPr>
      </w:pPr>
    </w:p>
    <w:p w14:paraId="0C647EDF" w14:textId="77777777" w:rsidR="005449DA" w:rsidRDefault="005449DA" w:rsidP="005449DA">
      <w:pPr>
        <w:spacing w:before="20" w:after="20"/>
        <w:ind w:right="567"/>
        <w:rPr>
          <w:rFonts w:ascii="Segoe UI Emoji" w:hAnsi="Segoe UI Emoji" w:cs="Segoe UI Emoji"/>
          <w:sz w:val="24"/>
          <w:szCs w:val="24"/>
        </w:rPr>
      </w:pPr>
    </w:p>
    <w:p w14:paraId="43F621EA" w14:textId="77777777" w:rsidR="005449DA" w:rsidRDefault="005449DA" w:rsidP="005449DA">
      <w:pPr>
        <w:spacing w:before="20" w:after="20"/>
        <w:ind w:right="567"/>
        <w:rPr>
          <w:rFonts w:ascii="Segoe UI Emoji" w:hAnsi="Segoe UI Emoji" w:cs="Segoe UI Emoji"/>
          <w:sz w:val="24"/>
          <w:szCs w:val="24"/>
        </w:rPr>
      </w:pPr>
    </w:p>
    <w:p w14:paraId="6221E2A7" w14:textId="0663F68D" w:rsidR="006140E1" w:rsidRDefault="005449DA" w:rsidP="005449DA">
      <w:pPr>
        <w:spacing w:before="20" w:after="20"/>
        <w:ind w:right="567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30CBE">
        <w:rPr>
          <w:rFonts w:ascii="Segoe UI Emoji" w:hAnsi="Segoe UI Emoji" w:cs="Segoe UI Emoji"/>
          <w:sz w:val="24"/>
          <w:szCs w:val="24"/>
        </w:rPr>
        <w:lastRenderedPageBreak/>
        <w:t>📌</w:t>
      </w:r>
      <w:r w:rsidR="006140E1" w:rsidRPr="006140E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Enrolment Volatility Ranking (Top &amp; Bottom States)</w:t>
      </w:r>
    </w:p>
    <w:p w14:paraId="44EF9B99" w14:textId="77777777" w:rsidR="00773095" w:rsidRDefault="00773095" w:rsidP="005449DA">
      <w:pPr>
        <w:spacing w:before="20" w:after="20"/>
        <w:ind w:right="567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40AF03C2" w14:textId="096C5B74" w:rsidR="004359F2" w:rsidRPr="006140E1" w:rsidRDefault="004359F2" w:rsidP="006140E1">
      <w:pPr>
        <w:spacing w:before="20" w:after="20"/>
        <w:ind w:left="567" w:right="567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359F2">
        <w:rPr>
          <w:rFonts w:ascii="Times New Roman" w:hAnsi="Times New Roman" w:cs="Times New Roman"/>
          <w:b/>
          <w:bCs/>
          <w:i/>
          <w:iCs/>
          <w:sz w:val="24"/>
          <w:szCs w:val="24"/>
        </w:rPr>
        <w:drawing>
          <wp:inline distT="0" distB="0" distL="0" distR="0" wp14:anchorId="1CFD266B" wp14:editId="220BF208">
            <wp:extent cx="5897598" cy="2999232"/>
            <wp:effectExtent l="0" t="0" r="8255" b="0"/>
            <wp:docPr id="200516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691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4401" cy="301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9291" w14:textId="77777777" w:rsidR="00773095" w:rsidRDefault="00773095" w:rsidP="00773095">
      <w:pPr>
        <w:spacing w:before="20" w:after="20"/>
        <w:ind w:righ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48E438E0" w14:textId="361A1FE0" w:rsidR="006140E1" w:rsidRPr="006140E1" w:rsidRDefault="00773095" w:rsidP="00773095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773095">
        <w:rPr>
          <w:rFonts w:ascii="Times New Roman" w:hAnsi="Times New Roman" w:cs="Times New Roman"/>
          <w:b/>
          <w:bCs/>
          <w:sz w:val="24"/>
          <w:szCs w:val="24"/>
        </w:rPr>
        <w:t xml:space="preserve">This </w:t>
      </w:r>
      <w:r w:rsidR="006140E1" w:rsidRPr="006140E1">
        <w:rPr>
          <w:rFonts w:ascii="Times New Roman" w:hAnsi="Times New Roman" w:cs="Times New Roman"/>
          <w:b/>
          <w:bCs/>
          <w:sz w:val="24"/>
          <w:szCs w:val="24"/>
        </w:rPr>
        <w:t xml:space="preserve">Graph </w:t>
      </w:r>
      <w:r>
        <w:rPr>
          <w:rFonts w:ascii="Times New Roman" w:hAnsi="Times New Roman" w:cs="Times New Roman"/>
          <w:b/>
          <w:bCs/>
          <w:sz w:val="24"/>
          <w:szCs w:val="24"/>
        </w:rPr>
        <w:t>shows</w:t>
      </w:r>
      <w:r w:rsidR="006140E1" w:rsidRPr="006140E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6140E1" w:rsidRPr="006140E1">
        <w:rPr>
          <w:rFonts w:ascii="Times New Roman" w:hAnsi="Times New Roman" w:cs="Times New Roman"/>
          <w:sz w:val="24"/>
          <w:szCs w:val="24"/>
        </w:rPr>
        <w:t xml:space="preserve"> Clear decision support</w:t>
      </w:r>
    </w:p>
    <w:p w14:paraId="7666D2CC" w14:textId="1B7A18E7" w:rsidR="006140E1" w:rsidRDefault="006140E1" w:rsidP="00773095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6140E1">
        <w:rPr>
          <w:rFonts w:ascii="Times New Roman" w:hAnsi="Times New Roman" w:cs="Times New Roman"/>
          <w:b/>
          <w:bCs/>
          <w:sz w:val="24"/>
          <w:szCs w:val="24"/>
        </w:rPr>
        <w:t>Insight:</w:t>
      </w:r>
      <w:r w:rsidRPr="006140E1">
        <w:rPr>
          <w:rFonts w:ascii="Times New Roman" w:hAnsi="Times New Roman" w:cs="Times New Roman"/>
          <w:sz w:val="24"/>
          <w:szCs w:val="24"/>
        </w:rPr>
        <w:br/>
        <w:t>Ranking states by enrolment volatility enables UIDAI to distinguish stable regions from high-risk regions, supporting proactive staffing and contingency planning.</w:t>
      </w:r>
    </w:p>
    <w:p w14:paraId="6E0C2149" w14:textId="77777777" w:rsidR="00F03B55" w:rsidRPr="006140E1" w:rsidRDefault="00F03B55" w:rsidP="00773095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</w:p>
    <w:p w14:paraId="3E19278E" w14:textId="4E49829E" w:rsidR="00773095" w:rsidRPr="00773095" w:rsidRDefault="00773095" w:rsidP="00773095">
      <w:pPr>
        <w:spacing w:before="20" w:after="20"/>
        <w:ind w:right="567"/>
        <w:rPr>
          <w:rFonts w:ascii="Times New Roman" w:hAnsi="Times New Roman" w:cs="Times New Roman"/>
          <w:i/>
          <w:iCs/>
          <w:sz w:val="24"/>
          <w:szCs w:val="24"/>
        </w:rPr>
      </w:pPr>
      <w:r w:rsidRPr="009723B9">
        <w:rPr>
          <w:rFonts w:ascii="Times New Roman" w:hAnsi="Times New Roman" w:cs="Times New Roman"/>
          <w:i/>
          <w:iCs/>
          <w:sz w:val="24"/>
          <w:szCs w:val="24"/>
        </w:rPr>
        <w:pict w14:anchorId="143CB046">
          <v:rect id="_x0000_i1528" style="width:494.95pt;height:1.5pt;mso-position-vertical:absolute" o:hrstd="t" o:hr="t" fillcolor="#a0a0a0" stroked="f"/>
        </w:pict>
      </w:r>
    </w:p>
    <w:p w14:paraId="7CE27776" w14:textId="1CFA0186" w:rsidR="006140E1" w:rsidRDefault="00773095" w:rsidP="00773095">
      <w:pPr>
        <w:spacing w:before="20" w:after="20"/>
        <w:ind w:left="567" w:right="567"/>
        <w:rPr>
          <w:rFonts w:ascii="Times New Roman" w:hAnsi="Times New Roman" w:cs="Times New Roman"/>
          <w:b/>
          <w:bCs/>
          <w:sz w:val="24"/>
          <w:szCs w:val="24"/>
        </w:rPr>
      </w:pPr>
      <w:r w:rsidRPr="00030CBE">
        <w:rPr>
          <w:rFonts w:ascii="Segoe UI Emoji" w:hAnsi="Segoe UI Emoji" w:cs="Segoe UI Emoji"/>
          <w:sz w:val="24"/>
          <w:szCs w:val="24"/>
        </w:rPr>
        <w:t>📌</w:t>
      </w:r>
      <w:r w:rsidRPr="009723B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6140E1" w:rsidRPr="006140E1">
        <w:rPr>
          <w:rFonts w:ascii="Times New Roman" w:hAnsi="Times New Roman" w:cs="Times New Roman"/>
          <w:b/>
          <w:bCs/>
          <w:sz w:val="24"/>
          <w:szCs w:val="24"/>
        </w:rPr>
        <w:t>Age-Group Contribution to Total Enrolments</w:t>
      </w:r>
      <w:r w:rsidR="00D53B41" w:rsidRPr="00773095">
        <w:rPr>
          <w:rFonts w:ascii="Times New Roman" w:hAnsi="Times New Roman" w:cs="Times New Roman"/>
          <w:b/>
          <w:bCs/>
          <w:sz w:val="24"/>
          <w:szCs w:val="24"/>
        </w:rPr>
        <w:t xml:space="preserve"> EDI</w:t>
      </w:r>
    </w:p>
    <w:p w14:paraId="573B5596" w14:textId="77777777" w:rsidR="00773095" w:rsidRPr="00773095" w:rsidRDefault="00773095" w:rsidP="00773095">
      <w:pPr>
        <w:spacing w:before="20" w:after="20"/>
        <w:ind w:left="567" w:right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2FBAC74F" w14:textId="737D3DCE" w:rsidR="00D53B41" w:rsidRDefault="00D53B41" w:rsidP="006140E1">
      <w:pPr>
        <w:spacing w:before="20" w:after="20"/>
        <w:ind w:left="567" w:right="567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26B8F2E9" wp14:editId="0DB24E01">
            <wp:extent cx="5786093" cy="3935578"/>
            <wp:effectExtent l="0" t="0" r="5715" b="8255"/>
            <wp:docPr id="5846872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87211" name="Picture 5846872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8372" cy="395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7E79" w14:textId="77777777" w:rsidR="00773095" w:rsidRPr="006140E1" w:rsidRDefault="00773095" w:rsidP="006140E1">
      <w:pPr>
        <w:spacing w:before="20" w:after="20"/>
        <w:ind w:left="567" w:right="567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1F1CF9B" w14:textId="383AB6CE" w:rsidR="006140E1" w:rsidRPr="0071461E" w:rsidRDefault="006140E1" w:rsidP="0071461E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6140E1">
        <w:rPr>
          <w:rFonts w:ascii="Times New Roman" w:hAnsi="Times New Roman" w:cs="Times New Roman"/>
          <w:b/>
          <w:bCs/>
          <w:sz w:val="24"/>
          <w:szCs w:val="24"/>
        </w:rPr>
        <w:lastRenderedPageBreak/>
        <w:t>Insight:</w:t>
      </w:r>
      <w:r w:rsidRPr="006140E1">
        <w:rPr>
          <w:rFonts w:ascii="Times New Roman" w:hAnsi="Times New Roman" w:cs="Times New Roman"/>
          <w:sz w:val="24"/>
          <w:szCs w:val="24"/>
        </w:rPr>
        <w:br/>
        <w:t>Age-group contribution analysis shows demographic demand structure. Dominance of adult enrolments in certain states reinforces migration-driven service pressure, while balanced distributions reflect stable enrolment ecosystems.</w:t>
      </w:r>
    </w:p>
    <w:p w14:paraId="48BC9460" w14:textId="77777777" w:rsidR="00773095" w:rsidRDefault="00773095" w:rsidP="006140E1">
      <w:pPr>
        <w:spacing w:before="20" w:after="20"/>
        <w:ind w:left="567" w:right="567"/>
        <w:rPr>
          <w:rFonts w:ascii="Times New Roman" w:hAnsi="Times New Roman" w:cs="Times New Roman"/>
          <w:i/>
          <w:iCs/>
          <w:sz w:val="24"/>
          <w:szCs w:val="24"/>
        </w:rPr>
      </w:pPr>
    </w:p>
    <w:p w14:paraId="3EC24FBE" w14:textId="77777777" w:rsidR="00773095" w:rsidRPr="006140E1" w:rsidRDefault="00773095" w:rsidP="006140E1">
      <w:pPr>
        <w:spacing w:before="20" w:after="20"/>
        <w:ind w:left="567" w:right="567"/>
        <w:rPr>
          <w:rFonts w:ascii="Times New Roman" w:hAnsi="Times New Roman" w:cs="Times New Roman"/>
          <w:i/>
          <w:iCs/>
          <w:sz w:val="24"/>
          <w:szCs w:val="24"/>
        </w:rPr>
      </w:pPr>
    </w:p>
    <w:p w14:paraId="1665695A" w14:textId="13CAA2AF" w:rsidR="00CB6A93" w:rsidRPr="00CB6A93" w:rsidRDefault="00CB6A93" w:rsidP="0071461E">
      <w:pPr>
        <w:spacing w:before="20" w:after="20"/>
        <w:ind w:right="567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0"/>
        </w:rPr>
      </w:pPr>
      <w:r w:rsidRPr="00CB6A93"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0"/>
        </w:rPr>
        <w:t>SOURCE CODE &amp;REPRODUCIBILITY</w:t>
      </w:r>
    </w:p>
    <w:p w14:paraId="4B876175" w14:textId="77777777" w:rsidR="00CB6A93" w:rsidRPr="0071461E" w:rsidRDefault="00CB6A93" w:rsidP="0071461E">
      <w:pPr>
        <w:pStyle w:val="ListParagraph"/>
        <w:numPr>
          <w:ilvl w:val="0"/>
          <w:numId w:val="30"/>
        </w:num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71461E">
        <w:rPr>
          <w:rFonts w:ascii="Times New Roman" w:hAnsi="Times New Roman" w:cs="Times New Roman"/>
          <w:sz w:val="24"/>
          <w:szCs w:val="24"/>
        </w:rPr>
        <w:t xml:space="preserve">Entire analysis implemented in </w:t>
      </w:r>
      <w:r w:rsidRPr="0071461E">
        <w:rPr>
          <w:rFonts w:ascii="Times New Roman" w:hAnsi="Times New Roman" w:cs="Times New Roman"/>
          <w:b/>
          <w:bCs/>
          <w:sz w:val="24"/>
          <w:szCs w:val="24"/>
        </w:rPr>
        <w:t>Python</w:t>
      </w:r>
    </w:p>
    <w:p w14:paraId="23B2B573" w14:textId="77777777" w:rsidR="00CB6A93" w:rsidRPr="0071461E" w:rsidRDefault="00CB6A93" w:rsidP="0071461E">
      <w:pPr>
        <w:pStyle w:val="ListParagraph"/>
        <w:numPr>
          <w:ilvl w:val="0"/>
          <w:numId w:val="30"/>
        </w:num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71461E">
        <w:rPr>
          <w:rFonts w:ascii="Times New Roman" w:hAnsi="Times New Roman" w:cs="Times New Roman"/>
          <w:sz w:val="24"/>
          <w:szCs w:val="24"/>
        </w:rPr>
        <w:t>Libraries used: Pandas, NumPy, Matplotlib, Seaborn</w:t>
      </w:r>
    </w:p>
    <w:p w14:paraId="19E7BE7E" w14:textId="0D176EB3" w:rsidR="00CB6A93" w:rsidRPr="0071461E" w:rsidRDefault="00CB6A93" w:rsidP="0071461E">
      <w:pPr>
        <w:pStyle w:val="ListParagraph"/>
        <w:numPr>
          <w:ilvl w:val="0"/>
          <w:numId w:val="30"/>
        </w:num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71461E">
        <w:rPr>
          <w:rFonts w:ascii="Times New Roman" w:hAnsi="Times New Roman" w:cs="Times New Roman"/>
          <w:sz w:val="24"/>
          <w:szCs w:val="24"/>
        </w:rPr>
        <w:t xml:space="preserve">Executed via </w:t>
      </w:r>
      <w:r w:rsidR="0071461E" w:rsidRPr="0071461E">
        <w:rPr>
          <w:rFonts w:ascii="Times New Roman" w:hAnsi="Times New Roman" w:cs="Times New Roman"/>
          <w:b/>
          <w:bCs/>
          <w:sz w:val="24"/>
          <w:szCs w:val="24"/>
        </w:rPr>
        <w:t>Google Colab</w:t>
      </w:r>
    </w:p>
    <w:p w14:paraId="6A83A6B6" w14:textId="77777777" w:rsidR="00CB6A93" w:rsidRPr="0071461E" w:rsidRDefault="00CB6A93" w:rsidP="0071461E">
      <w:pPr>
        <w:pStyle w:val="ListParagraph"/>
        <w:numPr>
          <w:ilvl w:val="0"/>
          <w:numId w:val="30"/>
        </w:num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71461E">
        <w:rPr>
          <w:rFonts w:ascii="Times New Roman" w:hAnsi="Times New Roman" w:cs="Times New Roman"/>
          <w:sz w:val="24"/>
          <w:szCs w:val="24"/>
        </w:rPr>
        <w:t>Fully reproducible pipeline</w:t>
      </w:r>
    </w:p>
    <w:p w14:paraId="579F8422" w14:textId="77777777" w:rsidR="00CB6A93" w:rsidRPr="0071461E" w:rsidRDefault="00CB6A93" w:rsidP="0071461E">
      <w:pPr>
        <w:pStyle w:val="ListParagraph"/>
        <w:numPr>
          <w:ilvl w:val="0"/>
          <w:numId w:val="30"/>
        </w:num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71461E">
        <w:rPr>
          <w:rFonts w:ascii="Times New Roman" w:hAnsi="Times New Roman" w:cs="Times New Roman"/>
          <w:sz w:val="24"/>
          <w:szCs w:val="24"/>
        </w:rPr>
        <w:t>Clean, modular code blocks</w:t>
      </w:r>
    </w:p>
    <w:p w14:paraId="73287B64" w14:textId="42EA685D" w:rsidR="0071461E" w:rsidRDefault="0071461E" w:rsidP="00773095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hyperlink r:id="rId18" w:anchor="scrollTo=MT2vVEak1PWq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Colab Notebook</w:t>
        </w:r>
      </w:hyperlink>
    </w:p>
    <w:p w14:paraId="2CF57E9B" w14:textId="77777777" w:rsidR="0071461E" w:rsidRDefault="0071461E" w:rsidP="00773095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</w:p>
    <w:p w14:paraId="2065599D" w14:textId="3BCC701B" w:rsidR="00030CBE" w:rsidRPr="00030CBE" w:rsidRDefault="00030CBE" w:rsidP="00773095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sz w:val="24"/>
          <w:szCs w:val="24"/>
        </w:rPr>
        <w:pict w14:anchorId="021CCE4C">
          <v:rect id="_x0000_i1548" style="width:0;height:1.5pt" o:hrstd="t" o:hr="t" fillcolor="#a0a0a0" stroked="f"/>
        </w:pict>
      </w:r>
    </w:p>
    <w:p w14:paraId="6B2BA22A" w14:textId="79982301" w:rsidR="00030CBE" w:rsidRPr="00030CBE" w:rsidRDefault="00030CBE" w:rsidP="00A735E4">
      <w:pPr>
        <w:tabs>
          <w:tab w:val="left" w:pos="8590"/>
        </w:tabs>
        <w:spacing w:before="20" w:after="20"/>
        <w:ind w:right="567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0"/>
        </w:rPr>
      </w:pPr>
      <w:r w:rsidRPr="00030CBE"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0"/>
        </w:rPr>
        <w:t>IMPACT AND APPLICABILITY</w:t>
      </w:r>
      <w:r w:rsidR="00A735E4"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0"/>
        </w:rPr>
        <w:tab/>
      </w:r>
    </w:p>
    <w:p w14:paraId="03F92610" w14:textId="622B6D9A" w:rsidR="00030CBE" w:rsidRPr="00030CBE" w:rsidRDefault="00030CBE" w:rsidP="005449DA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sz w:val="24"/>
          <w:szCs w:val="24"/>
        </w:rPr>
        <w:t>This project demonstrates how anonymised Aadhaar enrolment data can be transformed into policy-relevant indicators without exposing individual-level information.</w:t>
      </w:r>
    </w:p>
    <w:p w14:paraId="0835F095" w14:textId="0B41E454" w:rsidR="00030CBE" w:rsidRPr="00030CBE" w:rsidRDefault="00030CBE" w:rsidP="005449DA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b/>
          <w:bCs/>
          <w:sz w:val="24"/>
          <w:szCs w:val="24"/>
        </w:rPr>
        <w:t>Applications include:</w:t>
      </w:r>
    </w:p>
    <w:p w14:paraId="185B4385" w14:textId="242D1965" w:rsidR="00030CBE" w:rsidRPr="00030CBE" w:rsidRDefault="00030CBE" w:rsidP="00131E4E">
      <w:pPr>
        <w:numPr>
          <w:ilvl w:val="0"/>
          <w:numId w:val="6"/>
        </w:numPr>
        <w:tabs>
          <w:tab w:val="clear" w:pos="720"/>
          <w:tab w:val="num" w:pos="1440"/>
        </w:tabs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sz w:val="24"/>
          <w:szCs w:val="24"/>
        </w:rPr>
        <w:t>Data-driven staffing decisions</w:t>
      </w:r>
    </w:p>
    <w:p w14:paraId="003A126C" w14:textId="3D929006" w:rsidR="00030CBE" w:rsidRPr="00030CBE" w:rsidRDefault="00030CBE" w:rsidP="00131E4E">
      <w:pPr>
        <w:numPr>
          <w:ilvl w:val="0"/>
          <w:numId w:val="6"/>
        </w:numPr>
        <w:tabs>
          <w:tab w:val="clear" w:pos="720"/>
          <w:tab w:val="num" w:pos="1440"/>
        </w:tabs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sz w:val="24"/>
          <w:szCs w:val="24"/>
        </w:rPr>
        <w:t>Proactive infrastructure planning</w:t>
      </w:r>
    </w:p>
    <w:p w14:paraId="4EE16930" w14:textId="6499B27C" w:rsidR="00030CBE" w:rsidRPr="00030CBE" w:rsidRDefault="00030CBE" w:rsidP="00131E4E">
      <w:pPr>
        <w:numPr>
          <w:ilvl w:val="0"/>
          <w:numId w:val="6"/>
        </w:numPr>
        <w:tabs>
          <w:tab w:val="clear" w:pos="720"/>
          <w:tab w:val="num" w:pos="1440"/>
        </w:tabs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sz w:val="24"/>
          <w:szCs w:val="24"/>
        </w:rPr>
        <w:t>Improved accessibility for migrant and vulnerable populations</w:t>
      </w:r>
    </w:p>
    <w:p w14:paraId="388D39DF" w14:textId="42F74138" w:rsidR="00030CBE" w:rsidRPr="00030CBE" w:rsidRDefault="00030CBE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sz w:val="24"/>
          <w:szCs w:val="24"/>
        </w:rPr>
        <w:t>The proposed indices support scalable and privacy-preserving governance analytics.</w:t>
      </w:r>
    </w:p>
    <w:p w14:paraId="1CF1E34D" w14:textId="6F4F574D" w:rsidR="00030CBE" w:rsidRPr="00030CBE" w:rsidRDefault="00030CBE" w:rsidP="00773095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sz w:val="24"/>
          <w:szCs w:val="24"/>
        </w:rPr>
        <w:pict w14:anchorId="2622E37F">
          <v:rect id="_x0000_i1549" style="width:0;height:1.5pt" o:hrstd="t" o:hr="t" fillcolor="#a0a0a0" stroked="f"/>
        </w:pict>
      </w:r>
    </w:p>
    <w:p w14:paraId="06A9B8CC" w14:textId="111FF08B" w:rsidR="00030CBE" w:rsidRPr="00030CBE" w:rsidRDefault="00030CBE" w:rsidP="00B917D5">
      <w:pPr>
        <w:spacing w:before="20" w:after="20"/>
        <w:ind w:right="567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0"/>
        </w:rPr>
      </w:pPr>
      <w:r w:rsidRPr="00030CBE"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0"/>
        </w:rPr>
        <w:t>LIMITATIONS AND CONCLUSION</w:t>
      </w:r>
    </w:p>
    <w:p w14:paraId="382329F3" w14:textId="423AB6A5" w:rsidR="00030CBE" w:rsidRPr="00030CBE" w:rsidRDefault="00030CBE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b/>
          <w:bCs/>
          <w:sz w:val="24"/>
          <w:szCs w:val="24"/>
        </w:rPr>
        <w:t>Limitations</w:t>
      </w:r>
    </w:p>
    <w:p w14:paraId="380D1FD3" w14:textId="3D089835" w:rsidR="00030CBE" w:rsidRPr="00030CBE" w:rsidRDefault="00030CBE" w:rsidP="00131E4E">
      <w:pPr>
        <w:numPr>
          <w:ilvl w:val="0"/>
          <w:numId w:val="7"/>
        </w:numPr>
        <w:tabs>
          <w:tab w:val="clear" w:pos="720"/>
          <w:tab w:val="num" w:pos="1440"/>
        </w:tabs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sz w:val="24"/>
          <w:szCs w:val="24"/>
        </w:rPr>
        <w:t>Analysis is limited to aggregated enrolment data</w:t>
      </w:r>
    </w:p>
    <w:p w14:paraId="6A8AC59B" w14:textId="2C53A631" w:rsidR="00030CBE" w:rsidRPr="00030CBE" w:rsidRDefault="00030CBE" w:rsidP="00131E4E">
      <w:pPr>
        <w:numPr>
          <w:ilvl w:val="0"/>
          <w:numId w:val="7"/>
        </w:numPr>
        <w:tabs>
          <w:tab w:val="clear" w:pos="720"/>
          <w:tab w:val="num" w:pos="1440"/>
        </w:tabs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sz w:val="24"/>
          <w:szCs w:val="24"/>
        </w:rPr>
        <w:t>District-level deep dives can enhance localisation</w:t>
      </w:r>
    </w:p>
    <w:p w14:paraId="68CBB0FC" w14:textId="27CE395C" w:rsidR="00030CBE" w:rsidRPr="00030CBE" w:rsidRDefault="00030CBE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b/>
          <w:bCs/>
          <w:sz w:val="24"/>
          <w:szCs w:val="24"/>
        </w:rPr>
        <w:t>Future Scope</w:t>
      </w:r>
    </w:p>
    <w:p w14:paraId="6951A00A" w14:textId="2770A89A" w:rsidR="00030CBE" w:rsidRPr="00030CBE" w:rsidRDefault="00030CBE" w:rsidP="00131E4E">
      <w:pPr>
        <w:numPr>
          <w:ilvl w:val="0"/>
          <w:numId w:val="8"/>
        </w:numPr>
        <w:tabs>
          <w:tab w:val="clear" w:pos="720"/>
          <w:tab w:val="num" w:pos="1440"/>
        </w:tabs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sz w:val="24"/>
          <w:szCs w:val="24"/>
        </w:rPr>
        <w:t>Integration with demographic and update datasets</w:t>
      </w:r>
    </w:p>
    <w:p w14:paraId="7B75A06E" w14:textId="0E2A1F3B" w:rsidR="00030CBE" w:rsidRPr="00030CBE" w:rsidRDefault="00030CBE" w:rsidP="00131E4E">
      <w:pPr>
        <w:numPr>
          <w:ilvl w:val="0"/>
          <w:numId w:val="8"/>
        </w:numPr>
        <w:tabs>
          <w:tab w:val="clear" w:pos="720"/>
          <w:tab w:val="num" w:pos="1440"/>
        </w:tabs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sz w:val="24"/>
          <w:szCs w:val="24"/>
        </w:rPr>
        <w:t>Improved predictive accuracy for service demand</w:t>
      </w:r>
    </w:p>
    <w:p w14:paraId="6A98A561" w14:textId="07F9116D" w:rsidR="00030CBE" w:rsidRDefault="00030CBE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030CBE">
        <w:rPr>
          <w:rFonts w:ascii="Times New Roman" w:hAnsi="Times New Roman" w:cs="Times New Roman"/>
          <w:b/>
          <w:bCs/>
          <w:sz w:val="24"/>
          <w:szCs w:val="24"/>
        </w:rPr>
        <w:t>Conclusion</w:t>
      </w:r>
      <w:r w:rsidRPr="00030CBE">
        <w:rPr>
          <w:rFonts w:ascii="Times New Roman" w:hAnsi="Times New Roman" w:cs="Times New Roman"/>
          <w:sz w:val="24"/>
          <w:szCs w:val="24"/>
        </w:rPr>
        <w:br/>
        <w:t>By introducing governance-oriented indicators beyond descriptive statistics, this project aligns Aadhaar data analysis with UIDAI’s mandate of efficiency, inclusion, and transparency.</w:t>
      </w:r>
    </w:p>
    <w:p w14:paraId="7B1283D5" w14:textId="791E43EF" w:rsidR="00B917D5" w:rsidRDefault="002D2A59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251687936" behindDoc="1" locked="0" layoutInCell="1" allowOverlap="1" wp14:anchorId="609F394C" wp14:editId="08BB34B8">
            <wp:simplePos x="0" y="0"/>
            <wp:positionH relativeFrom="margin">
              <wp:posOffset>98399</wp:posOffset>
            </wp:positionH>
            <wp:positionV relativeFrom="page">
              <wp:posOffset>8002727</wp:posOffset>
            </wp:positionV>
            <wp:extent cx="6778565" cy="2428646"/>
            <wp:effectExtent l="0" t="0" r="381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 rotWithShape="1">
                    <a:blip r:embed="rId19" cstate="print"/>
                    <a:srcRect r="531" b="5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8565" cy="2428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0F7177" w14:textId="13860D45" w:rsidR="00B917D5" w:rsidRDefault="00B917D5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1876FED4" w14:textId="235C049D" w:rsidR="00B917D5" w:rsidRDefault="00B917D5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25C5910B" w14:textId="7680DFBF" w:rsidR="00B917D5" w:rsidRDefault="00B917D5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43BFC13E" w14:textId="26BF1C6C" w:rsidR="00B917D5" w:rsidRDefault="00B917D5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7B9DD492" w14:textId="726D8A0D" w:rsidR="00B917D5" w:rsidRDefault="00B917D5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78455E86" w14:textId="211B8D6C" w:rsidR="0071461E" w:rsidRDefault="0071461E" w:rsidP="00131E4E">
      <w:pPr>
        <w:spacing w:before="20" w:after="20"/>
        <w:ind w:left="567" w:right="567"/>
        <w:rPr>
          <w:rFonts w:ascii="Times New Roman"/>
          <w:noProof/>
          <w:sz w:val="17"/>
        </w:rPr>
      </w:pPr>
    </w:p>
    <w:p w14:paraId="60E597E4" w14:textId="0E43D177" w:rsidR="00B917D5" w:rsidRDefault="00B917D5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3A4DDC27" w14:textId="77777777" w:rsidR="00B917D5" w:rsidRDefault="00B917D5" w:rsidP="00131E4E">
      <w:pPr>
        <w:spacing w:before="20" w:after="20"/>
        <w:ind w:left="567" w:right="567"/>
        <w:rPr>
          <w:rFonts w:ascii="Times New Roman"/>
          <w:noProof/>
          <w:sz w:val="17"/>
        </w:rPr>
      </w:pPr>
    </w:p>
    <w:p w14:paraId="3790C6C1" w14:textId="362C4FBB" w:rsidR="00B917D5" w:rsidRDefault="00B917D5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5854C40F" w14:textId="491B6BCC" w:rsidR="00B917D5" w:rsidRDefault="00B917D5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579A6C6B" w14:textId="77777777" w:rsidR="00B917D5" w:rsidRDefault="00B917D5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1C3E3D04" w14:textId="65A2C36C" w:rsidR="00B917D5" w:rsidRDefault="002D2A59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251685888" behindDoc="1" locked="0" layoutInCell="1" allowOverlap="1" wp14:anchorId="146AEE6A" wp14:editId="3811FF86">
            <wp:simplePos x="0" y="0"/>
            <wp:positionH relativeFrom="margin">
              <wp:posOffset>225577</wp:posOffset>
            </wp:positionH>
            <wp:positionV relativeFrom="margin">
              <wp:posOffset>-291694</wp:posOffset>
            </wp:positionV>
            <wp:extent cx="6528390" cy="3200400"/>
            <wp:effectExtent l="0" t="0" r="635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 rotWithShape="1">
                    <a:blip r:embed="rId20" cstate="print"/>
                    <a:srcRect r="620" b="3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8390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2DE660" w14:textId="6F66B89F" w:rsidR="00B917D5" w:rsidRDefault="00B917D5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4F859CEF" w14:textId="14DEA778" w:rsidR="00B917D5" w:rsidRDefault="00B917D5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2FE0E9E0" w14:textId="2F83FBCE" w:rsidR="00B917D5" w:rsidRDefault="00B917D5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58282E65" w14:textId="689E1E32" w:rsidR="00B917D5" w:rsidRDefault="00B917D5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508ECD8F" w14:textId="533CC390" w:rsidR="00B917D5" w:rsidRDefault="00B917D5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2E309097" w14:textId="4F3A5B18" w:rsidR="00B917D5" w:rsidRPr="00030CBE" w:rsidRDefault="00B917D5" w:rsidP="00131E4E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64072681" w14:textId="063ECCB2" w:rsidR="00B917D5" w:rsidRDefault="00B917D5" w:rsidP="00B917D5">
      <w:pPr>
        <w:spacing w:before="20" w:after="20"/>
        <w:ind w:right="567"/>
        <w:rPr>
          <w:rFonts w:ascii="Times New Roman"/>
          <w:noProof/>
          <w:sz w:val="17"/>
        </w:rPr>
      </w:pPr>
    </w:p>
    <w:p w14:paraId="43AE6016" w14:textId="06E67BCF" w:rsidR="002D2A59" w:rsidRDefault="002D2A59" w:rsidP="00B917D5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251689984" behindDoc="1" locked="0" layoutInCell="1" allowOverlap="1" wp14:anchorId="54A54152" wp14:editId="658704BE">
            <wp:simplePos x="0" y="0"/>
            <wp:positionH relativeFrom="margin">
              <wp:posOffset>266573</wp:posOffset>
            </wp:positionH>
            <wp:positionV relativeFrom="page">
              <wp:posOffset>3737508</wp:posOffset>
            </wp:positionV>
            <wp:extent cx="6446520" cy="2560320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 rotWithShape="1">
                    <a:blip r:embed="rId21" cstate="print"/>
                    <a:srcRect r="628" b="4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520" cy="2560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56D7">
        <w:rPr>
          <w:rFonts w:ascii="Times New Roman" w:hAnsi="Times New Roman" w:cs="Times New Roman"/>
          <w:sz w:val="24"/>
          <w:szCs w:val="24"/>
        </w:rPr>
        <w:br/>
      </w:r>
      <w:r w:rsidR="00FE56D7">
        <w:rPr>
          <w:rFonts w:ascii="Times New Roman" w:hAnsi="Times New Roman" w:cs="Times New Roman"/>
          <w:sz w:val="24"/>
          <w:szCs w:val="24"/>
        </w:rPr>
        <w:br/>
      </w:r>
      <w:r w:rsidR="00FE56D7">
        <w:rPr>
          <w:rFonts w:ascii="Times New Roman" w:hAnsi="Times New Roman" w:cs="Times New Roman"/>
          <w:sz w:val="24"/>
          <w:szCs w:val="24"/>
        </w:rPr>
        <w:br/>
      </w:r>
      <w:r w:rsidR="00FE56D7">
        <w:rPr>
          <w:rFonts w:ascii="Times New Roman" w:hAnsi="Times New Roman" w:cs="Times New Roman"/>
          <w:sz w:val="24"/>
          <w:szCs w:val="24"/>
        </w:rPr>
        <w:br/>
      </w:r>
      <w:r w:rsidR="00FE56D7">
        <w:rPr>
          <w:rFonts w:ascii="Times New Roman" w:hAnsi="Times New Roman" w:cs="Times New Roman"/>
          <w:sz w:val="24"/>
          <w:szCs w:val="24"/>
        </w:rPr>
        <w:br/>
      </w:r>
      <w:r w:rsidR="00FE56D7">
        <w:rPr>
          <w:rFonts w:ascii="Times New Roman" w:hAnsi="Times New Roman" w:cs="Times New Roman"/>
          <w:sz w:val="24"/>
          <w:szCs w:val="24"/>
        </w:rPr>
        <w:br/>
      </w:r>
      <w:r w:rsidR="00FE56D7">
        <w:rPr>
          <w:rFonts w:ascii="Times New Roman" w:hAnsi="Times New Roman" w:cs="Times New Roman"/>
          <w:sz w:val="24"/>
          <w:szCs w:val="24"/>
        </w:rPr>
        <w:br/>
      </w:r>
      <w:r w:rsidR="00FE56D7">
        <w:rPr>
          <w:rFonts w:ascii="Times New Roman" w:hAnsi="Times New Roman" w:cs="Times New Roman"/>
          <w:sz w:val="24"/>
          <w:szCs w:val="24"/>
        </w:rPr>
        <w:br/>
      </w:r>
      <w:r w:rsidR="00FE56D7">
        <w:rPr>
          <w:rFonts w:ascii="Times New Roman" w:hAnsi="Times New Roman" w:cs="Times New Roman"/>
          <w:sz w:val="24"/>
          <w:szCs w:val="24"/>
        </w:rPr>
        <w:br/>
      </w:r>
      <w:r w:rsidR="00FE56D7">
        <w:rPr>
          <w:rFonts w:ascii="Times New Roman" w:hAnsi="Times New Roman" w:cs="Times New Roman"/>
          <w:sz w:val="24"/>
          <w:szCs w:val="24"/>
        </w:rPr>
        <w:br/>
      </w:r>
      <w:r w:rsidR="00FE56D7">
        <w:rPr>
          <w:rFonts w:ascii="Times New Roman" w:hAnsi="Times New Roman" w:cs="Times New Roman"/>
          <w:sz w:val="24"/>
          <w:szCs w:val="24"/>
        </w:rPr>
        <w:br/>
      </w:r>
      <w:r w:rsidR="00FE56D7">
        <w:rPr>
          <w:rFonts w:ascii="Times New Roman" w:hAnsi="Times New Roman" w:cs="Times New Roman"/>
          <w:sz w:val="24"/>
          <w:szCs w:val="24"/>
        </w:rPr>
        <w:br/>
      </w:r>
      <w:r w:rsidR="00FE56D7">
        <w:rPr>
          <w:rFonts w:ascii="Times New Roman" w:hAnsi="Times New Roman" w:cs="Times New Roman"/>
          <w:sz w:val="24"/>
          <w:szCs w:val="24"/>
        </w:rPr>
        <w:br/>
      </w:r>
      <w:r w:rsidR="00FE56D7">
        <w:rPr>
          <w:rFonts w:ascii="Times New Roman" w:hAnsi="Times New Roman" w:cs="Times New Roman"/>
          <w:sz w:val="24"/>
          <w:szCs w:val="24"/>
        </w:rPr>
        <w:br/>
      </w:r>
      <w:r w:rsidR="00FE56D7">
        <w:rPr>
          <w:rFonts w:ascii="Times New Roman" w:hAnsi="Times New Roman" w:cs="Times New Roman"/>
          <w:sz w:val="24"/>
          <w:szCs w:val="24"/>
        </w:rPr>
        <w:br/>
      </w:r>
      <w:r w:rsidR="00FE56D7">
        <w:rPr>
          <w:rFonts w:ascii="Times New Roman" w:hAnsi="Times New Roman" w:cs="Times New Roman"/>
          <w:sz w:val="24"/>
          <w:szCs w:val="24"/>
        </w:rPr>
        <w:br/>
      </w:r>
      <w:r w:rsidR="00FE56D7">
        <w:rPr>
          <w:rFonts w:ascii="Times New Roman" w:hAnsi="Times New Roman" w:cs="Times New Roman"/>
          <w:sz w:val="24"/>
          <w:szCs w:val="24"/>
        </w:rPr>
        <w:br/>
      </w:r>
      <w:r w:rsidR="00FE56D7">
        <w:rPr>
          <w:rFonts w:ascii="Times New Roman" w:hAnsi="Times New Roman" w:cs="Times New Roman"/>
          <w:sz w:val="24"/>
          <w:szCs w:val="24"/>
        </w:rPr>
        <w:br/>
      </w:r>
    </w:p>
    <w:p w14:paraId="296FD377" w14:textId="51AD7821" w:rsidR="00B917D5" w:rsidRDefault="00FE56D7" w:rsidP="00B917D5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lastRenderedPageBreak/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p w14:paraId="3DFA9F80" w14:textId="4005AC03" w:rsidR="00FE56D7" w:rsidRDefault="00FE56D7" w:rsidP="00B917D5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</w:p>
    <w:p w14:paraId="2CC7A8DA" w14:textId="77777777" w:rsidR="00FE56D7" w:rsidRDefault="00FE56D7" w:rsidP="00B917D5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</w:p>
    <w:p w14:paraId="207FEDB7" w14:textId="5F9D47BD" w:rsidR="00FE56D7" w:rsidRPr="00030CBE" w:rsidRDefault="00FE56D7" w:rsidP="00B917D5">
      <w:pPr>
        <w:spacing w:before="20" w:after="20"/>
        <w:ind w:right="567"/>
        <w:rPr>
          <w:rFonts w:ascii="Times New Roman" w:hAnsi="Times New Roman" w:cs="Times New Roman"/>
          <w:sz w:val="24"/>
          <w:szCs w:val="24"/>
        </w:rPr>
      </w:pPr>
    </w:p>
    <w:sectPr w:rsidR="00FE56D7" w:rsidRPr="00030CBE" w:rsidSect="009723B9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005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0545"/>
    <w:multiLevelType w:val="multilevel"/>
    <w:tmpl w:val="CAFC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91CEB"/>
    <w:multiLevelType w:val="multilevel"/>
    <w:tmpl w:val="2E64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7490F"/>
    <w:multiLevelType w:val="multilevel"/>
    <w:tmpl w:val="0A26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D7A5D"/>
    <w:multiLevelType w:val="multilevel"/>
    <w:tmpl w:val="394A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963DB"/>
    <w:multiLevelType w:val="hybridMultilevel"/>
    <w:tmpl w:val="414EC028"/>
    <w:lvl w:ilvl="0" w:tplc="8F86917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9554D"/>
    <w:multiLevelType w:val="multilevel"/>
    <w:tmpl w:val="9BD2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A1348"/>
    <w:multiLevelType w:val="multilevel"/>
    <w:tmpl w:val="9BD2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03C9F"/>
    <w:multiLevelType w:val="multilevel"/>
    <w:tmpl w:val="9BD2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B21A9"/>
    <w:multiLevelType w:val="multilevel"/>
    <w:tmpl w:val="2128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27C29"/>
    <w:multiLevelType w:val="multilevel"/>
    <w:tmpl w:val="9BD251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B7BE6"/>
    <w:multiLevelType w:val="multilevel"/>
    <w:tmpl w:val="9BD2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66A7B"/>
    <w:multiLevelType w:val="multilevel"/>
    <w:tmpl w:val="DB40BF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012E3"/>
    <w:multiLevelType w:val="multilevel"/>
    <w:tmpl w:val="DB40BF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C5B1A"/>
    <w:multiLevelType w:val="multilevel"/>
    <w:tmpl w:val="8B08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46250"/>
    <w:multiLevelType w:val="hybridMultilevel"/>
    <w:tmpl w:val="C75E1A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B770180"/>
    <w:multiLevelType w:val="multilevel"/>
    <w:tmpl w:val="6DC8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45D78"/>
    <w:multiLevelType w:val="multilevel"/>
    <w:tmpl w:val="FD0A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5B36EE"/>
    <w:multiLevelType w:val="multilevel"/>
    <w:tmpl w:val="9BD2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0F0C85"/>
    <w:multiLevelType w:val="multilevel"/>
    <w:tmpl w:val="0AC8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F1511"/>
    <w:multiLevelType w:val="multilevel"/>
    <w:tmpl w:val="AFDE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FC137E"/>
    <w:multiLevelType w:val="multilevel"/>
    <w:tmpl w:val="9BD2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E35975"/>
    <w:multiLevelType w:val="multilevel"/>
    <w:tmpl w:val="286E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9E3EFC"/>
    <w:multiLevelType w:val="multilevel"/>
    <w:tmpl w:val="0F46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B868F4"/>
    <w:multiLevelType w:val="multilevel"/>
    <w:tmpl w:val="9BD2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75836"/>
    <w:multiLevelType w:val="multilevel"/>
    <w:tmpl w:val="30B0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A61290"/>
    <w:multiLevelType w:val="multilevel"/>
    <w:tmpl w:val="4D32C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B433A6"/>
    <w:multiLevelType w:val="multilevel"/>
    <w:tmpl w:val="561C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41CDF"/>
    <w:multiLevelType w:val="multilevel"/>
    <w:tmpl w:val="8562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CE31CC"/>
    <w:multiLevelType w:val="multilevel"/>
    <w:tmpl w:val="579A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9C17E0"/>
    <w:multiLevelType w:val="multilevel"/>
    <w:tmpl w:val="5B3A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981930">
    <w:abstractNumId w:val="13"/>
  </w:num>
  <w:num w:numId="2" w16cid:durableId="1929387990">
    <w:abstractNumId w:val="16"/>
  </w:num>
  <w:num w:numId="3" w16cid:durableId="1792817732">
    <w:abstractNumId w:val="29"/>
  </w:num>
  <w:num w:numId="4" w16cid:durableId="1387214788">
    <w:abstractNumId w:val="3"/>
  </w:num>
  <w:num w:numId="5" w16cid:durableId="470632761">
    <w:abstractNumId w:val="1"/>
  </w:num>
  <w:num w:numId="6" w16cid:durableId="284890611">
    <w:abstractNumId w:val="18"/>
  </w:num>
  <w:num w:numId="7" w16cid:durableId="331034049">
    <w:abstractNumId w:val="19"/>
  </w:num>
  <w:num w:numId="8" w16cid:durableId="8266425">
    <w:abstractNumId w:val="26"/>
  </w:num>
  <w:num w:numId="9" w16cid:durableId="1056125777">
    <w:abstractNumId w:val="22"/>
  </w:num>
  <w:num w:numId="10" w16cid:durableId="223217923">
    <w:abstractNumId w:val="28"/>
  </w:num>
  <w:num w:numId="11" w16cid:durableId="2138181094">
    <w:abstractNumId w:val="27"/>
  </w:num>
  <w:num w:numId="12" w16cid:durableId="556210640">
    <w:abstractNumId w:val="21"/>
  </w:num>
  <w:num w:numId="13" w16cid:durableId="2034725843">
    <w:abstractNumId w:val="0"/>
  </w:num>
  <w:num w:numId="14" w16cid:durableId="1787385942">
    <w:abstractNumId w:val="15"/>
  </w:num>
  <w:num w:numId="15" w16cid:durableId="812329319">
    <w:abstractNumId w:val="8"/>
  </w:num>
  <w:num w:numId="16" w16cid:durableId="1667973431">
    <w:abstractNumId w:val="2"/>
  </w:num>
  <w:num w:numId="17" w16cid:durableId="651906457">
    <w:abstractNumId w:val="25"/>
  </w:num>
  <w:num w:numId="18" w16cid:durableId="709302936">
    <w:abstractNumId w:val="23"/>
  </w:num>
  <w:num w:numId="19" w16cid:durableId="1182428102">
    <w:abstractNumId w:val="4"/>
  </w:num>
  <w:num w:numId="20" w16cid:durableId="1890453592">
    <w:abstractNumId w:val="14"/>
  </w:num>
  <w:num w:numId="21" w16cid:durableId="1603684820">
    <w:abstractNumId w:val="24"/>
  </w:num>
  <w:num w:numId="22" w16cid:durableId="1127696694">
    <w:abstractNumId w:val="12"/>
  </w:num>
  <w:num w:numId="23" w16cid:durableId="1913081855">
    <w:abstractNumId w:val="10"/>
  </w:num>
  <w:num w:numId="24" w16cid:durableId="1789542762">
    <w:abstractNumId w:val="6"/>
  </w:num>
  <w:num w:numId="25" w16cid:durableId="133911130">
    <w:abstractNumId w:val="17"/>
  </w:num>
  <w:num w:numId="26" w16cid:durableId="751777571">
    <w:abstractNumId w:val="5"/>
  </w:num>
  <w:num w:numId="27" w16cid:durableId="1980375729">
    <w:abstractNumId w:val="9"/>
  </w:num>
  <w:num w:numId="28" w16cid:durableId="1329480914">
    <w:abstractNumId w:val="7"/>
  </w:num>
  <w:num w:numId="29" w16cid:durableId="2061905585">
    <w:abstractNumId w:val="20"/>
  </w:num>
  <w:num w:numId="30" w16cid:durableId="9899902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CBE"/>
    <w:rsid w:val="00030CBE"/>
    <w:rsid w:val="00051BD5"/>
    <w:rsid w:val="00131E4E"/>
    <w:rsid w:val="001A0784"/>
    <w:rsid w:val="002D2A59"/>
    <w:rsid w:val="002E7AFD"/>
    <w:rsid w:val="00413D39"/>
    <w:rsid w:val="004359F2"/>
    <w:rsid w:val="00444D47"/>
    <w:rsid w:val="004B6EE6"/>
    <w:rsid w:val="005449DA"/>
    <w:rsid w:val="006140E1"/>
    <w:rsid w:val="0071461E"/>
    <w:rsid w:val="00773095"/>
    <w:rsid w:val="008B0068"/>
    <w:rsid w:val="00900A9E"/>
    <w:rsid w:val="00961426"/>
    <w:rsid w:val="009723B9"/>
    <w:rsid w:val="00A735E4"/>
    <w:rsid w:val="00AA360D"/>
    <w:rsid w:val="00B917D5"/>
    <w:rsid w:val="00BB0E5A"/>
    <w:rsid w:val="00C31928"/>
    <w:rsid w:val="00C47CB9"/>
    <w:rsid w:val="00CB6A93"/>
    <w:rsid w:val="00D53B41"/>
    <w:rsid w:val="00DA2045"/>
    <w:rsid w:val="00F03B55"/>
    <w:rsid w:val="00F77986"/>
    <w:rsid w:val="00FE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BABFD"/>
  <w15:chartTrackingRefBased/>
  <w15:docId w15:val="{6E4DBD0A-3612-4A99-95C5-189FC9CC8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095"/>
  </w:style>
  <w:style w:type="paragraph" w:styleId="Heading1">
    <w:name w:val="heading 1"/>
    <w:basedOn w:val="Normal"/>
    <w:next w:val="Normal"/>
    <w:link w:val="Heading1Char"/>
    <w:uiPriority w:val="9"/>
    <w:qFormat/>
    <w:rsid w:val="00030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C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C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CB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CB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CB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C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C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30CB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30CB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30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C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C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C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C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1E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1E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hyperlink" Target="https://colab.research.google.com/drive/1jKjIXFnArbQyLJsDonOAd-nHJjiZovWR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hyperlink" Target="mailto:sakshianujay341@gmail.co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12</Pages>
  <Words>1188</Words>
  <Characters>6776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Srivastava</dc:creator>
  <cp:keywords/>
  <dc:description/>
  <cp:lastModifiedBy>Sakshi Srivastava</cp:lastModifiedBy>
  <cp:revision>4</cp:revision>
  <dcterms:created xsi:type="dcterms:W3CDTF">2026-01-19T15:41:00Z</dcterms:created>
  <dcterms:modified xsi:type="dcterms:W3CDTF">2026-01-19T20:14:00Z</dcterms:modified>
</cp:coreProperties>
</file>