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434343"/>
          <w:sz w:val="18"/>
          <w:szCs w:val="18"/>
        </w:rPr>
      </w:pPr>
      <w:r w:rsidDel="00000000" w:rsidR="00000000" w:rsidRPr="00000000">
        <w:rPr>
          <w:rFonts w:ascii="Cambria" w:cs="Cambria" w:eastAsia="Cambria" w:hAnsi="Cambria"/>
          <w:color w:val="434343"/>
          <w:sz w:val="30"/>
          <w:szCs w:val="30"/>
          <w:rtl w:val="0"/>
        </w:rPr>
        <w:t xml:space="preserve"> </w:t>
      </w:r>
      <w:r w:rsidDel="00000000" w:rsidR="00000000" w:rsidRPr="00000000">
        <w:rPr>
          <w:rFonts w:ascii="Times New Roman" w:cs="Times New Roman" w:eastAsia="Times New Roman" w:hAnsi="Times New Roman"/>
          <w:color w:val="2f5496"/>
        </w:rPr>
        <w:drawing>
          <wp:inline distB="0" distT="0" distL="0" distR="0">
            <wp:extent cx="1928813" cy="64580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color w:val="073763"/>
          <w:sz w:val="30"/>
          <w:szCs w:val="30"/>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color w:val="5b0f00"/>
          <w:sz w:val="16"/>
          <w:szCs w:val="16"/>
        </w:rPr>
      </w:pPr>
      <w:r w:rsidDel="00000000" w:rsidR="00000000" w:rsidRPr="00000000">
        <w:rPr>
          <w:rFonts w:ascii="Cambria" w:cs="Cambria" w:eastAsia="Cambria" w:hAnsi="Cambria"/>
          <w:b w:val="1"/>
          <w:color w:val="5b0f00"/>
          <w:sz w:val="26"/>
          <w:szCs w:val="26"/>
          <w:rtl w:val="0"/>
        </w:rPr>
        <w:t xml:space="preserve">CSE523 : Machine Learning </w:t>
      </w:r>
      <w:r w:rsidDel="00000000" w:rsidR="00000000" w:rsidRPr="00000000">
        <w:rPr>
          <w:rtl w:val="0"/>
        </w:rPr>
      </w:r>
    </w:p>
    <w:p w:rsidR="00000000" w:rsidDel="00000000" w:rsidP="00000000" w:rsidRDefault="00000000" w:rsidRPr="00000000" w14:paraId="00000004">
      <w:pPr>
        <w:jc w:val="center"/>
        <w:rPr>
          <w:rFonts w:ascii="Cambria" w:cs="Cambria" w:eastAsia="Cambria" w:hAnsi="Cambria"/>
          <w:color w:val="5b0f00"/>
          <w:sz w:val="20"/>
          <w:szCs w:val="20"/>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Winter 2021 - 2022 </w:t>
      </w:r>
    </w:p>
    <w:p w:rsidR="00000000" w:rsidDel="00000000" w:rsidP="00000000" w:rsidRDefault="00000000" w:rsidRPr="00000000" w14:paraId="00000006">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b w:val="1"/>
          <w:color w:val="5b0f00"/>
          <w:sz w:val="26"/>
          <w:szCs w:val="26"/>
        </w:rPr>
      </w:pPr>
      <w:r w:rsidDel="00000000" w:rsidR="00000000" w:rsidRPr="00000000">
        <w:rPr>
          <w:rFonts w:ascii="Cambria" w:cs="Cambria" w:eastAsia="Cambria" w:hAnsi="Cambria"/>
          <w:b w:val="1"/>
          <w:color w:val="5b0f00"/>
          <w:sz w:val="26"/>
          <w:szCs w:val="26"/>
          <w:rtl w:val="0"/>
        </w:rPr>
        <w:t xml:space="preserve">Weekly Report - 1</w:t>
      </w:r>
    </w:p>
    <w:p w:rsidR="00000000" w:rsidDel="00000000" w:rsidP="00000000" w:rsidRDefault="00000000" w:rsidRPr="00000000" w14:paraId="00000008">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- 09-02-2022</w:t>
      </w:r>
    </w:p>
    <w:p w:rsidR="00000000" w:rsidDel="00000000" w:rsidP="00000000" w:rsidRDefault="00000000" w:rsidRPr="00000000" w14:paraId="0000000A">
      <w:pPr>
        <w:jc w:val="center"/>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1"/>
          <w:color w:val="5b0f00"/>
          <w:sz w:val="26"/>
          <w:szCs w:val="26"/>
        </w:rPr>
      </w:pPr>
      <w:r w:rsidDel="00000000" w:rsidR="00000000" w:rsidRPr="00000000">
        <w:rPr>
          <w:rFonts w:ascii="Cambria" w:cs="Cambria" w:eastAsia="Cambria" w:hAnsi="Cambria"/>
          <w:b w:val="1"/>
          <w:color w:val="5b0f00"/>
          <w:sz w:val="26"/>
          <w:szCs w:val="26"/>
          <w:rtl w:val="0"/>
        </w:rPr>
        <w:t xml:space="preserve">Group Name : Discover Decipher</w:t>
      </w:r>
    </w:p>
    <w:p w:rsidR="00000000" w:rsidDel="00000000" w:rsidP="00000000" w:rsidRDefault="00000000" w:rsidRPr="00000000" w14:paraId="0000000C">
      <w:pPr>
        <w:rPr>
          <w:rFonts w:ascii="Cambria" w:cs="Cambria" w:eastAsia="Cambria" w:hAnsi="Cambria"/>
          <w:color w:val="5b0f00"/>
          <w:sz w:val="26"/>
          <w:szCs w:val="26"/>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color w:val="5b0f00"/>
          <w:sz w:val="28"/>
          <w:szCs w:val="28"/>
        </w:rPr>
      </w:pPr>
      <w:r w:rsidDel="00000000" w:rsidR="00000000" w:rsidRPr="00000000">
        <w:rPr>
          <w:rFonts w:ascii="Cambria" w:cs="Cambria" w:eastAsia="Cambria" w:hAnsi="Cambria"/>
          <w:b w:val="1"/>
          <w:color w:val="5b0f00"/>
          <w:sz w:val="26"/>
          <w:szCs w:val="26"/>
          <w:rtl w:val="0"/>
        </w:rPr>
        <w:t xml:space="preserve">Group Members</w:t>
      </w:r>
      <w:r w:rsidDel="00000000" w:rsidR="00000000" w:rsidRPr="00000000">
        <w:rPr>
          <w:rFonts w:ascii="Cambria" w:cs="Cambria" w:eastAsia="Cambria" w:hAnsi="Cambria"/>
          <w:b w:val="1"/>
          <w:color w:val="5b0f00"/>
          <w:sz w:val="28"/>
          <w:szCs w:val="28"/>
          <w:rtl w:val="0"/>
        </w:rPr>
        <w:t xml:space="preserve"> </w:t>
      </w:r>
    </w:p>
    <w:p w:rsidR="00000000" w:rsidDel="00000000" w:rsidP="00000000" w:rsidRDefault="00000000" w:rsidRPr="00000000" w14:paraId="0000000E">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Nimisha Patel - AU1940146 - Btech Computer Science and Engineering.</w:t>
      </w:r>
    </w:p>
    <w:p w:rsidR="00000000" w:rsidDel="00000000" w:rsidP="00000000" w:rsidRDefault="00000000" w:rsidRPr="00000000" w14:paraId="00000010">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Sakshi Shah - AU1940213 - Btech Computer Science and Engineering.</w:t>
      </w:r>
    </w:p>
    <w:p w:rsidR="00000000" w:rsidDel="00000000" w:rsidP="00000000" w:rsidRDefault="00000000" w:rsidRPr="00000000" w14:paraId="00000012">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Astha Patel - AU1940312 - Btech Computer Science and Engineering.</w:t>
      </w:r>
    </w:p>
    <w:p w:rsidR="00000000" w:rsidDel="00000000" w:rsidP="00000000" w:rsidRDefault="00000000" w:rsidRPr="00000000" w14:paraId="00000014">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Kareena Matwani - AU1940314 - Btech Computer Science and Engineering.</w:t>
      </w:r>
    </w:p>
    <w:p w:rsidR="00000000" w:rsidDel="00000000" w:rsidP="00000000" w:rsidRDefault="00000000" w:rsidRPr="00000000" w14:paraId="00000016">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Prediction of CO2 emission based on the car/vehicle using Machine Learning Algorithms</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 </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current global CO2 emissions are bizarre and transportation/vehicles contribute to the CO2 emissions largely. Machine learning algorithms are widely used to solve complex environmental problems. The aim is to predict the CO2 emissions using relevant supervised learning techniques such as regression models, single variable linear regression, multi valued linear regression, polynomial regression and non-linear regression or SVM algorithm (used for linear and non linear classification, regression and detection) by entering a few details of the car/vehicle like model, engine capacity, fuel consumption, etc. The model will also be evaluated with the help of mean squared error and R2 scores. </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Task Performed this week </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numPr>
          <w:ilvl w:val="0"/>
          <w:numId w:val="7"/>
        </w:numPr>
        <w:ind w:left="3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Finding relevant information</w:t>
      </w:r>
    </w:p>
    <w:p w:rsidR="00000000" w:rsidDel="00000000" w:rsidP="00000000" w:rsidRDefault="00000000" w:rsidRPr="00000000" w14:paraId="00000021">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434343"/>
          <w:sz w:val="24"/>
          <w:szCs w:val="24"/>
          <w:rtl w:val="0"/>
        </w:rPr>
        <w:t xml:space="preserve">Dataset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included 7385 light-duty vehicles observed from 2017-2021 with the predictive view of the fuel consumption and carbon dioxide emissions of different vehicles models and brands. Based on the data, we wish to make suggestion pointers regarding features that can help reduce environmental impacts due to vehicles. </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434343"/>
          <w:sz w:val="24"/>
          <w:szCs w:val="24"/>
          <w:rtl w:val="0"/>
        </w:rPr>
        <w:t xml:space="preserve">Features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Vehicle company :  </w:t>
      </w:r>
      <w:r w:rsidDel="00000000" w:rsidR="00000000" w:rsidRPr="00000000">
        <w:rPr>
          <w:rFonts w:ascii="Times New Roman" w:cs="Times New Roman" w:eastAsia="Times New Roman" w:hAnsi="Times New Roman"/>
          <w:color w:val="202124"/>
          <w:sz w:val="24"/>
          <w:szCs w:val="24"/>
          <w:highlight w:val="white"/>
          <w:rtl w:val="0"/>
        </w:rPr>
        <w:t xml:space="preserve">Company of the vehicle</w:t>
      </w:r>
      <w:r w:rsidDel="00000000" w:rsidR="00000000" w:rsidRPr="00000000">
        <w:rPr>
          <w:rtl w:val="0"/>
        </w:rPr>
      </w:r>
    </w:p>
    <w:p w:rsidR="00000000" w:rsidDel="00000000" w:rsidP="00000000" w:rsidRDefault="00000000" w:rsidRPr="00000000" w14:paraId="0000002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  </w:t>
      </w:r>
      <w:r w:rsidDel="00000000" w:rsidR="00000000" w:rsidRPr="00000000">
        <w:rPr>
          <w:rFonts w:ascii="Times New Roman" w:cs="Times New Roman" w:eastAsia="Times New Roman" w:hAnsi="Times New Roman"/>
          <w:color w:val="202124"/>
          <w:sz w:val="24"/>
          <w:szCs w:val="24"/>
          <w:highlight w:val="white"/>
          <w:rtl w:val="0"/>
        </w:rPr>
        <w:t xml:space="preserve">Car Model</w:t>
      </w:r>
      <w:r w:rsidDel="00000000" w:rsidR="00000000" w:rsidRPr="00000000">
        <w:rPr>
          <w:rtl w:val="0"/>
        </w:rPr>
      </w:r>
    </w:p>
    <w:p w:rsidR="00000000" w:rsidDel="00000000" w:rsidP="00000000" w:rsidRDefault="00000000" w:rsidRPr="00000000" w14:paraId="0000002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Vehicle class :  </w:t>
      </w:r>
      <w:r w:rsidDel="00000000" w:rsidR="00000000" w:rsidRPr="00000000">
        <w:rPr>
          <w:rFonts w:ascii="Times New Roman" w:cs="Times New Roman" w:eastAsia="Times New Roman" w:hAnsi="Times New Roman"/>
          <w:color w:val="202124"/>
          <w:sz w:val="24"/>
          <w:szCs w:val="24"/>
          <w:highlight w:val="white"/>
          <w:rtl w:val="0"/>
        </w:rPr>
        <w:t xml:space="preserve">Class of vehicle depending on their utility, capacity and weight.</w:t>
      </w:r>
      <w:r w:rsidDel="00000000" w:rsidR="00000000" w:rsidRPr="00000000">
        <w:rPr>
          <w:rtl w:val="0"/>
        </w:rPr>
      </w:r>
    </w:p>
    <w:p w:rsidR="00000000" w:rsidDel="00000000" w:rsidP="00000000" w:rsidRDefault="00000000" w:rsidRPr="00000000" w14:paraId="0000002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Engine Size : </w:t>
      </w:r>
      <w:r w:rsidDel="00000000" w:rsidR="00000000" w:rsidRPr="00000000">
        <w:rPr>
          <w:rFonts w:ascii="Times New Roman" w:cs="Times New Roman" w:eastAsia="Times New Roman" w:hAnsi="Times New Roman"/>
          <w:color w:val="202124"/>
          <w:sz w:val="24"/>
          <w:szCs w:val="24"/>
          <w:highlight w:val="white"/>
          <w:rtl w:val="0"/>
        </w:rPr>
        <w:t xml:space="preserve">Size of engine in terms of litre.</w:t>
      </w:r>
      <w:r w:rsidDel="00000000" w:rsidR="00000000" w:rsidRPr="00000000">
        <w:rPr>
          <w:rtl w:val="0"/>
        </w:rPr>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Cylinders : </w:t>
      </w:r>
      <w:r w:rsidDel="00000000" w:rsidR="00000000" w:rsidRPr="00000000">
        <w:rPr>
          <w:rFonts w:ascii="Times New Roman" w:cs="Times New Roman" w:eastAsia="Times New Roman" w:hAnsi="Times New Roman"/>
          <w:sz w:val="24"/>
          <w:szCs w:val="24"/>
          <w:rtl w:val="0"/>
        </w:rPr>
        <w:t xml:space="preserve">Number of cylinders for the vehicle engine. Cylinder is the power unit of the engine and is the place where fuel is burned and converted to mechanical energy used for the vehicle power.</w:t>
      </w:r>
    </w:p>
    <w:p w:rsidR="00000000" w:rsidDel="00000000" w:rsidP="00000000" w:rsidRDefault="00000000" w:rsidRPr="00000000" w14:paraId="0000002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Transissions : </w:t>
      </w:r>
      <w:r w:rsidDel="00000000" w:rsidR="00000000" w:rsidRPr="00000000">
        <w:rPr>
          <w:rFonts w:ascii="Times New Roman" w:cs="Times New Roman" w:eastAsia="Times New Roman" w:hAnsi="Times New Roman"/>
          <w:color w:val="202124"/>
          <w:sz w:val="24"/>
          <w:szCs w:val="24"/>
          <w:highlight w:val="white"/>
          <w:rtl w:val="0"/>
        </w:rPr>
        <w:t xml:space="preserve">Composed of a different gear set that allows the driver to control the power to the vehicle without changing engine speed. </w:t>
      </w:r>
      <w:r w:rsidDel="00000000" w:rsidR="00000000" w:rsidRPr="00000000">
        <w:rPr>
          <w:rtl w:val="0"/>
        </w:rPr>
      </w:r>
    </w:p>
    <w:p w:rsidR="00000000" w:rsidDel="00000000" w:rsidP="00000000" w:rsidRDefault="00000000" w:rsidRPr="00000000" w14:paraId="0000002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Fuel type : </w:t>
      </w:r>
      <w:r w:rsidDel="00000000" w:rsidR="00000000" w:rsidRPr="00000000">
        <w:rPr>
          <w:rFonts w:ascii="Times New Roman" w:cs="Times New Roman" w:eastAsia="Times New Roman" w:hAnsi="Times New Roman"/>
          <w:sz w:val="24"/>
          <w:szCs w:val="24"/>
          <w:rtl w:val="0"/>
        </w:rPr>
        <w:t xml:space="preserve">Type of fuel used for vehicles.</w:t>
      </w:r>
    </w:p>
    <w:p w:rsidR="00000000" w:rsidDel="00000000" w:rsidP="00000000" w:rsidRDefault="00000000" w:rsidRPr="00000000" w14:paraId="0000002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Fuel consumption City (L/100 km) : </w:t>
      </w:r>
      <w:r w:rsidDel="00000000" w:rsidR="00000000" w:rsidRPr="00000000">
        <w:rPr>
          <w:rFonts w:ascii="Times New Roman" w:cs="Times New Roman" w:eastAsia="Times New Roman" w:hAnsi="Times New Roman"/>
          <w:color w:val="202124"/>
          <w:sz w:val="24"/>
          <w:szCs w:val="24"/>
          <w:highlight w:val="white"/>
          <w:rtl w:val="0"/>
        </w:rPr>
        <w:t xml:space="preserve">Fuel consumption on city roads </w:t>
      </w:r>
      <w:r w:rsidDel="00000000" w:rsidR="00000000" w:rsidRPr="00000000">
        <w:rPr>
          <w:rtl w:val="0"/>
        </w:rPr>
      </w:r>
    </w:p>
    <w:p w:rsidR="00000000" w:rsidDel="00000000" w:rsidP="00000000" w:rsidRDefault="00000000" w:rsidRPr="00000000" w14:paraId="0000003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Fuel consumption Hwy (L/100 km)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Fuel consumption on highways</w:t>
      </w:r>
      <w:r w:rsidDel="00000000" w:rsidR="00000000" w:rsidRPr="00000000">
        <w:rPr>
          <w:rtl w:val="0"/>
        </w:rPr>
      </w:r>
    </w:p>
    <w:p w:rsidR="00000000" w:rsidDel="00000000" w:rsidP="00000000" w:rsidRDefault="00000000" w:rsidRPr="00000000" w14:paraId="00000031">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Fuel consumption Comb (L/100 km) : </w:t>
      </w:r>
      <w:r w:rsidDel="00000000" w:rsidR="00000000" w:rsidRPr="00000000">
        <w:rPr>
          <w:rFonts w:ascii="Times New Roman" w:cs="Times New Roman" w:eastAsia="Times New Roman" w:hAnsi="Times New Roman"/>
          <w:color w:val="202124"/>
          <w:sz w:val="24"/>
          <w:szCs w:val="24"/>
          <w:highlight w:val="white"/>
          <w:rtl w:val="0"/>
        </w:rPr>
        <w:t xml:space="preserve">The combined fuel consumption (55% city, 45% highway) is shown in L/100 km</w:t>
      </w:r>
      <w:r w:rsidDel="00000000" w:rsidR="00000000" w:rsidRPr="00000000">
        <w:rPr>
          <w:rtl w:val="0"/>
        </w:rPr>
      </w:r>
    </w:p>
    <w:p w:rsidR="00000000" w:rsidDel="00000000" w:rsidP="00000000" w:rsidRDefault="00000000" w:rsidRPr="00000000" w14:paraId="0000003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Fuel consumption Comb (mpg) : </w:t>
      </w:r>
      <w:r w:rsidDel="00000000" w:rsidR="00000000" w:rsidRPr="00000000">
        <w:rPr>
          <w:rFonts w:ascii="Times New Roman" w:cs="Times New Roman" w:eastAsia="Times New Roman" w:hAnsi="Times New Roman"/>
          <w:color w:val="202124"/>
          <w:sz w:val="24"/>
          <w:szCs w:val="24"/>
          <w:highlight w:val="white"/>
          <w:rtl w:val="0"/>
        </w:rPr>
        <w:t xml:space="preserve">measure of how far a vehicle can travel per gallon of fuel, where MPG is measure of vehicle's fuel efficiency.</w:t>
      </w:r>
      <w:r w:rsidDel="00000000" w:rsidR="00000000" w:rsidRPr="00000000">
        <w:rPr>
          <w:rtl w:val="0"/>
        </w:rPr>
      </w:r>
    </w:p>
    <w:p w:rsidR="00000000" w:rsidDel="00000000" w:rsidP="00000000" w:rsidRDefault="00000000" w:rsidRPr="00000000" w14:paraId="00000033">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Label - Prediction column : </w:t>
      </w:r>
    </w:p>
    <w:p w:rsidR="00000000" w:rsidDel="00000000" w:rsidP="00000000" w:rsidRDefault="00000000" w:rsidRPr="00000000" w14:paraId="00000035">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emission in (g/km) :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Co2 emission due to fuel burning in g per kilometer.</w:t>
      </w:r>
    </w:p>
    <w:p w:rsidR="00000000" w:rsidDel="00000000" w:rsidP="00000000" w:rsidRDefault="00000000" w:rsidRPr="00000000" w14:paraId="00000037">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39">
      <w:pPr>
        <w:numPr>
          <w:ilvl w:val="0"/>
          <w:numId w:val="2"/>
        </w:numPr>
        <w:ind w:left="108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https://www.kaggle.com/gangliu/oc2emission/tasks</w:t>
        </w:r>
      </w:hyperlink>
      <w:r w:rsidDel="00000000" w:rsidR="00000000" w:rsidRPr="00000000">
        <w:rPr>
          <w:rtl w:val="0"/>
        </w:rPr>
      </w:r>
    </w:p>
    <w:p w:rsidR="00000000" w:rsidDel="00000000" w:rsidP="00000000" w:rsidRDefault="00000000" w:rsidRPr="00000000" w14:paraId="0000003A">
      <w:pPr>
        <w:numPr>
          <w:ilvl w:val="0"/>
          <w:numId w:val="2"/>
        </w:numPr>
        <w:ind w:left="108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https://www.kaggle.com/debajyotipodder/co2-emission-by-vehicles</w:t>
        </w:r>
      </w:hyperlink>
      <w:r w:rsidDel="00000000" w:rsidR="00000000" w:rsidRPr="00000000">
        <w:rPr>
          <w:rtl w:val="0"/>
        </w:rPr>
      </w:r>
    </w:p>
    <w:p w:rsidR="00000000" w:rsidDel="00000000" w:rsidP="00000000" w:rsidRDefault="00000000" w:rsidRPr="00000000" w14:paraId="0000003B">
      <w:pPr>
        <w:numPr>
          <w:ilvl w:val="0"/>
          <w:numId w:val="2"/>
        </w:numPr>
        <w:ind w:left="108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https://data.worldbank.org/indicator/EN.ATM.CO2E.LF.KT</w:t>
        </w:r>
      </w:hyperlink>
      <w:r w:rsidDel="00000000" w:rsidR="00000000" w:rsidRPr="00000000">
        <w:rPr>
          <w:rFonts w:ascii="Times New Roman" w:cs="Times New Roman" w:eastAsia="Times New Roman" w:hAnsi="Times New Roman"/>
          <w:sz w:val="24"/>
          <w:szCs w:val="24"/>
          <w:rtl w:val="0"/>
        </w:rPr>
        <w:t xml:space="preserve"> (secondary if required)</w:t>
      </w:r>
      <w:r w:rsidDel="00000000" w:rsidR="00000000" w:rsidRPr="00000000">
        <w:rPr>
          <w:rtl w:val="0"/>
        </w:rPr>
      </w:r>
    </w:p>
    <w:p w:rsidR="00000000" w:rsidDel="00000000" w:rsidP="00000000" w:rsidRDefault="00000000" w:rsidRPr="00000000" w14:paraId="0000003C">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Other Important Links</w:t>
      </w:r>
    </w:p>
    <w:p w:rsidR="00000000" w:rsidDel="00000000" w:rsidP="00000000" w:rsidRDefault="00000000" w:rsidRPr="00000000" w14:paraId="0000003E">
      <w:pPr>
        <w:numPr>
          <w:ilvl w:val="0"/>
          <w:numId w:val="4"/>
        </w:numPr>
        <w:spacing w:after="0" w:afterAutospacing="0"/>
        <w:ind w:left="108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https://towardsdatascience.com/how-machine-learns-from-data-a-simple-method-for-co2-pollution-prediction-af18430ce12b</w:t>
        </w:r>
      </w:hyperlink>
      <w:r w:rsidDel="00000000" w:rsidR="00000000" w:rsidRPr="00000000">
        <w:rPr>
          <w:rtl w:val="0"/>
        </w:rPr>
      </w:r>
    </w:p>
    <w:p w:rsidR="00000000" w:rsidDel="00000000" w:rsidP="00000000" w:rsidRDefault="00000000" w:rsidRPr="00000000" w14:paraId="0000003F">
      <w:pPr>
        <w:numPr>
          <w:ilvl w:val="0"/>
          <w:numId w:val="4"/>
        </w:numPr>
        <w:spacing w:after="240" w:before="0" w:beforeAutospacing="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CO emissions from cars: The facts - transport &amp; environment</w:t>
      </w:r>
      <w:r w:rsidDel="00000000" w:rsidR="00000000" w:rsidRPr="00000000">
        <w:rPr>
          <w:rFonts w:ascii="Times New Roman" w:cs="Times New Roman" w:eastAsia="Times New Roman" w:hAnsi="Times New Roman"/>
          <w:sz w:val="24"/>
          <w:szCs w:val="24"/>
          <w:rtl w:val="0"/>
        </w:rPr>
        <w:t xml:space="preserve">. (n.d.). Retrieved February 7, 2022,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https://www.transportenvironment.org/wp-content/uploads/2021/07/2018_04_CO2_emissions_cars_The_facts_report_final_0_0.pdf.</w:t>
        </w:r>
      </w:hyperlink>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4"/>
        </w:numPr>
        <w:ind w:left="720" w:hanging="360"/>
        <w:rPr>
          <w:rFonts w:ascii="Times New Roman" w:cs="Times New Roman" w:eastAsia="Times New Roman" w:hAnsi="Times New Roman"/>
          <w:b w:val="1"/>
          <w:color w:val="434343"/>
          <w:sz w:val="24"/>
          <w:szCs w:val="24"/>
          <w:u w:val="none"/>
        </w:rPr>
      </w:pPr>
      <w:r w:rsidDel="00000000" w:rsidR="00000000" w:rsidRPr="00000000">
        <w:rPr>
          <w:rFonts w:ascii="Times New Roman" w:cs="Times New Roman" w:eastAsia="Times New Roman" w:hAnsi="Times New Roman"/>
          <w:b w:val="1"/>
          <w:color w:val="434343"/>
          <w:sz w:val="24"/>
          <w:szCs w:val="24"/>
          <w:rtl w:val="0"/>
        </w:rPr>
        <w:t xml:space="preserve">Machine Learning algorithms that can be used for solving the problem and its basic information</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for continuous numerical output</w:t>
      </w:r>
    </w:p>
    <w:p w:rsidR="00000000" w:rsidDel="00000000" w:rsidP="00000000" w:rsidRDefault="00000000" w:rsidRPr="00000000" w14:paraId="0000004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 Simple Vector Machine : Algorithm to perform classification as well as regression.</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 Ensemble of decision trees - searches for the feature value in the random subset of features when growing trees instead of searching for best feature when splitting a node.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Measures to evaluate the algorithms</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Square Error</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Absolute Error </w:t>
      </w:r>
    </w:p>
    <w:p w:rsidR="00000000" w:rsidDel="00000000" w:rsidP="00000000" w:rsidRDefault="00000000" w:rsidRPr="00000000" w14:paraId="0000004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squared coefficient of determination</w:t>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7"/>
        </w:numPr>
        <w:ind w:left="9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Data Exploration and Understanding</w:t>
      </w:r>
    </w:p>
    <w:p w:rsidR="00000000" w:rsidDel="00000000" w:rsidP="00000000" w:rsidRDefault="00000000" w:rsidRPr="00000000" w14:paraId="0000004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checking the data, we tried to understand the data by plotting different features with CO2 emission which helps depict the correlation and measure dependency of CO2 emission of any particular feature to a certain extent.</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 for different features vs. CO2 Emissions </w:t>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scatter plots (with help of python matplotlib) for different features vs CO2 emission (that is to be predicted), it can be inferred that there is some relationship between the fuel consumption and the co2 emissions. While from engine size and cylinders one can visualize the range of CO2 emission.</w:t>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right="-45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68904" cy="221284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68904" cy="221284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950226" cy="221267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50226" cy="221267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Engine Size Vs Co2 emission</w:t>
        <w:tab/>
        <w:tab/>
        <w:t xml:space="preserve">                     </w:t>
        <w:tab/>
        <w:t xml:space="preserve">Cylinders vs Co2 emission </w:t>
      </w:r>
      <w:r w:rsidDel="00000000" w:rsidR="00000000" w:rsidRPr="00000000">
        <w:rPr>
          <w:rtl w:val="0"/>
        </w:rPr>
      </w:r>
    </w:p>
    <w:p w:rsidR="00000000" w:rsidDel="00000000" w:rsidP="00000000" w:rsidRDefault="00000000" w:rsidRPr="00000000" w14:paraId="00000059">
      <w:pPr>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50464" cy="2212848"/>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950464" cy="221284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254731" cy="2212848"/>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54731" cy="221284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right="-5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Fuel consumption City (L/100 km) vs Co2 emission                   Fuel consumption Hwy (L/100 km) vs Co2 emission              </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82391" cy="2212848"/>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82391" cy="22128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38780" cy="2117108"/>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38780" cy="211710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right="-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Fuel consumption Comb (L/100 km) vs Co2 emission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Fuel consumption Comb (mpg) Vs Co2 emission</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Cambria" w:cs="Cambria" w:eastAsia="Cambria" w:hAnsi="Cambria"/>
          <w:b w:val="1"/>
          <w:color w:val="073763"/>
          <w:sz w:val="26"/>
          <w:szCs w:val="26"/>
        </w:rPr>
      </w:pPr>
      <w:r w:rsidDel="00000000" w:rsidR="00000000" w:rsidRPr="00000000">
        <w:rPr>
          <w:rFonts w:ascii="Times New Roman" w:cs="Times New Roman" w:eastAsia="Times New Roman" w:hAnsi="Times New Roman"/>
          <w:b w:val="1"/>
          <w:sz w:val="26"/>
          <w:szCs w:val="26"/>
          <w:rtl w:val="0"/>
        </w:rPr>
        <w:t xml:space="preserve">Bar graph for different features vs. Co2 Emissions</w:t>
      </w:r>
      <w:r w:rsidDel="00000000" w:rsidR="00000000" w:rsidRPr="00000000">
        <w:rPr>
          <w:rFonts w:ascii="Cambria" w:cs="Cambria" w:eastAsia="Cambria" w:hAnsi="Cambria"/>
          <w:b w:val="1"/>
          <w:color w:val="073763"/>
          <w:sz w:val="26"/>
          <w:szCs w:val="26"/>
          <w:rtl w:val="0"/>
        </w:rPr>
        <w:t xml:space="preserve"> </w:t>
      </w:r>
    </w:p>
    <w:p w:rsidR="00000000" w:rsidDel="00000000" w:rsidP="00000000" w:rsidRDefault="00000000" w:rsidRPr="00000000" w14:paraId="00000062">
      <w:pPr>
        <w:ind w:left="0" w:firstLine="0"/>
        <w:rPr>
          <w:rFonts w:ascii="Cambria" w:cs="Cambria" w:eastAsia="Cambria" w:hAnsi="Cambria"/>
          <w:b w:val="1"/>
          <w:color w:val="073763"/>
          <w:sz w:val="26"/>
          <w:szCs w:val="26"/>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plots(with help of python matplotlib) are to visualize, compare and understand the co2 emission company wise, enginewise and by the type of fuel consumption.</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 Size(L) :  </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84876" cy="1648978"/>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684876" cy="164897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 company :  </w:t>
      </w:r>
      <w:r w:rsidDel="00000000" w:rsidR="00000000" w:rsidRPr="00000000">
        <w:rPr>
          <w:rFonts w:ascii="Times New Roman" w:cs="Times New Roman" w:eastAsia="Times New Roman" w:hAnsi="Times New Roman"/>
          <w:b w:val="1"/>
          <w:sz w:val="24"/>
          <w:szCs w:val="24"/>
        </w:rPr>
        <w:drawing>
          <wp:inline distB="114300" distT="114300" distL="114300" distR="114300">
            <wp:extent cx="5765566" cy="2005013"/>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65566"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 class :  </w:t>
      </w:r>
      <w:r w:rsidDel="00000000" w:rsidR="00000000" w:rsidRPr="00000000">
        <w:rPr>
          <w:rFonts w:ascii="Times New Roman" w:cs="Times New Roman" w:eastAsia="Times New Roman" w:hAnsi="Times New Roman"/>
          <w:b w:val="1"/>
          <w:sz w:val="24"/>
          <w:szCs w:val="24"/>
        </w:rPr>
        <w:drawing>
          <wp:inline distB="114300" distT="114300" distL="114300" distR="114300">
            <wp:extent cx="5634038" cy="2230140"/>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634038" cy="223014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Fuel type : </w:t>
      </w:r>
      <w:r w:rsidDel="00000000" w:rsidR="00000000" w:rsidRPr="00000000">
        <w:rPr>
          <w:rFonts w:ascii="Times New Roman" w:cs="Times New Roman" w:eastAsia="Times New Roman" w:hAnsi="Times New Roman"/>
          <w:b w:val="1"/>
          <w:sz w:val="24"/>
          <w:szCs w:val="24"/>
        </w:rPr>
        <w:drawing>
          <wp:inline distB="114300" distT="114300" distL="114300" distR="114300">
            <wp:extent cx="5643636" cy="2089231"/>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643636" cy="208923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Basic statistics measures (obtained using python describe() function) for the variables in the dataset   </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5111" cy="1692604"/>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715111" cy="169260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color w:val="055be0"/>
          <w:sz w:val="28"/>
          <w:szCs w:val="28"/>
        </w:rPr>
      </w:pPr>
      <w:r w:rsidDel="00000000" w:rsidR="00000000" w:rsidRPr="00000000">
        <w:rPr>
          <w:rFonts w:ascii="Times New Roman" w:cs="Times New Roman" w:eastAsia="Times New Roman" w:hAnsi="Times New Roman"/>
          <w:b w:val="1"/>
          <w:color w:val="055be0"/>
          <w:sz w:val="28"/>
          <w:szCs w:val="28"/>
          <w:rtl w:val="0"/>
        </w:rPr>
        <w:t xml:space="preserve">Task to be performed next week </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preparation  and division into train, test, validation. </w:t>
      </w:r>
    </w:p>
    <w:p w:rsidR="00000000" w:rsidDel="00000000" w:rsidP="00000000" w:rsidRDefault="00000000" w:rsidRPr="00000000" w14:paraId="0000007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see if this problem can be solved as a classifier problem?</w:t>
      </w:r>
    </w:p>
    <w:p w:rsidR="00000000" w:rsidDel="00000000" w:rsidP="00000000" w:rsidRDefault="00000000" w:rsidRPr="00000000" w14:paraId="00000075">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 </w:t>
      </w:r>
    </w:p>
    <w:p w:rsidR="00000000" w:rsidDel="00000000" w:rsidP="00000000" w:rsidRDefault="00000000" w:rsidRPr="00000000" w14:paraId="00000076">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severe emission (out of permissible limit)</w:t>
      </w:r>
    </w:p>
    <w:p w:rsidR="00000000" w:rsidDel="00000000" w:rsidP="00000000" w:rsidRDefault="00000000" w:rsidRPr="00000000" w14:paraId="00000077">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emission  </w:t>
      </w:r>
    </w:p>
    <w:p w:rsidR="00000000" w:rsidDel="00000000" w:rsidP="00000000" w:rsidRDefault="00000000" w:rsidRPr="00000000" w14:paraId="00000078">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emission</w:t>
      </w:r>
    </w:p>
    <w:p w:rsidR="00000000" w:rsidDel="00000000" w:rsidP="00000000" w:rsidRDefault="00000000" w:rsidRPr="00000000" w14:paraId="00000079">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emission </w:t>
      </w:r>
    </w:p>
    <w:p w:rsidR="00000000" w:rsidDel="00000000" w:rsidP="00000000" w:rsidRDefault="00000000" w:rsidRPr="00000000" w14:paraId="0000007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analysis and model preparation.</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Cambria" w:cs="Cambria" w:eastAsia="Cambria" w:hAnsi="Cambria"/>
          <w:b w:val="1"/>
          <w:color w:val="073763"/>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transportenvironment.org/wp-content/uploads/2021/07/2018_04_CO2_emissions_cars_The_facts_report_final_0_0.pdf." TargetMode="External"/><Relationship Id="rId22" Type="http://schemas.openxmlformats.org/officeDocument/2006/relationships/image" Target="media/image5.png"/><Relationship Id="rId10" Type="http://schemas.openxmlformats.org/officeDocument/2006/relationships/hyperlink" Target="https://towardsdatascience.com/how-machine-learns-from-data-a-simple-method-for-co2-pollution-prediction-af18430ce12b" TargetMode="External"/><Relationship Id="rId21"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EN.ATM.CO2E.LF.KT" TargetMode="External"/><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hyperlink" Target="https://www.kaggle.com/gangliu/oc2emission/tasks" TargetMode="External"/><Relationship Id="rId8" Type="http://schemas.openxmlformats.org/officeDocument/2006/relationships/hyperlink" Target="https://www.kaggle.com/debajyotipodder/co2-emission-by-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