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80" w:before="320" w:line="240" w:lineRule="auto"/>
        <w:jc w:val="center"/>
        <w:rPr>
          <w:rFonts w:ascii="Times New Roman" w:cs="Times New Roman" w:eastAsia="Times New Roman" w:hAnsi="Times New Roman"/>
          <w:color w:val="2f5496"/>
        </w:rPr>
      </w:pPr>
      <w:bookmarkStart w:colFirst="0" w:colLast="0" w:name="_t6v9mtf541z2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5496"/>
        </w:rPr>
        <w:drawing>
          <wp:inline distB="0" distT="0" distL="0" distR="0">
            <wp:extent cx="1928813" cy="64580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color w:val="07376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73763"/>
          <w:sz w:val="30"/>
          <w:szCs w:val="30"/>
          <w:rtl w:val="0"/>
        </w:rPr>
        <w:t xml:space="preserve">CSE523 :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color w:val="434343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434343"/>
          <w:sz w:val="26"/>
          <w:szCs w:val="26"/>
          <w:rtl w:val="0"/>
        </w:rPr>
        <w:t xml:space="preserve">Winter 2021 - 2022 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color w:val="073763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73763"/>
          <w:sz w:val="30"/>
          <w:szCs w:val="30"/>
          <w:rtl w:val="0"/>
        </w:rPr>
        <w:t xml:space="preserve">Weekly Report - 5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Dt : 09-03-2022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b w:val="1"/>
          <w:color w:val="073763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73763"/>
          <w:sz w:val="26"/>
          <w:szCs w:val="26"/>
          <w:rtl w:val="0"/>
        </w:rPr>
        <w:t xml:space="preserve">Group Name : Discover Decipher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b w:val="1"/>
          <w:color w:val="073763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73763"/>
          <w:sz w:val="26"/>
          <w:szCs w:val="26"/>
          <w:rtl w:val="0"/>
        </w:rPr>
        <w:t xml:space="preserve">Group Members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73763"/>
          <w:sz w:val="24"/>
          <w:szCs w:val="24"/>
          <w:rtl w:val="0"/>
        </w:rPr>
        <w:t xml:space="preserve"> Nimisha Patel - AU1940146 - Btech Computer Science and Engineering.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73763"/>
          <w:sz w:val="24"/>
          <w:szCs w:val="24"/>
          <w:rtl w:val="0"/>
        </w:rPr>
        <w:t xml:space="preserve"> Sakshi Shah - AU1940213 - Btech Computer Science and Engineering.</w:t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73763"/>
          <w:sz w:val="24"/>
          <w:szCs w:val="24"/>
          <w:rtl w:val="0"/>
        </w:rPr>
        <w:t xml:space="preserve">Astha Patel - AU1940312 - Btech Computer Science and Engineering.</w:t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73763"/>
          <w:sz w:val="24"/>
          <w:szCs w:val="24"/>
          <w:rtl w:val="0"/>
        </w:rPr>
        <w:t xml:space="preserve">Kareena Matwani - AU1940314 - Btech Computer Science and Engineering.</w:t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Task Performed this week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implemented Feature Selection for regression for better implementation.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Feature selection, we were able to select the dependent feature on the response variable.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obtained results, different combinations of features were tried for linear as well as multi variable linear regression.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different combinations, the utmost accuracy obtained was 0.9 from feature Engine size, Fuel Consumption City, Fuel Consumption Hwy, Fuel consumption Comp (L/Km), Fuel consumption Comp (mpg) and Cylinders {Features} used to predict the numeric value of CO2 emission.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7288" cy="160004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60004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combinations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 Size, Fuel consumption comb (mpg), cylinders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82304" cy="1554691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04" cy="155469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 Size, Fuel consumption comb (L/Km) , cylinders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7410" cy="1554869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410" cy="15548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Fuel Consumption City (L/100 km),Fuel Consumption Hwy (L/100 km), Fuel Consumption Comb (L/100 km)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0839" cy="1599234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839" cy="15992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Task to be Performed next week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Polynomial Regression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based prediction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