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72C26" w14:textId="784C44F7" w:rsidR="00F10F38" w:rsidRDefault="00F10F38" w:rsidP="00F10F38">
      <w:pPr>
        <w:jc w:val="both"/>
        <w:rPr>
          <w:rFonts w:ascii="Times New Roman" w:hAnsi="Times New Roman" w:cs="Times New Roman"/>
          <w:sz w:val="28"/>
          <w:szCs w:val="28"/>
        </w:rPr>
      </w:pPr>
      <w:r>
        <w:rPr>
          <w:rFonts w:ascii="Times New Roman" w:hAnsi="Times New Roman" w:cs="Times New Roman"/>
          <w:sz w:val="28"/>
          <w:szCs w:val="28"/>
        </w:rPr>
        <w:t>Insights on Sales Data Analysis</w:t>
      </w:r>
    </w:p>
    <w:p w14:paraId="6F8B8408" w14:textId="6ACDB7BE" w:rsidR="00F10F38" w:rsidRDefault="00F10F38" w:rsidP="00F10F38">
      <w:pPr>
        <w:jc w:val="both"/>
        <w:rPr>
          <w:rFonts w:ascii="Times New Roman" w:hAnsi="Times New Roman" w:cs="Times New Roman"/>
          <w:sz w:val="28"/>
          <w:szCs w:val="28"/>
        </w:rPr>
      </w:pPr>
      <w:r>
        <w:rPr>
          <w:rFonts w:ascii="Times New Roman" w:hAnsi="Times New Roman" w:cs="Times New Roman"/>
          <w:sz w:val="28"/>
          <w:szCs w:val="28"/>
        </w:rPr>
        <w:t xml:space="preserve">Insight 1: Concentration of Sales in Select Countries </w:t>
      </w:r>
    </w:p>
    <w:p w14:paraId="2EDB3D7A" w14:textId="77777777" w:rsidR="00F10F38" w:rsidRDefault="00F10F38" w:rsidP="00F10F38">
      <w:pPr>
        <w:jc w:val="both"/>
        <w:rPr>
          <w:rFonts w:ascii="Times New Roman" w:hAnsi="Times New Roman" w:cs="Times New Roman"/>
          <w:sz w:val="28"/>
          <w:szCs w:val="28"/>
        </w:rPr>
      </w:pPr>
      <w:r>
        <w:rPr>
          <w:rFonts w:ascii="Times New Roman" w:hAnsi="Times New Roman" w:cs="Times New Roman"/>
          <w:sz w:val="28"/>
          <w:szCs w:val="28"/>
        </w:rPr>
        <w:t>The analysis reveals that a significant proportion of invoice records is concentrated in a limited number of countries, notably the United States, Canada, and several European nations. Conversely, numerous countries exhibit minimal contribution to order volume. This concentration suggests a potential market focus that warrants further exploration and strategic targeting.</w:t>
      </w:r>
    </w:p>
    <w:p w14:paraId="38E8ABA0" w14:textId="77777777" w:rsidR="00F10F38" w:rsidRDefault="00F10F38" w:rsidP="00F10F38">
      <w:pPr>
        <w:jc w:val="both"/>
        <w:rPr>
          <w:rFonts w:ascii="Times New Roman" w:hAnsi="Times New Roman" w:cs="Times New Roman"/>
          <w:sz w:val="28"/>
          <w:szCs w:val="28"/>
        </w:rPr>
      </w:pPr>
    </w:p>
    <w:p w14:paraId="024181EF" w14:textId="00DC4FF4" w:rsidR="00F10F38" w:rsidRDefault="00F10F38" w:rsidP="00F10F38">
      <w:pPr>
        <w:jc w:val="both"/>
        <w:rPr>
          <w:rFonts w:ascii="Times New Roman" w:hAnsi="Times New Roman" w:cs="Times New Roman"/>
          <w:sz w:val="28"/>
          <w:szCs w:val="28"/>
        </w:rPr>
      </w:pPr>
      <w:r>
        <w:rPr>
          <w:rFonts w:ascii="Times New Roman" w:hAnsi="Times New Roman" w:cs="Times New Roman"/>
          <w:sz w:val="28"/>
          <w:szCs w:val="28"/>
        </w:rPr>
        <w:t xml:space="preserve">Insight 2: Importance of Repeat Purchases  </w:t>
      </w:r>
    </w:p>
    <w:p w14:paraId="5B9025CE" w14:textId="12223724" w:rsidR="00F10F38" w:rsidRDefault="00F10F38" w:rsidP="00F10F38">
      <w:pPr>
        <w:jc w:val="both"/>
        <w:rPr>
          <w:rFonts w:ascii="Times New Roman" w:hAnsi="Times New Roman" w:cs="Times New Roman"/>
          <w:sz w:val="28"/>
          <w:szCs w:val="28"/>
        </w:rPr>
      </w:pPr>
      <w:r>
        <w:rPr>
          <w:rFonts w:ascii="Times New Roman" w:hAnsi="Times New Roman" w:cs="Times New Roman"/>
          <w:sz w:val="28"/>
          <w:szCs w:val="28"/>
        </w:rPr>
        <w:t>An examination of customer behaviour indicates that repeat purchases substantially drive revenue. Multiple invoices linked to the same customers highlight the significance of retaining existing clientele, as these repeat transactions contribute more to total sales than one-time buyers do. This finding underscores the necessity of establishing robust customer relationship management practices.</w:t>
      </w:r>
    </w:p>
    <w:p w14:paraId="4A4E2988" w14:textId="77777777" w:rsidR="00F10F38" w:rsidRDefault="00F10F38" w:rsidP="00F10F38">
      <w:pPr>
        <w:jc w:val="both"/>
        <w:rPr>
          <w:rFonts w:ascii="Times New Roman" w:hAnsi="Times New Roman" w:cs="Times New Roman"/>
          <w:sz w:val="28"/>
          <w:szCs w:val="28"/>
        </w:rPr>
      </w:pPr>
    </w:p>
    <w:p w14:paraId="3072EB18" w14:textId="2C6C21CF" w:rsidR="00F10F38" w:rsidRDefault="00F10F38" w:rsidP="00F10F38">
      <w:pPr>
        <w:jc w:val="both"/>
        <w:rPr>
          <w:rFonts w:ascii="Times New Roman" w:hAnsi="Times New Roman" w:cs="Times New Roman"/>
          <w:sz w:val="28"/>
          <w:szCs w:val="28"/>
        </w:rPr>
      </w:pPr>
      <w:r>
        <w:rPr>
          <w:rFonts w:ascii="Times New Roman" w:hAnsi="Times New Roman" w:cs="Times New Roman"/>
          <w:sz w:val="28"/>
          <w:szCs w:val="28"/>
        </w:rPr>
        <w:t>Insight 3: Low to Medium Order Values Predominate</w:t>
      </w:r>
    </w:p>
    <w:p w14:paraId="74813BBF" w14:textId="77777777" w:rsidR="00F10F38" w:rsidRDefault="00F10F38" w:rsidP="00F10F38">
      <w:pPr>
        <w:jc w:val="both"/>
        <w:rPr>
          <w:rFonts w:ascii="Times New Roman" w:hAnsi="Times New Roman" w:cs="Times New Roman"/>
          <w:sz w:val="28"/>
          <w:szCs w:val="28"/>
        </w:rPr>
      </w:pPr>
      <w:r>
        <w:rPr>
          <w:rFonts w:ascii="Times New Roman" w:hAnsi="Times New Roman" w:cs="Times New Roman"/>
          <w:sz w:val="28"/>
          <w:szCs w:val="28"/>
        </w:rPr>
        <w:t>The data indicates that the majority of invoices reflect relatively low to medium order values, with substantially fewer high-value transactions. This trend suggests an opportunity for revenue enhancement through strategies aimed at increasing average order values and attracting high-value customers.</w:t>
      </w:r>
    </w:p>
    <w:p w14:paraId="0B394755" w14:textId="77777777" w:rsidR="00F10F38" w:rsidRDefault="00F10F38" w:rsidP="00F10F38">
      <w:pPr>
        <w:jc w:val="both"/>
        <w:rPr>
          <w:rFonts w:ascii="Times New Roman" w:hAnsi="Times New Roman" w:cs="Times New Roman"/>
          <w:sz w:val="28"/>
          <w:szCs w:val="28"/>
        </w:rPr>
      </w:pPr>
    </w:p>
    <w:p w14:paraId="4B451046" w14:textId="246799DE" w:rsidR="00F10F38" w:rsidRDefault="00F10F38" w:rsidP="00F10F38">
      <w:pPr>
        <w:jc w:val="both"/>
        <w:rPr>
          <w:rFonts w:ascii="Times New Roman" w:hAnsi="Times New Roman" w:cs="Times New Roman"/>
          <w:sz w:val="28"/>
          <w:szCs w:val="28"/>
        </w:rPr>
      </w:pPr>
      <w:r>
        <w:rPr>
          <w:rFonts w:ascii="Times New Roman" w:hAnsi="Times New Roman" w:cs="Times New Roman"/>
          <w:sz w:val="28"/>
          <w:szCs w:val="28"/>
        </w:rPr>
        <w:t>Insight 4: Strong Referential Integrity</w:t>
      </w:r>
    </w:p>
    <w:p w14:paraId="7066C632" w14:textId="77777777" w:rsidR="00F10F38" w:rsidRDefault="00F10F38" w:rsidP="00F10F38">
      <w:pPr>
        <w:jc w:val="both"/>
        <w:rPr>
          <w:rFonts w:ascii="Times New Roman" w:hAnsi="Times New Roman" w:cs="Times New Roman"/>
          <w:sz w:val="28"/>
          <w:szCs w:val="28"/>
        </w:rPr>
      </w:pPr>
      <w:r>
        <w:rPr>
          <w:rFonts w:ascii="Times New Roman" w:hAnsi="Times New Roman" w:cs="Times New Roman"/>
          <w:sz w:val="28"/>
          <w:szCs w:val="28"/>
        </w:rPr>
        <w:t>The dataset exhibits a clean customer-to-invoice mapping, with each invoice consistently linked to a singular customer. This demonstrates strong referential integrity between the Customer and Invoice tables, fostering accurate data representation and enhancing the reliability of any analyses conducted. This integrity is crucial for effective decision-making and strategic planning.</w:t>
      </w:r>
    </w:p>
    <w:p w14:paraId="636FB323" w14:textId="71DE18B5" w:rsidR="00A1096E" w:rsidRPr="00F10F38" w:rsidRDefault="00A1096E" w:rsidP="00F10F38">
      <w:pPr>
        <w:jc w:val="both"/>
        <w:rPr>
          <w:rFonts w:ascii="Times New Roman" w:hAnsi="Times New Roman" w:cs="Times New Roman"/>
          <w:sz w:val="28"/>
          <w:szCs w:val="28"/>
        </w:rPr>
      </w:pPr>
    </w:p>
    <w:sectPr w:rsidR="00A1096E" w:rsidRPr="00F10F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D7D80"/>
    <w:multiLevelType w:val="hybridMultilevel"/>
    <w:tmpl w:val="F8BAB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188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F38"/>
    <w:rsid w:val="00011540"/>
    <w:rsid w:val="00696488"/>
    <w:rsid w:val="00A1096E"/>
    <w:rsid w:val="00F10F38"/>
    <w:rsid w:val="00FA2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C972"/>
  <w15:chartTrackingRefBased/>
  <w15:docId w15:val="{4C93CE2F-1E59-47EB-A03C-EF5694FAB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F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F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F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F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F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F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F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F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F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F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F38"/>
    <w:rPr>
      <w:rFonts w:eastAsiaTheme="majorEastAsia" w:cstheme="majorBidi"/>
      <w:color w:val="272727" w:themeColor="text1" w:themeTint="D8"/>
    </w:rPr>
  </w:style>
  <w:style w:type="paragraph" w:styleId="Title">
    <w:name w:val="Title"/>
    <w:basedOn w:val="Normal"/>
    <w:next w:val="Normal"/>
    <w:link w:val="TitleChar"/>
    <w:uiPriority w:val="10"/>
    <w:qFormat/>
    <w:rsid w:val="00F10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F38"/>
    <w:pPr>
      <w:spacing w:before="160"/>
      <w:jc w:val="center"/>
    </w:pPr>
    <w:rPr>
      <w:i/>
      <w:iCs/>
      <w:color w:val="404040" w:themeColor="text1" w:themeTint="BF"/>
    </w:rPr>
  </w:style>
  <w:style w:type="character" w:customStyle="1" w:styleId="QuoteChar">
    <w:name w:val="Quote Char"/>
    <w:basedOn w:val="DefaultParagraphFont"/>
    <w:link w:val="Quote"/>
    <w:uiPriority w:val="29"/>
    <w:rsid w:val="00F10F38"/>
    <w:rPr>
      <w:i/>
      <w:iCs/>
      <w:color w:val="404040" w:themeColor="text1" w:themeTint="BF"/>
    </w:rPr>
  </w:style>
  <w:style w:type="paragraph" w:styleId="ListParagraph">
    <w:name w:val="List Paragraph"/>
    <w:basedOn w:val="Normal"/>
    <w:uiPriority w:val="34"/>
    <w:qFormat/>
    <w:rsid w:val="00F10F38"/>
    <w:pPr>
      <w:ind w:left="720"/>
      <w:contextualSpacing/>
    </w:pPr>
  </w:style>
  <w:style w:type="character" w:styleId="IntenseEmphasis">
    <w:name w:val="Intense Emphasis"/>
    <w:basedOn w:val="DefaultParagraphFont"/>
    <w:uiPriority w:val="21"/>
    <w:qFormat/>
    <w:rsid w:val="00F10F38"/>
    <w:rPr>
      <w:i/>
      <w:iCs/>
      <w:color w:val="2F5496" w:themeColor="accent1" w:themeShade="BF"/>
    </w:rPr>
  </w:style>
  <w:style w:type="paragraph" w:styleId="IntenseQuote">
    <w:name w:val="Intense Quote"/>
    <w:basedOn w:val="Normal"/>
    <w:next w:val="Normal"/>
    <w:link w:val="IntenseQuoteChar"/>
    <w:uiPriority w:val="30"/>
    <w:qFormat/>
    <w:rsid w:val="00F10F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F38"/>
    <w:rPr>
      <w:i/>
      <w:iCs/>
      <w:color w:val="2F5496" w:themeColor="accent1" w:themeShade="BF"/>
    </w:rPr>
  </w:style>
  <w:style w:type="character" w:styleId="IntenseReference">
    <w:name w:val="Intense Reference"/>
    <w:basedOn w:val="DefaultParagraphFont"/>
    <w:uiPriority w:val="32"/>
    <w:qFormat/>
    <w:rsid w:val="00F10F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51FEC0-6C56-479D-B1F7-EFDB51971D15}">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TotalTime>
  <Pages>1</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Chaurasiya</dc:creator>
  <cp:keywords/>
  <dc:description/>
  <cp:lastModifiedBy>Sakshi Chaurasiya</cp:lastModifiedBy>
  <cp:revision>1</cp:revision>
  <dcterms:created xsi:type="dcterms:W3CDTF">2026-01-20T12:56:00Z</dcterms:created>
  <dcterms:modified xsi:type="dcterms:W3CDTF">2026-01-20T13:06:00Z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c8a1ce7c-9387-4e9a-9ec3-148ba2d99d23</vt:lpwstr>
  </property>
</Properties>
</file>