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6" name=""/>
                <a:graphic>
                  <a:graphicData uri="http://schemas.microsoft.com/office/word/2010/wordprocessingShape">
                    <wps:wsp>
                      <wps:cNvSpPr/>
                      <wps:cNvPr id="2" name="Shape 2"/>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No.:16010122034 </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10</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362325" cy="132023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Using virtual labs to understand the data structures</w:t>
            </w:r>
          </w:p>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Use of virtual labs to understand the concepts and theory with examples and verify the same with practice questions. </w:t>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485" w:hRule="atLeast"/>
          <w:tblHeader w:val="0"/>
        </w:trPr>
        <w:tc>
          <w:tcPr>
            <w:vAlign w:val="center"/>
          </w:tcPr>
          <w:p w:rsidR="00000000" w:rsidDel="00000000" w:rsidP="00000000" w:rsidRDefault="00000000" w:rsidRPr="00000000" w14:paraId="0000001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vAlign w:val="center"/>
          </w:tcPr>
          <w:p w:rsidR="00000000" w:rsidDel="00000000" w:rsidP="00000000" w:rsidRDefault="00000000" w:rsidRPr="00000000" w14:paraId="000000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p>
        </w:tc>
      </w:tr>
      <w:tr>
        <w:trPr>
          <w:cantSplit w:val="0"/>
          <w:trHeight w:val="485" w:hRule="atLeast"/>
          <w:tblHeader w:val="0"/>
        </w:trPr>
        <w:tc>
          <w:tcPr>
            <w:vAlign w:val="center"/>
          </w:tcPr>
          <w:p w:rsidR="00000000" w:rsidDel="00000000" w:rsidP="00000000" w:rsidRDefault="00000000" w:rsidRPr="00000000" w14:paraId="0000001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vAlign w:val="center"/>
          </w:tcPr>
          <w:p w:rsidR="00000000" w:rsidDel="00000000" w:rsidP="00000000" w:rsidRDefault="00000000" w:rsidRPr="00000000" w14:paraId="000000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linear and non-linear data structure in application development</w:t>
            </w:r>
          </w:p>
        </w:tc>
      </w:tr>
      <w:tr>
        <w:trPr>
          <w:cantSplit w:val="0"/>
          <w:trHeight w:val="611" w:hRule="atLeast"/>
          <w:tblHeader w:val="0"/>
        </w:trPr>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sorting and searching methods.</w:t>
            </w:r>
          </w:p>
        </w:tc>
      </w:tr>
    </w:tbl>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geeksforgeeks.org/</w:t>
      </w:r>
    </w:p>
    <w:p w:rsidR="00000000" w:rsidDel="00000000" w:rsidP="00000000" w:rsidRDefault="00000000" w:rsidRPr="00000000" w14:paraId="0000001E">
      <w:pPr>
        <w:pBdr>
          <w:bottom w:color="000000" w:space="1" w:sz="12" w:val="single"/>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Abstract: the virtual lab experiments help in understanding how various data structures work. They also emphasize on some important applications of various data structures and enable students to get familiarized with how certain applications can benefit from the choice of data structures.</w:t>
      </w: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0"/>
          <w:smallCaps w:val="0"/>
          <w:strike w:val="0"/>
          <w:color w:val="000000"/>
          <w:sz w:val="24"/>
          <w:szCs w:val="24"/>
          <w:highlight w:val="white"/>
          <w:u w:val="none"/>
          <w:vertAlign w:val="baseline"/>
        </w:rPr>
      </w:pPr>
      <w:bookmarkStart w:colFirst="0" w:colLast="0" w:name="_heading=h.gjdgxs" w:id="0"/>
      <w:bookmarkEnd w:id="0"/>
      <w:r w:rsidDel="00000000" w:rsidR="00000000" w:rsidRPr="00000000">
        <w:rPr>
          <w:rFonts w:ascii="Times New Roman" w:cs="Times New Roman" w:eastAsia="Times New Roman" w:hAnsi="Times New Roman"/>
          <w:sz w:val="24"/>
          <w:szCs w:val="24"/>
          <w:highlight w:val="white"/>
          <w:rtl w:val="0"/>
        </w:rPr>
        <w:t xml:space="preserve">Assigned data structure: </w:t>
      </w:r>
      <w:r w:rsidDel="00000000" w:rsidR="00000000" w:rsidRPr="00000000">
        <w:rPr>
          <w:rFonts w:ascii="Times New Roman" w:cs="Times New Roman" w:eastAsia="Times New Roman" w:hAnsi="Times New Roman"/>
          <w:i w:val="1"/>
          <w:sz w:val="24"/>
          <w:szCs w:val="24"/>
          <w:highlight w:val="white"/>
          <w:rtl w:val="0"/>
        </w:rPr>
        <w:t xml:space="preserve">(Teacher would assign one of the following to one student)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smallCaps w:val="0"/>
          <w:strike w:val="0"/>
          <w:color w:val="000000"/>
          <w:sz w:val="24"/>
          <w:szCs w:val="24"/>
          <w:highlight w:val="white"/>
          <w:u w:val="none"/>
          <w:vertAlign w:val="baseline"/>
          <w:rtl w:val="0"/>
        </w:rPr>
        <w:t xml:space="preserve">Hash tables - </w:t>
      </w:r>
      <w:hyperlink r:id="rId8">
        <w:r w:rsidDel="00000000" w:rsidR="00000000" w:rsidRPr="00000000">
          <w:rPr>
            <w:rFonts w:ascii="Times New Roman" w:cs="Times New Roman" w:eastAsia="Times New Roman" w:hAnsi="Times New Roman"/>
            <w:i w:val="0"/>
            <w:smallCaps w:val="0"/>
            <w:strike w:val="0"/>
            <w:color w:val="0000ff"/>
            <w:sz w:val="24"/>
            <w:szCs w:val="24"/>
            <w:highlight w:val="white"/>
            <w:u w:val="single"/>
            <w:vertAlign w:val="baseline"/>
            <w:rtl w:val="0"/>
          </w:rPr>
          <w:t xml:space="preserve">https://ds1-iiith.vlabs.ac.in/exp/hash-tables/quadratic-probing/qp_practice.html</w:t>
        </w:r>
      </w:hyperlink>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 learning objective  of the  assigned expt:</w:t>
      </w:r>
    </w:p>
    <w:p w:rsidR="00000000" w:rsidDel="00000000" w:rsidP="00000000" w:rsidRDefault="00000000" w:rsidRPr="00000000" w14:paraId="00000024">
      <w:pPr>
        <w:numPr>
          <w:ilvl w:val="0"/>
          <w:numId w:val="2"/>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quadratic probing.</w:t>
      </w:r>
    </w:p>
    <w:p w:rsidR="00000000" w:rsidDel="00000000" w:rsidP="00000000" w:rsidRDefault="00000000" w:rsidRPr="00000000" w14:paraId="00000025">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quadratic probing methods through interactive activities.</w:t>
      </w:r>
    </w:p>
    <w:p w:rsidR="00000000" w:rsidDel="00000000" w:rsidP="00000000" w:rsidRDefault="00000000" w:rsidRPr="00000000" w14:paraId="00000026">
      <w:pPr>
        <w:numPr>
          <w:ilvl w:val="0"/>
          <w:numId w:val="2"/>
        </w:numPr>
        <w:shd w:fill="ffffff" w:val="clea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differences between linear and quadratic probing.</w:t>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 and algorithm of the application/activity followed:</w:t>
      </w:r>
    </w:p>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Probing: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Quadratic probing is an </w:t>
      </w:r>
      <w:r w:rsidDel="00000000" w:rsidR="00000000" w:rsidRPr="00000000">
        <w:rPr>
          <w:rFonts w:ascii="Times New Roman" w:cs="Times New Roman" w:eastAsia="Times New Roman" w:hAnsi="Times New Roman"/>
          <w:color w:val="273239"/>
          <w:sz w:val="24"/>
          <w:szCs w:val="24"/>
          <w:rtl w:val="0"/>
        </w:rPr>
        <w:t xml:space="preserve">open-addressing</w:t>
      </w:r>
      <w:r w:rsidDel="00000000" w:rsidR="00000000" w:rsidRPr="00000000">
        <w:rPr>
          <w:rFonts w:ascii="Times New Roman" w:cs="Times New Roman" w:eastAsia="Times New Roman" w:hAnsi="Times New Roman"/>
          <w:color w:val="273239"/>
          <w:sz w:val="24"/>
          <w:szCs w:val="24"/>
          <w:rtl w:val="0"/>
        </w:rPr>
        <w:t xml:space="preserve"> scheme where we look for the i2‘th slot in the i’th iteration if the given hash value x collides in the hash table. </w:t>
      </w:r>
    </w:p>
    <w:p w:rsidR="00000000" w:rsidDel="00000000" w:rsidP="00000000" w:rsidRDefault="00000000" w:rsidRPr="00000000" w14:paraId="0000002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Quadratic Probing done?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tl w:val="0"/>
        </w:rPr>
        <w:t xml:space="preserve">Let hash(x) be the slot index computed using the hash function.</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If the slot hash(x) % S is full, then we try (hash(x) + 1*1) % S.</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If (hash(x) + 1*1) % S is also full, then we try (hash(x) + 2*2) % 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If (hash(x) + 2*2) % S is also full, then we try (hash(x) + 3*3) % S.</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239"/>
          <w:sz w:val="24"/>
          <w:szCs w:val="24"/>
          <w:rtl w:val="0"/>
        </w:rPr>
        <w:t xml:space="preserve">This process is repeated for all the values of i until an empty slot is found.</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Demo execution screenshots:</w:t>
      </w:r>
    </w:p>
    <w:p w:rsidR="00000000" w:rsidDel="00000000" w:rsidP="00000000" w:rsidRDefault="00000000" w:rsidRPr="00000000" w14:paraId="0000003B">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305675" cy="2922019"/>
            <wp:effectExtent b="0" l="0" r="0" t="0"/>
            <wp:docPr id="16" name="image12.png"/>
            <a:graphic>
              <a:graphicData uri="http://schemas.openxmlformats.org/drawingml/2006/picture">
                <pic:pic>
                  <pic:nvPicPr>
                    <pic:cNvPr id="0" name="image12.png"/>
                    <pic:cNvPicPr preferRelativeResize="0"/>
                  </pic:nvPicPr>
                  <pic:blipFill>
                    <a:blip r:embed="rId9"/>
                    <a:srcRect b="0" l="0" r="15410" t="24268"/>
                    <a:stretch>
                      <a:fillRect/>
                    </a:stretch>
                  </pic:blipFill>
                  <pic:spPr>
                    <a:xfrm>
                      <a:off x="0" y="0"/>
                      <a:ext cx="7305675" cy="292201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32333" cy="3596897"/>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232333" cy="359689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60908" cy="3598212"/>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260908" cy="359821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hanging="153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333196" cy="3647060"/>
            <wp:effectExtent b="0" l="0" r="0" t="0"/>
            <wp:docPr id="2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333196" cy="36470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55459" cy="364706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7255459" cy="364706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172270" cy="360261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172270" cy="360261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304552" cy="3593891"/>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304552" cy="3593891"/>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299673" cy="3669285"/>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299673" cy="36692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64593" cy="3612941"/>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264593" cy="3612941"/>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7250563" cy="3593085"/>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7250563" cy="359308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w:t>
      </w:r>
    </w:p>
    <w:p w:rsidR="00000000" w:rsidDel="00000000" w:rsidP="00000000" w:rsidRDefault="00000000" w:rsidRPr="00000000" w14:paraId="00000043">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120229" cy="3541144"/>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120229" cy="354114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Practice problem screenshots: </w:t>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730500"/>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65440" cy="2730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552700"/>
            <wp:effectExtent b="0" l="0" r="0" t="0"/>
            <wp:docPr id="2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65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Quiz screenshots: </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4000500"/>
            <wp:effectExtent b="0" l="0" r="0" t="0"/>
            <wp:docPr id="2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65440" cy="4000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908300"/>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654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your take away after performing the virtual lab experiment: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virtual lab taught me how to use quadratic probing to quickly insert elements into a list as well as search for elements. There were times that this method of probing was stuck in a cycle. So, it may be inadequate for production.</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sectPr>
      <w:headerReference r:id="rId24" w:type="default"/>
      <w:footerReference r:id="rId25"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15" name="image14.jpg"/>
          <a:graphic>
            <a:graphicData uri="http://schemas.openxmlformats.org/drawingml/2006/picture">
              <pic:pic>
                <pic:nvPicPr>
                  <pic:cNvPr descr="Description: new_SVV_lg" id="0" name="image14.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7" name=""/>
              <a:graphic>
                <a:graphicData uri="http://schemas.microsoft.com/office/word/2010/wordprocessingShape">
                  <wps:wsp>
                    <wps:cNvSpPr/>
                    <wps:cNvPr id="3" name="Shape 3"/>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7"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5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56">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paragraph" w:styleId="ListParagraph">
    <w:name w:val="List Paragraph"/>
    <w:basedOn w:val="Normal"/>
    <w:uiPriority w:val="34"/>
    <w:qFormat w:val="1"/>
    <w:rsid w:val="00591FDF"/>
    <w:pPr>
      <w:ind w:left="720"/>
      <w:contextualSpacing w:val="1"/>
    </w:pPr>
  </w:style>
  <w:style w:type="table" w:styleId="GridTable2Accent1" w:customStyle="1">
    <w:name w:val="Grid Table 2 Accent 1"/>
    <w:basedOn w:val="TableNormal"/>
    <w:uiPriority w:val="47"/>
    <w:rsid w:val="000A5596"/>
    <w:pPr>
      <w:spacing w:after="0" w:line="240" w:lineRule="auto"/>
    </w:pPr>
    <w:tblPr>
      <w:tblStyleRowBandSize w:val="1"/>
      <w:tblStyleColBandSize w:val="1"/>
      <w:tblInd w:w="0.0" w:type="dxa"/>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CellMar>
        <w:top w:w="0.0" w:type="dxa"/>
        <w:left w:w="108.0" w:type="dxa"/>
        <w:bottom w:w="0.0" w:type="dxa"/>
        <w:right w:w="108.0" w:type="dxa"/>
      </w:tblCellMar>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unhideWhenUsed w:val="1"/>
    <w:rsid w:val="00EB6F97"/>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C0F2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F23"/>
    <w:rPr>
      <w:rFonts w:ascii="Tahoma" w:cs="Tahoma" w:hAnsi="Tahoma"/>
      <w:sz w:val="16"/>
      <w:szCs w:val="16"/>
    </w:rPr>
  </w:style>
  <w:style w:type="paragraph" w:styleId="Header">
    <w:name w:val="header"/>
    <w:basedOn w:val="Normal"/>
    <w:link w:val="HeaderChar"/>
    <w:uiPriority w:val="99"/>
    <w:unhideWhenUsed w:val="1"/>
    <w:rsid w:val="00B47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7F64"/>
  </w:style>
  <w:style w:type="paragraph" w:styleId="Footer">
    <w:name w:val="footer"/>
    <w:basedOn w:val="Normal"/>
    <w:link w:val="FooterChar"/>
    <w:uiPriority w:val="99"/>
    <w:unhideWhenUsed w:val="1"/>
    <w:rsid w:val="00B47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7F64"/>
  </w:style>
  <w:style w:type="character" w:styleId="Hyperlink">
    <w:name w:val="Hyperlink"/>
    <w:basedOn w:val="DefaultParagraphFont"/>
    <w:uiPriority w:val="99"/>
    <w:unhideWhenUsed w:val="1"/>
    <w:rsid w:val="0067789B"/>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hyperlink" Target="https://ds1-iiith.vlabs.ac.in/exp/hash-tables/quadratic-probing/qp_practice.html" TargetMode="Externa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3tPPd54oHvtPk7g33ymLuU/aw==">CgMxLjAyCGguZ2pkZ3hzOAByITF2TE1XRndudVgyX05NSFh6N3dYSlB3VGk5b0lhTjcwQQ==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2021-11-23T10:48:00Z</dcterms:created>
  <dc:creator>Swati Mali</dc:creator>
</cp:coreProperties>
</file>