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2294890</wp:posOffset>
                </wp:positionH>
                <wp:positionV relativeFrom="paragraph">
                  <wp:posOffset>72390</wp:posOffset>
                </wp:positionV>
                <wp:extent cx="3192780" cy="1121289"/>
                <wp:effectExtent b="0" l="0" r="0" t="0"/>
                <wp:wrapNone/>
                <wp:docPr id="2" name=""/>
                <a:graphic>
                  <a:graphicData uri="http://schemas.microsoft.com/office/word/2010/wordprocessingShape">
                    <wps:wsp>
                      <wps:cNvSpPr/>
                      <wps:cNvPr id="3" name="Shape 3"/>
                      <wps:spPr>
                        <a:xfrm>
                          <a:off x="3759135" y="3233096"/>
                          <a:ext cx="3173730" cy="109380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C2             	Roll No.: 16010121200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05</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2294890</wp:posOffset>
                </wp:positionH>
                <wp:positionV relativeFrom="paragraph">
                  <wp:posOffset>72390</wp:posOffset>
                </wp:positionV>
                <wp:extent cx="3192780" cy="1121289"/>
                <wp:effectExtent b="0" l="0" r="0" t="0"/>
                <wp:wrapNone/>
                <wp:docPr id="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3192780" cy="1121289"/>
                        </a:xfrm>
                        <a:prstGeom prst="rect"/>
                        <a:ln/>
                      </pic:spPr>
                    </pic:pic>
                  </a:graphicData>
                </a:graphic>
              </wp:anchor>
            </w:drawing>
          </mc:Fallback>
        </mc:AlternateContent>
      </w:r>
    </w:p>
    <w:p w:rsidR="00000000" w:rsidDel="00000000" w:rsidP="00000000" w:rsidRDefault="00000000" w:rsidRPr="00000000" w14:paraId="00000002">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878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8">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Working with time-series data.</w:t>
            </w:r>
          </w:p>
        </w:tc>
      </w:tr>
    </w:tbl>
    <w:p w:rsidR="00000000" w:rsidDel="00000000" w:rsidP="00000000" w:rsidRDefault="00000000" w:rsidRPr="00000000" w14:paraId="00000009">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469900</wp:posOffset>
                </wp:positionV>
                <wp:extent cx="5581650" cy="22225"/>
                <wp:effectExtent b="0" l="0" r="0" t="0"/>
                <wp:wrapNone/>
                <wp:docPr id="1"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469900</wp:posOffset>
                </wp:positionV>
                <wp:extent cx="5581650" cy="22225"/>
                <wp:effectExtent b="0" l="0" r="0" t="0"/>
                <wp:wrapNone/>
                <wp:docPr id="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5581650" cy="22225"/>
                        </a:xfrm>
                        <a:prstGeom prst="rect"/>
                        <a:ln/>
                      </pic:spPr>
                    </pic:pic>
                  </a:graphicData>
                </a:graphic>
              </wp:anchor>
            </w:drawing>
          </mc:Fallback>
        </mc:AlternateContent>
      </w:r>
    </w:p>
    <w:p w:rsidR="00000000" w:rsidDel="00000000" w:rsidP="00000000" w:rsidRDefault="00000000" w:rsidRPr="00000000" w14:paraId="0000000A">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0B">
      <w:pPr>
        <w:pStyle w:val="Heading1"/>
        <w:spacing w:after="280" w:before="280" w:lineRule="auto"/>
        <w:ind w:right="120"/>
        <w:jc w:val="both"/>
        <w:rPr/>
      </w:pPr>
      <w:r w:rsidDel="00000000" w:rsidR="00000000" w:rsidRPr="00000000">
        <w:rPr>
          <w:sz w:val="24"/>
          <w:szCs w:val="24"/>
          <w:rtl w:val="0"/>
        </w:rPr>
        <w:t xml:space="preserve">Objective: </w:t>
      </w:r>
      <w:r w:rsidDel="00000000" w:rsidR="00000000" w:rsidRPr="00000000">
        <w:rPr>
          <w:rtl w:val="0"/>
        </w:rPr>
      </w:r>
    </w:p>
    <w:p w:rsidR="00000000" w:rsidDel="00000000" w:rsidP="00000000" w:rsidRDefault="00000000" w:rsidRPr="00000000" w14:paraId="0000000C">
      <w:pPr>
        <w:pStyle w:val="Heading1"/>
        <w:numPr>
          <w:ilvl w:val="0"/>
          <w:numId w:val="2"/>
        </w:numPr>
        <w:spacing w:after="0" w:before="280" w:lineRule="auto"/>
        <w:ind w:left="720" w:right="120" w:hanging="360"/>
        <w:jc w:val="both"/>
        <w:rPr>
          <w:b w:val="0"/>
          <w:i w:val="1"/>
          <w:sz w:val="24"/>
          <w:szCs w:val="24"/>
        </w:rPr>
      </w:pPr>
      <w:r w:rsidDel="00000000" w:rsidR="00000000" w:rsidRPr="00000000">
        <w:rPr>
          <w:b w:val="0"/>
          <w:i w:val="1"/>
          <w:sz w:val="24"/>
          <w:szCs w:val="24"/>
          <w:rtl w:val="0"/>
        </w:rPr>
        <w:t xml:space="preserve">Search/locate and download the time series Data</w:t>
      </w:r>
    </w:p>
    <w:p w:rsidR="00000000" w:rsidDel="00000000" w:rsidP="00000000" w:rsidRDefault="00000000" w:rsidRPr="00000000" w14:paraId="0000000D">
      <w:pPr>
        <w:pStyle w:val="Heading1"/>
        <w:numPr>
          <w:ilvl w:val="0"/>
          <w:numId w:val="2"/>
        </w:numPr>
        <w:spacing w:after="0" w:lineRule="auto"/>
        <w:ind w:left="720" w:right="120" w:hanging="360"/>
        <w:jc w:val="both"/>
        <w:rPr>
          <w:b w:val="0"/>
          <w:i w:val="1"/>
          <w:sz w:val="24"/>
          <w:szCs w:val="24"/>
        </w:rPr>
      </w:pPr>
      <w:r w:rsidDel="00000000" w:rsidR="00000000" w:rsidRPr="00000000">
        <w:rPr>
          <w:b w:val="0"/>
          <w:i w:val="1"/>
          <w:sz w:val="24"/>
          <w:szCs w:val="24"/>
          <w:rtl w:val="0"/>
        </w:rPr>
        <w:t xml:space="preserve">To learn how to visualize time series data in Tableau</w:t>
      </w:r>
    </w:p>
    <w:p w:rsidR="00000000" w:rsidDel="00000000" w:rsidP="00000000" w:rsidRDefault="00000000" w:rsidRPr="00000000" w14:paraId="0000000E">
      <w:pPr>
        <w:pStyle w:val="Heading1"/>
        <w:numPr>
          <w:ilvl w:val="0"/>
          <w:numId w:val="2"/>
        </w:numPr>
        <w:spacing w:after="0" w:lineRule="auto"/>
        <w:ind w:left="720" w:right="120" w:hanging="360"/>
        <w:jc w:val="both"/>
        <w:rPr>
          <w:b w:val="0"/>
          <w:i w:val="1"/>
          <w:sz w:val="24"/>
          <w:szCs w:val="24"/>
        </w:rPr>
      </w:pPr>
      <w:r w:rsidDel="00000000" w:rsidR="00000000" w:rsidRPr="00000000">
        <w:rPr>
          <w:b w:val="0"/>
          <w:i w:val="1"/>
          <w:sz w:val="24"/>
          <w:szCs w:val="24"/>
          <w:rtl w:val="0"/>
        </w:rPr>
        <w:t xml:space="preserve">Applying trend line over visualized time series data using analytics options in tableau</w:t>
      </w:r>
    </w:p>
    <w:p w:rsidR="00000000" w:rsidDel="00000000" w:rsidP="00000000" w:rsidRDefault="00000000" w:rsidRPr="00000000" w14:paraId="0000000F">
      <w:pPr>
        <w:pStyle w:val="Heading1"/>
        <w:numPr>
          <w:ilvl w:val="0"/>
          <w:numId w:val="2"/>
        </w:numPr>
        <w:spacing w:after="280" w:lineRule="auto"/>
        <w:ind w:left="720" w:right="120" w:hanging="360"/>
        <w:jc w:val="both"/>
        <w:rPr>
          <w:b w:val="0"/>
          <w:i w:val="1"/>
          <w:sz w:val="24"/>
          <w:szCs w:val="24"/>
        </w:rPr>
      </w:pPr>
      <w:r w:rsidDel="00000000" w:rsidR="00000000" w:rsidRPr="00000000">
        <w:rPr>
          <w:b w:val="0"/>
          <w:i w:val="1"/>
          <w:sz w:val="24"/>
          <w:szCs w:val="24"/>
          <w:rtl w:val="0"/>
        </w:rPr>
        <w:t xml:space="preserve">Perform forecast over the time series using analytics options in tableau</w:t>
      </w:r>
    </w:p>
    <w:p w:rsidR="00000000" w:rsidDel="00000000" w:rsidP="00000000" w:rsidRDefault="00000000" w:rsidRPr="00000000" w14:paraId="00000010">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12700</wp:posOffset>
                </wp:positionV>
                <wp:extent cx="5581650" cy="22225"/>
                <wp:effectExtent b="0" l="0" r="0" t="0"/>
                <wp:wrapNone/>
                <wp:docPr id="3"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12700</wp:posOffset>
                </wp:positionV>
                <wp:extent cx="5581650" cy="22225"/>
                <wp:effectExtent b="0" l="0" r="0" t="0"/>
                <wp:wrapNone/>
                <wp:docPr id="3"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5581650" cy="22225"/>
                        </a:xfrm>
                        <a:prstGeom prst="rect"/>
                        <a:ln/>
                      </pic:spPr>
                    </pic:pic>
                  </a:graphicData>
                </a:graphic>
              </wp:anchor>
            </w:drawing>
          </mc:Fallback>
        </mc:AlternateContent>
      </w:r>
    </w:p>
    <w:p w:rsidR="00000000" w:rsidDel="00000000" w:rsidP="00000000" w:rsidRDefault="00000000" w:rsidRPr="00000000" w14:paraId="00000011">
      <w:pPr>
        <w:pStyle w:val="Heading1"/>
        <w:spacing w:after="280" w:before="280" w:lineRule="auto"/>
        <w:ind w:right="120"/>
        <w:jc w:val="both"/>
        <w:rPr>
          <w:color w:val="000000"/>
          <w:sz w:val="24"/>
          <w:szCs w:val="24"/>
        </w:rPr>
      </w:pPr>
      <w:r w:rsidDel="00000000" w:rsidR="00000000" w:rsidRPr="00000000">
        <w:rPr>
          <w:color w:val="000000"/>
          <w:sz w:val="24"/>
          <w:szCs w:val="24"/>
          <w:rtl w:val="0"/>
        </w:rPr>
        <w:t xml:space="preserve">Course Outcome:</w:t>
      </w:r>
    </w:p>
    <w:p w:rsidR="00000000" w:rsidDel="00000000" w:rsidP="00000000" w:rsidRDefault="00000000" w:rsidRPr="00000000" w14:paraId="00000012">
      <w:pPr>
        <w:pStyle w:val="Heading1"/>
        <w:spacing w:after="280" w:before="280" w:lineRule="auto"/>
        <w:ind w:right="120"/>
        <w:jc w:val="both"/>
        <w:rPr>
          <w:b w:val="0"/>
          <w:color w:val="000000"/>
          <w:sz w:val="24"/>
          <w:szCs w:val="24"/>
        </w:rPr>
      </w:pPr>
      <w:r w:rsidDel="00000000" w:rsidR="00000000" w:rsidRPr="00000000">
        <w:rPr>
          <w:b w:val="0"/>
          <w:color w:val="000000"/>
          <w:sz w:val="24"/>
          <w:szCs w:val="24"/>
          <w:rtl w:val="0"/>
        </w:rPr>
        <w:t xml:space="preserve">CO1: Learn how to locate and download datasets, extract insights from that data and present their findings in a variety of different formats.</w:t>
      </w:r>
    </w:p>
    <w:p w:rsidR="00000000" w:rsidDel="00000000" w:rsidP="00000000" w:rsidRDefault="00000000" w:rsidRPr="00000000" w14:paraId="00000013">
      <w:pPr>
        <w:pStyle w:val="Heading1"/>
        <w:spacing w:after="280" w:before="280" w:lineRule="auto"/>
        <w:ind w:right="120"/>
        <w:jc w:val="both"/>
        <w:rPr>
          <w:sz w:val="24"/>
          <w:szCs w:val="24"/>
        </w:rPr>
      </w:pPr>
      <w:r w:rsidDel="00000000" w:rsidR="00000000" w:rsidRPr="00000000">
        <w:rPr>
          <w:b w:val="0"/>
          <w:sz w:val="24"/>
          <w:szCs w:val="24"/>
          <w:rtl w:val="0"/>
        </w:rPr>
        <w:t xml:space="preserve">CO3 Apply data visualization best practices</w:t>
      </w:r>
      <w:r w:rsidDel="00000000" w:rsidR="00000000" w:rsidRPr="00000000">
        <w:rPr>
          <w:rtl w:val="0"/>
        </w:rPr>
      </w:r>
    </w:p>
    <w:p w:rsidR="00000000" w:rsidDel="00000000" w:rsidP="00000000" w:rsidRDefault="00000000" w:rsidRPr="00000000" w14:paraId="00000014">
      <w:pPr>
        <w:pStyle w:val="Heading1"/>
        <w:spacing w:after="280" w:before="280" w:lineRule="auto"/>
        <w:ind w:right="120"/>
        <w:jc w:val="both"/>
        <w:rPr>
          <w:sz w:val="24"/>
          <w:szCs w:val="24"/>
        </w:rPr>
      </w:pPr>
      <w:r w:rsidDel="00000000" w:rsidR="00000000" w:rsidRPr="00000000">
        <w:rPr>
          <w:sz w:val="24"/>
          <w:szCs w:val="24"/>
          <w:rtl w:val="0"/>
        </w:rPr>
        <w:t xml:space="preserve">Books/ Journals/ Websites referred:</w:t>
      </w:r>
    </w:p>
    <w:p w:rsidR="00000000" w:rsidDel="00000000" w:rsidP="00000000" w:rsidRDefault="00000000" w:rsidRPr="00000000" w14:paraId="00000015">
      <w:pPr>
        <w:spacing w:after="0"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https://www.investopedia.com/terms/t/timeseries.asp</w:t>
        </w:r>
      </w:hyperlink>
      <w:r w:rsidDel="00000000" w:rsidR="00000000" w:rsidRPr="00000000">
        <w:rPr>
          <w:rtl w:val="0"/>
        </w:rPr>
      </w:r>
    </w:p>
    <w:p w:rsidR="00000000" w:rsidDel="00000000" w:rsidP="00000000" w:rsidRDefault="00000000" w:rsidRPr="00000000" w14:paraId="00000016">
      <w:pPr>
        <w:spacing w:after="0" w:lineRule="auto"/>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https://towardsdatascience.com/time-series-from-scratch-decomposing-time-series-data-7b7ad0c30fe7</w:t>
        </w:r>
      </w:hyperlink>
      <w:r w:rsidDel="00000000" w:rsidR="00000000" w:rsidRPr="00000000">
        <w:rPr>
          <w:rtl w:val="0"/>
        </w:rPr>
      </w:r>
    </w:p>
    <w:p w:rsidR="00000000" w:rsidDel="00000000" w:rsidP="00000000" w:rsidRDefault="00000000" w:rsidRPr="00000000" w14:paraId="00000017">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1"/>
        <w:spacing w:after="280" w:before="280" w:lineRule="auto"/>
        <w:ind w:right="120"/>
        <w:jc w:val="both"/>
        <w:rPr>
          <w:sz w:val="24"/>
          <w:szCs w:val="24"/>
        </w:rPr>
      </w:pPr>
      <w:r w:rsidDel="00000000" w:rsidR="00000000" w:rsidRPr="00000000">
        <w:rPr>
          <w:sz w:val="24"/>
          <w:szCs w:val="24"/>
          <w:rtl w:val="0"/>
        </w:rPr>
        <w:t xml:space="preserve">Resources used: </w:t>
      </w:r>
    </w:p>
    <w:p w:rsidR="00000000" w:rsidDel="00000000" w:rsidP="00000000" w:rsidRDefault="00000000" w:rsidRPr="00000000" w14:paraId="0000001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Tableau</w:t>
      </w:r>
    </w:p>
    <w:p w:rsidR="00000000" w:rsidDel="00000000" w:rsidP="00000000" w:rsidRDefault="00000000" w:rsidRPr="00000000" w14:paraId="0000001A">
      <w:pPr>
        <w:pStyle w:val="Heading1"/>
        <w:spacing w:after="280" w:before="280" w:lineRule="auto"/>
        <w:ind w:right="120"/>
        <w:jc w:val="both"/>
        <w:rPr>
          <w:sz w:val="24"/>
          <w:szCs w:val="24"/>
        </w:rPr>
      </w:pPr>
      <w:r w:rsidDel="00000000" w:rsidR="00000000" w:rsidRPr="00000000">
        <w:rPr>
          <w:sz w:val="24"/>
          <w:szCs w:val="24"/>
          <w:rtl w:val="0"/>
        </w:rPr>
        <w:t xml:space="preserve">Theory:</w:t>
      </w:r>
    </w:p>
    <w:p w:rsidR="00000000" w:rsidDel="00000000" w:rsidP="00000000" w:rsidRDefault="00000000" w:rsidRPr="00000000" w14:paraId="0000001B">
      <w:pPr>
        <w:shd w:fill="ffffff" w:val="clear"/>
        <w:spacing w:after="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 time series is a data set that tracks a sample over time.</w:t>
      </w:r>
    </w:p>
    <w:p w:rsidR="00000000" w:rsidDel="00000000" w:rsidP="00000000" w:rsidRDefault="00000000" w:rsidRPr="00000000" w14:paraId="0000001C">
      <w:pPr>
        <w:shd w:fill="ffffff" w:val="clear"/>
        <w:spacing w:after="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In particular, a time series allows one to see what factors influence certain variables from period to period.</w:t>
      </w:r>
    </w:p>
    <w:p w:rsidR="00000000" w:rsidDel="00000000" w:rsidP="00000000" w:rsidRDefault="00000000" w:rsidRPr="00000000" w14:paraId="0000001D">
      <w:pPr>
        <w:shd w:fill="ffffff" w:val="clear"/>
        <w:spacing w:after="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Time series analysis can be useful to see how a given asset, security, or economic variable changes over time.</w:t>
      </w:r>
    </w:p>
    <w:p w:rsidR="00000000" w:rsidDel="00000000" w:rsidP="00000000" w:rsidRDefault="00000000" w:rsidRPr="00000000" w14:paraId="0000001E">
      <w:pPr>
        <w:shd w:fill="ffffff" w:val="clear"/>
        <w:spacing w:after="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Forecasting methods using time series are used in both fundamental and technical analysis.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spacing w:after="280" w:before="280" w:lineRule="auto"/>
        <w:ind w:right="120"/>
        <w:jc w:val="both"/>
        <w:rPr>
          <w:sz w:val="24"/>
          <w:szCs w:val="24"/>
        </w:rPr>
      </w:pPr>
      <w:r w:rsidDel="00000000" w:rsidR="00000000" w:rsidRPr="00000000">
        <w:rPr>
          <w:sz w:val="24"/>
          <w:szCs w:val="24"/>
          <w:rtl w:val="0"/>
        </w:rPr>
        <w:t xml:space="preserve">Definition Time series: </w:t>
      </w:r>
      <w:r w:rsidDel="00000000" w:rsidR="00000000" w:rsidRPr="00000000">
        <w:rPr>
          <w:b w:val="0"/>
          <w:color w:val="111111"/>
          <w:sz w:val="24"/>
          <w:szCs w:val="24"/>
          <w:highlight w:val="white"/>
          <w:rtl w:val="0"/>
        </w:rPr>
        <w:t xml:space="preserve">A time series is a sequence of data points that occur in successive order over some period of time.</w:t>
      </w:r>
      <w:r w:rsidDel="00000000" w:rsidR="00000000" w:rsidRPr="00000000">
        <w:rPr>
          <w:rtl w:val="0"/>
        </w:rPr>
      </w:r>
    </w:p>
    <w:p w:rsidR="00000000" w:rsidDel="00000000" w:rsidP="00000000" w:rsidRDefault="00000000" w:rsidRPr="00000000" w14:paraId="00000021">
      <w:pPr>
        <w:pStyle w:val="Heading1"/>
        <w:spacing w:after="280" w:before="280" w:lineRule="auto"/>
        <w:ind w:right="120"/>
        <w:jc w:val="both"/>
        <w:rPr>
          <w:sz w:val="24"/>
          <w:szCs w:val="24"/>
        </w:rPr>
      </w:pPr>
      <w:r w:rsidDel="00000000" w:rsidR="00000000" w:rsidRPr="00000000">
        <w:rPr>
          <w:sz w:val="24"/>
          <w:szCs w:val="24"/>
          <w:rtl w:val="0"/>
        </w:rPr>
        <w:t xml:space="preserve">Following points should be written by students</w:t>
      </w:r>
    </w:p>
    <w:p w:rsidR="00000000" w:rsidDel="00000000" w:rsidP="00000000" w:rsidRDefault="00000000" w:rsidRPr="00000000" w14:paraId="00000022">
      <w:pPr>
        <w:pStyle w:val="Heading1"/>
        <w:numPr>
          <w:ilvl w:val="0"/>
          <w:numId w:val="3"/>
        </w:numPr>
        <w:spacing w:after="0" w:before="280" w:lineRule="auto"/>
        <w:ind w:left="720" w:right="120" w:hanging="360"/>
        <w:jc w:val="both"/>
        <w:rPr>
          <w:b w:val="0"/>
          <w:sz w:val="24"/>
          <w:szCs w:val="24"/>
        </w:rPr>
      </w:pPr>
      <w:r w:rsidDel="00000000" w:rsidR="00000000" w:rsidRPr="00000000">
        <w:rPr>
          <w:b w:val="0"/>
          <w:sz w:val="24"/>
          <w:szCs w:val="24"/>
          <w:rtl w:val="0"/>
        </w:rPr>
        <w:t xml:space="preserve">Observation after plotting of time series data</w:t>
      </w:r>
    </w:p>
    <w:p w:rsidR="00000000" w:rsidDel="00000000" w:rsidP="00000000" w:rsidRDefault="00000000" w:rsidRPr="00000000" w14:paraId="00000023">
      <w:pPr>
        <w:ind w:left="720" w:firstLine="0"/>
        <w:rPr/>
      </w:pPr>
      <w:r w:rsidDel="00000000" w:rsidR="00000000" w:rsidRPr="00000000">
        <w:rPr/>
        <w:drawing>
          <wp:inline distB="114300" distT="114300" distL="114300" distR="114300">
            <wp:extent cx="4927283" cy="2949368"/>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927283" cy="294936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1"/>
        <w:numPr>
          <w:ilvl w:val="0"/>
          <w:numId w:val="3"/>
        </w:numPr>
        <w:ind w:left="720" w:right="120" w:hanging="360"/>
        <w:jc w:val="both"/>
        <w:rPr>
          <w:b w:val="0"/>
          <w:sz w:val="24"/>
          <w:szCs w:val="24"/>
        </w:rPr>
      </w:pPr>
      <w:r w:rsidDel="00000000" w:rsidR="00000000" w:rsidRPr="00000000">
        <w:rPr>
          <w:b w:val="0"/>
          <w:sz w:val="24"/>
          <w:szCs w:val="24"/>
          <w:rtl w:val="0"/>
        </w:rPr>
        <w:t xml:space="preserve">Observation after plotting trend line (Linear, Exponential, and polynomial)</w:t>
      </w:r>
    </w:p>
    <w:p w:rsidR="00000000" w:rsidDel="00000000" w:rsidP="00000000" w:rsidRDefault="00000000" w:rsidRPr="00000000" w14:paraId="00000025">
      <w:pPr>
        <w:ind w:left="720" w:firstLine="0"/>
        <w:rPr/>
      </w:pPr>
      <w:r w:rsidDel="00000000" w:rsidR="00000000" w:rsidRPr="00000000">
        <w:rPr>
          <w:rtl w:val="0"/>
        </w:rPr>
        <w:t xml:space="preserve">Linear trend:</w:t>
      </w:r>
    </w:p>
    <w:p w:rsidR="00000000" w:rsidDel="00000000" w:rsidP="00000000" w:rsidRDefault="00000000" w:rsidRPr="00000000" w14:paraId="00000026">
      <w:pPr>
        <w:ind w:left="720" w:firstLine="0"/>
        <w:rPr/>
      </w:pPr>
      <w:r w:rsidDel="00000000" w:rsidR="00000000" w:rsidRPr="00000000">
        <w:rPr/>
        <w:drawing>
          <wp:inline distB="114300" distT="114300" distL="114300" distR="114300">
            <wp:extent cx="5013008" cy="3000681"/>
            <wp:effectExtent b="0" l="0" r="0" t="0"/>
            <wp:docPr id="6"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013008" cy="300068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Exponential Trend:</w:t>
      </w:r>
    </w:p>
    <w:p w:rsidR="00000000" w:rsidDel="00000000" w:rsidP="00000000" w:rsidRDefault="00000000" w:rsidRPr="00000000" w14:paraId="00000028">
      <w:pPr>
        <w:ind w:left="720" w:firstLine="0"/>
        <w:rPr/>
      </w:pPr>
      <w:r w:rsidDel="00000000" w:rsidR="00000000" w:rsidRPr="00000000">
        <w:rPr/>
        <w:drawing>
          <wp:inline distB="114300" distT="114300" distL="114300" distR="114300">
            <wp:extent cx="5470098" cy="326305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70098" cy="32630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t xml:space="preserve">Polynomial Trend:</w:t>
      </w:r>
    </w:p>
    <w:p w:rsidR="00000000" w:rsidDel="00000000" w:rsidP="00000000" w:rsidRDefault="00000000" w:rsidRPr="00000000" w14:paraId="0000002B">
      <w:pPr>
        <w:ind w:left="720" w:firstLine="0"/>
        <w:rPr/>
      </w:pPr>
      <w:r w:rsidDel="00000000" w:rsidR="00000000" w:rsidRPr="00000000">
        <w:rPr/>
        <w:drawing>
          <wp:inline distB="114300" distT="114300" distL="114300" distR="114300">
            <wp:extent cx="5451158" cy="3264417"/>
            <wp:effectExtent b="0" l="0" r="0" t="0"/>
            <wp:docPr id="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451158" cy="326441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numPr>
          <w:ilvl w:val="0"/>
          <w:numId w:val="3"/>
        </w:numPr>
        <w:spacing w:after="280" w:lineRule="auto"/>
        <w:ind w:left="720" w:right="120" w:hanging="360"/>
        <w:jc w:val="both"/>
        <w:rPr>
          <w:b w:val="0"/>
          <w:sz w:val="24"/>
          <w:szCs w:val="24"/>
        </w:rPr>
      </w:pPr>
      <w:bookmarkStart w:colFirst="0" w:colLast="0" w:name="_heading=h.gjdgxs" w:id="0"/>
      <w:bookmarkEnd w:id="0"/>
      <w:r w:rsidDel="00000000" w:rsidR="00000000" w:rsidRPr="00000000">
        <w:rPr>
          <w:b w:val="0"/>
          <w:sz w:val="24"/>
          <w:szCs w:val="24"/>
          <w:rtl w:val="0"/>
        </w:rPr>
        <w:t xml:space="preserve">Observation after Forecast (Automatic, Additive, and multiplicative, along with season options)</w:t>
      </w:r>
    </w:p>
    <w:p w:rsidR="00000000" w:rsidDel="00000000" w:rsidP="00000000" w:rsidRDefault="00000000" w:rsidRPr="00000000" w14:paraId="0000002E">
      <w:pPr>
        <w:ind w:left="720" w:firstLine="0"/>
        <w:rPr>
          <w:sz w:val="24"/>
          <w:szCs w:val="24"/>
        </w:rPr>
      </w:pPr>
      <w:r w:rsidDel="00000000" w:rsidR="00000000" w:rsidRPr="00000000">
        <w:rPr>
          <w:sz w:val="24"/>
          <w:szCs w:val="24"/>
          <w:rtl w:val="0"/>
        </w:rPr>
        <w:t xml:space="preserve">Linear Trend:</w:t>
      </w:r>
    </w:p>
    <w:p w:rsidR="00000000" w:rsidDel="00000000" w:rsidP="00000000" w:rsidRDefault="00000000" w:rsidRPr="00000000" w14:paraId="0000002F">
      <w:pPr>
        <w:ind w:left="720" w:firstLine="0"/>
        <w:rPr/>
      </w:pPr>
      <w:r w:rsidDel="00000000" w:rsidR="00000000" w:rsidRPr="00000000">
        <w:rPr>
          <w:rtl w:val="0"/>
        </w:rPr>
        <w:t xml:space="preserve">Automatic</w:t>
      </w:r>
    </w:p>
    <w:p w:rsidR="00000000" w:rsidDel="00000000" w:rsidP="00000000" w:rsidRDefault="00000000" w:rsidRPr="00000000" w14:paraId="00000030">
      <w:pPr>
        <w:ind w:left="720" w:firstLine="0"/>
        <w:rPr/>
      </w:pPr>
      <w:r w:rsidDel="00000000" w:rsidR="00000000" w:rsidRPr="00000000">
        <w:rPr/>
        <w:drawing>
          <wp:inline distB="114300" distT="114300" distL="114300" distR="114300">
            <wp:extent cx="5365440" cy="2870200"/>
            <wp:effectExtent b="0" l="0" r="0" t="0"/>
            <wp:docPr id="7"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36544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t xml:space="preserve">Automatic without seasoning</w:t>
      </w:r>
    </w:p>
    <w:p w:rsidR="00000000" w:rsidDel="00000000" w:rsidP="00000000" w:rsidRDefault="00000000" w:rsidRPr="00000000" w14:paraId="00000032">
      <w:pPr>
        <w:ind w:left="720" w:firstLine="0"/>
        <w:rPr/>
      </w:pPr>
      <w:r w:rsidDel="00000000" w:rsidR="00000000" w:rsidRPr="00000000">
        <w:rPr/>
        <w:drawing>
          <wp:inline distB="114300" distT="114300" distL="114300" distR="114300">
            <wp:extent cx="5365440" cy="2882900"/>
            <wp:effectExtent b="0" l="0" r="0" t="0"/>
            <wp:docPr id="10"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36544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t xml:space="preserve">Additive Trend and Additive Seasonality</w:t>
      </w:r>
    </w:p>
    <w:p w:rsidR="00000000" w:rsidDel="00000000" w:rsidP="00000000" w:rsidRDefault="00000000" w:rsidRPr="00000000" w14:paraId="00000038">
      <w:pPr>
        <w:ind w:left="720" w:firstLine="0"/>
        <w:rPr/>
      </w:pPr>
      <w:r w:rsidDel="00000000" w:rsidR="00000000" w:rsidRPr="00000000">
        <w:rPr/>
        <w:drawing>
          <wp:inline distB="114300" distT="114300" distL="114300" distR="114300">
            <wp:extent cx="4578083" cy="2459846"/>
            <wp:effectExtent b="0" l="0" r="0" t="0"/>
            <wp:docPr id="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578083" cy="245984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t xml:space="preserve">Additive Trend and Multiplicative Seasonality</w:t>
      </w:r>
    </w:p>
    <w:p w:rsidR="00000000" w:rsidDel="00000000" w:rsidP="00000000" w:rsidRDefault="00000000" w:rsidRPr="00000000" w14:paraId="0000003A">
      <w:pPr>
        <w:ind w:left="720" w:firstLine="0"/>
        <w:rPr/>
      </w:pPr>
      <w:r w:rsidDel="00000000" w:rsidR="00000000" w:rsidRPr="00000000">
        <w:rPr/>
        <w:drawing>
          <wp:inline distB="114300" distT="114300" distL="114300" distR="114300">
            <wp:extent cx="4596753" cy="2469877"/>
            <wp:effectExtent b="0" l="0" r="0" t="0"/>
            <wp:docPr id="1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596753" cy="246987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t xml:space="preserve">Multiplicative Trend and Multiplicative Seasonality</w:t>
      </w:r>
      <w:r w:rsidDel="00000000" w:rsidR="00000000" w:rsidRPr="00000000">
        <w:rPr/>
        <w:drawing>
          <wp:inline distB="114300" distT="114300" distL="114300" distR="114300">
            <wp:extent cx="4606357" cy="2464135"/>
            <wp:effectExtent b="0" l="0" r="0" t="0"/>
            <wp:docPr id="1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606357" cy="246413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sz w:val="24"/>
          <w:szCs w:val="24"/>
          <w:rtl w:val="0"/>
        </w:rPr>
        <w:t xml:space="preserve">Exponential Trend:</w:t>
      </w:r>
    </w:p>
    <w:p w:rsidR="00000000" w:rsidDel="00000000" w:rsidP="00000000" w:rsidRDefault="00000000" w:rsidRPr="00000000" w14:paraId="0000003E">
      <w:pPr>
        <w:ind w:left="720" w:firstLine="0"/>
        <w:rPr/>
      </w:pPr>
      <w:r w:rsidDel="00000000" w:rsidR="00000000" w:rsidRPr="00000000">
        <w:rPr>
          <w:rtl w:val="0"/>
        </w:rPr>
        <w:t xml:space="preserve">Automatic</w:t>
      </w:r>
    </w:p>
    <w:p w:rsidR="00000000" w:rsidDel="00000000" w:rsidP="00000000" w:rsidRDefault="00000000" w:rsidRPr="00000000" w14:paraId="0000003F">
      <w:pPr>
        <w:ind w:left="720" w:firstLine="0"/>
        <w:rPr/>
      </w:pPr>
      <w:r w:rsidDel="00000000" w:rsidR="00000000" w:rsidRPr="00000000">
        <w:rPr/>
        <w:drawing>
          <wp:inline distB="114300" distT="114300" distL="114300" distR="114300">
            <wp:extent cx="5365440" cy="2882900"/>
            <wp:effectExtent b="0" l="0" r="0" t="0"/>
            <wp:docPr id="1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36544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t xml:space="preserve">Automatic without seasoning</w:t>
      </w:r>
    </w:p>
    <w:p w:rsidR="00000000" w:rsidDel="00000000" w:rsidP="00000000" w:rsidRDefault="00000000" w:rsidRPr="00000000" w14:paraId="00000041">
      <w:pPr>
        <w:ind w:left="720" w:firstLine="0"/>
        <w:rPr/>
      </w:pPr>
      <w:r w:rsidDel="00000000" w:rsidR="00000000" w:rsidRPr="00000000">
        <w:rPr/>
        <w:drawing>
          <wp:inline distB="114300" distT="114300" distL="114300" distR="114300">
            <wp:extent cx="5365440" cy="2870200"/>
            <wp:effectExtent b="0" l="0" r="0" t="0"/>
            <wp:docPr id="1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36544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t xml:space="preserve">Additive Trend and Additive Seasonality</w:t>
      </w:r>
    </w:p>
    <w:p w:rsidR="00000000" w:rsidDel="00000000" w:rsidP="00000000" w:rsidRDefault="00000000" w:rsidRPr="00000000" w14:paraId="00000045">
      <w:pPr>
        <w:ind w:left="720" w:firstLine="0"/>
        <w:rPr/>
      </w:pPr>
      <w:r w:rsidDel="00000000" w:rsidR="00000000" w:rsidRPr="00000000">
        <w:rPr/>
        <w:drawing>
          <wp:inline distB="114300" distT="114300" distL="114300" distR="114300">
            <wp:extent cx="4485863" cy="2399677"/>
            <wp:effectExtent b="0" l="0" r="0" t="0"/>
            <wp:docPr id="1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4485863" cy="239967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t xml:space="preserve">Additive Trend and Multiplicative Seasonality</w:t>
      </w:r>
    </w:p>
    <w:p w:rsidR="00000000" w:rsidDel="00000000" w:rsidP="00000000" w:rsidRDefault="00000000" w:rsidRPr="00000000" w14:paraId="00000047">
      <w:pPr>
        <w:ind w:left="720" w:firstLine="0"/>
        <w:rPr/>
      </w:pPr>
      <w:r w:rsidDel="00000000" w:rsidR="00000000" w:rsidRPr="00000000">
        <w:rPr/>
        <w:drawing>
          <wp:inline distB="114300" distT="114300" distL="114300" distR="114300">
            <wp:extent cx="4497345" cy="2416463"/>
            <wp:effectExtent b="0" l="0" r="0" t="0"/>
            <wp:docPr id="16"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4497345" cy="241646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t xml:space="preserve">Multiplicative Trend and Multiplicative Seasonality</w:t>
      </w:r>
    </w:p>
    <w:p w:rsidR="00000000" w:rsidDel="00000000" w:rsidP="00000000" w:rsidRDefault="00000000" w:rsidRPr="00000000" w14:paraId="00000049">
      <w:pPr>
        <w:ind w:left="720" w:firstLine="0"/>
        <w:rPr/>
      </w:pPr>
      <w:r w:rsidDel="00000000" w:rsidR="00000000" w:rsidRPr="00000000">
        <w:rPr/>
        <w:drawing>
          <wp:inline distB="114300" distT="114300" distL="114300" distR="114300">
            <wp:extent cx="4536599" cy="2426818"/>
            <wp:effectExtent b="0" l="0" r="0" t="0"/>
            <wp:docPr id="17"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536599" cy="242681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4B">
      <w:pPr>
        <w:ind w:left="720" w:firstLine="0"/>
        <w:rPr>
          <w:sz w:val="24"/>
          <w:szCs w:val="24"/>
        </w:rPr>
      </w:pPr>
      <w:r w:rsidDel="00000000" w:rsidR="00000000" w:rsidRPr="00000000">
        <w:rPr>
          <w:sz w:val="24"/>
          <w:szCs w:val="24"/>
          <w:rtl w:val="0"/>
        </w:rPr>
        <w:t xml:space="preserve">Polynomial Trend:</w:t>
      </w:r>
    </w:p>
    <w:p w:rsidR="00000000" w:rsidDel="00000000" w:rsidP="00000000" w:rsidRDefault="00000000" w:rsidRPr="00000000" w14:paraId="0000004C">
      <w:pPr>
        <w:ind w:left="720" w:firstLine="0"/>
        <w:rPr/>
      </w:pPr>
      <w:r w:rsidDel="00000000" w:rsidR="00000000" w:rsidRPr="00000000">
        <w:rPr>
          <w:rtl w:val="0"/>
        </w:rPr>
        <w:t xml:space="preserve">Automatic</w:t>
      </w:r>
    </w:p>
    <w:p w:rsidR="00000000" w:rsidDel="00000000" w:rsidP="00000000" w:rsidRDefault="00000000" w:rsidRPr="00000000" w14:paraId="0000004D">
      <w:pPr>
        <w:ind w:left="720" w:firstLine="0"/>
        <w:rPr/>
      </w:pPr>
      <w:r w:rsidDel="00000000" w:rsidR="00000000" w:rsidRPr="00000000">
        <w:rPr/>
        <w:drawing>
          <wp:inline distB="114300" distT="114300" distL="114300" distR="114300">
            <wp:extent cx="5365440" cy="2857500"/>
            <wp:effectExtent b="0" l="0" r="0" t="0"/>
            <wp:docPr id="18"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365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t xml:space="preserve">Automatic without seasoning</w:t>
      </w:r>
    </w:p>
    <w:p w:rsidR="00000000" w:rsidDel="00000000" w:rsidP="00000000" w:rsidRDefault="00000000" w:rsidRPr="00000000" w14:paraId="0000004F">
      <w:pPr>
        <w:ind w:left="720" w:firstLine="0"/>
        <w:rPr/>
      </w:pPr>
      <w:r w:rsidDel="00000000" w:rsidR="00000000" w:rsidRPr="00000000">
        <w:rPr/>
        <w:drawing>
          <wp:inline distB="114300" distT="114300" distL="114300" distR="114300">
            <wp:extent cx="5365440" cy="2870200"/>
            <wp:effectExtent b="0" l="0" r="0" t="0"/>
            <wp:docPr id="19"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36544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t xml:space="preserve">Additive Trend and Additive Seasonality</w:t>
      </w:r>
    </w:p>
    <w:p w:rsidR="00000000" w:rsidDel="00000000" w:rsidP="00000000" w:rsidRDefault="00000000" w:rsidRPr="00000000" w14:paraId="00000052">
      <w:pPr>
        <w:ind w:left="720" w:firstLine="0"/>
        <w:rPr/>
      </w:pPr>
      <w:r w:rsidDel="00000000" w:rsidR="00000000" w:rsidRPr="00000000">
        <w:rPr/>
        <w:drawing>
          <wp:inline distB="114300" distT="114300" distL="114300" distR="114300">
            <wp:extent cx="4587744" cy="2465037"/>
            <wp:effectExtent b="0" l="0" r="0" t="0"/>
            <wp:docPr id="20"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4587744" cy="246503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t xml:space="preserve">Additive Trend and Multiplicative Seasonality</w:t>
      </w:r>
    </w:p>
    <w:p w:rsidR="00000000" w:rsidDel="00000000" w:rsidP="00000000" w:rsidRDefault="00000000" w:rsidRPr="00000000" w14:paraId="00000054">
      <w:pPr>
        <w:ind w:left="720" w:firstLine="0"/>
        <w:rPr/>
      </w:pPr>
      <w:r w:rsidDel="00000000" w:rsidR="00000000" w:rsidRPr="00000000">
        <w:rPr/>
        <w:drawing>
          <wp:inline distB="114300" distT="114300" distL="114300" distR="114300">
            <wp:extent cx="4599140" cy="2460273"/>
            <wp:effectExtent b="0" l="0" r="0" t="0"/>
            <wp:docPr id="21"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4599140" cy="246027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t xml:space="preserve">Multiplicative Trend and Multiplicative Seasonality</w:t>
      </w:r>
    </w:p>
    <w:p w:rsidR="00000000" w:rsidDel="00000000" w:rsidP="00000000" w:rsidRDefault="00000000" w:rsidRPr="00000000" w14:paraId="00000056">
      <w:pPr>
        <w:ind w:left="720" w:firstLine="0"/>
        <w:rPr/>
      </w:pPr>
      <w:r w:rsidDel="00000000" w:rsidR="00000000" w:rsidRPr="00000000">
        <w:rPr/>
        <w:drawing>
          <wp:inline distB="114300" distT="114300" distL="114300" distR="114300">
            <wp:extent cx="4608717" cy="2465398"/>
            <wp:effectExtent b="0" l="0" r="0" t="0"/>
            <wp:docPr id="22"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4608717" cy="246539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t xml:space="preserve">Multiplicative Trend and Additive Seasonality (in all cases)</w:t>
      </w:r>
    </w:p>
    <w:p w:rsidR="00000000" w:rsidDel="00000000" w:rsidP="00000000" w:rsidRDefault="00000000" w:rsidRPr="00000000" w14:paraId="00000058">
      <w:pPr>
        <w:ind w:left="720" w:firstLine="0"/>
        <w:rPr/>
      </w:pPr>
      <w:r w:rsidDel="00000000" w:rsidR="00000000" w:rsidRPr="00000000">
        <w:rPr/>
        <w:drawing>
          <wp:inline distB="114300" distT="114300" distL="114300" distR="114300">
            <wp:extent cx="2227125" cy="3059485"/>
            <wp:effectExtent b="0" l="0" r="0" t="0"/>
            <wp:docPr id="23"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2227125" cy="305948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1"/>
        <w:spacing w:after="280" w:before="280" w:lineRule="auto"/>
        <w:ind w:right="120"/>
        <w:jc w:val="both"/>
        <w:rPr>
          <w:b w:val="0"/>
          <w:sz w:val="24"/>
          <w:szCs w:val="24"/>
        </w:rPr>
      </w:pPr>
      <w:r w:rsidDel="00000000" w:rsidR="00000000" w:rsidRPr="00000000">
        <w:rPr>
          <w:b w:val="0"/>
          <w:sz w:val="24"/>
          <w:szCs w:val="24"/>
          <w:rtl w:val="0"/>
        </w:rPr>
        <w:t xml:space="preserve">Note: Detail observation needed along screenshots wherever required</w:t>
      </w:r>
    </w:p>
    <w:p w:rsidR="00000000" w:rsidDel="00000000" w:rsidP="00000000" w:rsidRDefault="00000000" w:rsidRPr="00000000" w14:paraId="0000005A">
      <w:pPr>
        <w:pStyle w:val="Heading1"/>
        <w:spacing w:after="280" w:before="280" w:lineRule="auto"/>
        <w:ind w:right="120"/>
        <w:jc w:val="both"/>
        <w:rPr>
          <w:sz w:val="24"/>
          <w:szCs w:val="24"/>
        </w:rPr>
      </w:pPr>
      <w:r w:rsidDel="00000000" w:rsidR="00000000" w:rsidRPr="00000000">
        <w:rPr>
          <w:sz w:val="24"/>
          <w:szCs w:val="24"/>
          <w:rtl w:val="0"/>
        </w:rPr>
        <w:t xml:space="preserve">Conclusion (Students should write in their own words, comparative conclusion needed):</w:t>
      </w:r>
    </w:p>
    <w:p w:rsidR="00000000" w:rsidDel="00000000" w:rsidP="00000000" w:rsidRDefault="00000000" w:rsidRPr="00000000" w14:paraId="0000005B">
      <w:pPr>
        <w:pStyle w:val="Heading1"/>
        <w:spacing w:after="0" w:before="280" w:lineRule="auto"/>
        <w:ind w:right="120"/>
        <w:jc w:val="both"/>
        <w:rPr>
          <w:b w:val="0"/>
          <w:sz w:val="24"/>
          <w:szCs w:val="24"/>
        </w:rPr>
      </w:pPr>
      <w:r w:rsidDel="00000000" w:rsidR="00000000" w:rsidRPr="00000000">
        <w:rPr>
          <w:b w:val="0"/>
          <w:sz w:val="24"/>
          <w:szCs w:val="24"/>
          <w:rtl w:val="0"/>
        </w:rPr>
        <w:t xml:space="preserve">Downloaded the time series Data and learnt how to visualize it in Tableau, Applied trend line over visualized time series data and performed forecast over the time series using analytics options in Tableau.</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Additive and Multiplicative Trends and Seasonalities.</w:t>
      </w:r>
    </w:p>
    <w:p w:rsidR="00000000" w:rsidDel="00000000" w:rsidP="00000000" w:rsidRDefault="00000000" w:rsidRPr="00000000" w14:paraId="0000005D">
      <w:pPr>
        <w:pStyle w:val="Heading2"/>
        <w:keepNext w:val="0"/>
        <w:shd w:fill="ffffff" w:val="clear"/>
        <w:spacing w:after="200" w:before="200" w:line="254" w:lineRule="auto"/>
        <w:jc w:val="both"/>
        <w:rPr>
          <w:rFonts w:ascii="Times New Roman" w:cs="Times New Roman" w:eastAsia="Times New Roman" w:hAnsi="Times New Roman"/>
          <w:b w:val="0"/>
          <w:i w:val="0"/>
          <w:color w:val="292929"/>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b w:val="0"/>
          <w:i w:val="0"/>
          <w:color w:val="292929"/>
          <w:sz w:val="24"/>
          <w:szCs w:val="24"/>
          <w:u w:val="single"/>
          <w:rtl w:val="0"/>
        </w:rPr>
        <w:t xml:space="preserve">Additive trend and additive seasonality</w:t>
      </w:r>
    </w:p>
    <w:p w:rsidR="00000000" w:rsidDel="00000000" w:rsidP="00000000" w:rsidRDefault="00000000" w:rsidRPr="00000000" w14:paraId="0000005E">
      <w:pPr>
        <w:shd w:fill="ffffff" w:val="clear"/>
        <w:spacing w:after="0" w:before="260" w:lineRule="auto"/>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Additive trend means the trend is linear (straight line), and additive seasonality means there aren’t any changes to widths or heights of seasonal periods over time.</w:t>
      </w:r>
    </w:p>
    <w:p w:rsidR="00000000" w:rsidDel="00000000" w:rsidP="00000000" w:rsidRDefault="00000000" w:rsidRPr="00000000" w14:paraId="0000005F">
      <w:pPr>
        <w:pStyle w:val="Heading2"/>
        <w:keepNext w:val="0"/>
        <w:shd w:fill="ffffff" w:val="clear"/>
        <w:spacing w:after="200" w:before="200" w:line="254" w:lineRule="auto"/>
        <w:jc w:val="both"/>
        <w:rPr>
          <w:rFonts w:ascii="Times New Roman" w:cs="Times New Roman" w:eastAsia="Times New Roman" w:hAnsi="Times New Roman"/>
          <w:b w:val="0"/>
          <w:i w:val="0"/>
          <w:color w:val="292929"/>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b w:val="0"/>
          <w:i w:val="0"/>
          <w:color w:val="292929"/>
          <w:sz w:val="24"/>
          <w:szCs w:val="24"/>
          <w:u w:val="single"/>
          <w:rtl w:val="0"/>
        </w:rPr>
        <w:t xml:space="preserve">Additive trend and multiplicative seasonality</w:t>
      </w:r>
    </w:p>
    <w:p w:rsidR="00000000" w:rsidDel="00000000" w:rsidP="00000000" w:rsidRDefault="00000000" w:rsidRPr="00000000" w14:paraId="00000060">
      <w:pPr>
        <w:shd w:fill="ffffff" w:val="clear"/>
        <w:spacing w:after="0" w:before="260" w:lineRule="auto"/>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Additive trend means the trend is linear (straight line), and multiplicative seasonality means there are changes to widths or heights of seasonal periods over time.</w:t>
      </w:r>
    </w:p>
    <w:p w:rsidR="00000000" w:rsidDel="00000000" w:rsidP="00000000" w:rsidRDefault="00000000" w:rsidRPr="00000000" w14:paraId="00000061">
      <w:pPr>
        <w:pStyle w:val="Heading2"/>
        <w:keepNext w:val="0"/>
        <w:shd w:fill="ffffff" w:val="clear"/>
        <w:spacing w:after="200" w:before="200" w:line="254" w:lineRule="auto"/>
        <w:jc w:val="both"/>
        <w:rPr>
          <w:rFonts w:ascii="Times New Roman" w:cs="Times New Roman" w:eastAsia="Times New Roman" w:hAnsi="Times New Roman"/>
          <w:b w:val="0"/>
          <w:i w:val="0"/>
          <w:color w:val="292929"/>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b w:val="0"/>
          <w:i w:val="0"/>
          <w:color w:val="292929"/>
          <w:sz w:val="24"/>
          <w:szCs w:val="24"/>
          <w:u w:val="single"/>
          <w:rtl w:val="0"/>
        </w:rPr>
        <w:t xml:space="preserve">Multiplicative trend and additive seasonality</w:t>
      </w:r>
    </w:p>
    <w:p w:rsidR="00000000" w:rsidDel="00000000" w:rsidP="00000000" w:rsidRDefault="00000000" w:rsidRPr="00000000" w14:paraId="00000062">
      <w:pPr>
        <w:shd w:fill="ffffff" w:val="clear"/>
        <w:spacing w:after="0" w:lineRule="auto"/>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Multiplicative trend means the trend is not linear (curved line), and additive seasonality means there aren’t any changes to widths or heights of seasonal periods over time.</w:t>
      </w:r>
    </w:p>
    <w:p w:rsidR="00000000" w:rsidDel="00000000" w:rsidP="00000000" w:rsidRDefault="00000000" w:rsidRPr="00000000" w14:paraId="00000063">
      <w:pPr>
        <w:pStyle w:val="Heading2"/>
        <w:keepNext w:val="0"/>
        <w:shd w:fill="ffffff" w:val="clear"/>
        <w:spacing w:after="200" w:before="200" w:line="254" w:lineRule="auto"/>
        <w:jc w:val="both"/>
        <w:rPr>
          <w:rFonts w:ascii="Times New Roman" w:cs="Times New Roman" w:eastAsia="Times New Roman" w:hAnsi="Times New Roman"/>
          <w:b w:val="0"/>
          <w:i w:val="0"/>
          <w:color w:val="292929"/>
          <w:sz w:val="24"/>
          <w:szCs w:val="24"/>
          <w:u w:val="single"/>
        </w:rPr>
      </w:pPr>
      <w:bookmarkStart w:colFirst="0" w:colLast="0" w:name="_heading=h.2et92p0" w:id="4"/>
      <w:bookmarkEnd w:id="4"/>
      <w:r w:rsidDel="00000000" w:rsidR="00000000" w:rsidRPr="00000000">
        <w:rPr>
          <w:rFonts w:ascii="Times New Roman" w:cs="Times New Roman" w:eastAsia="Times New Roman" w:hAnsi="Times New Roman"/>
          <w:b w:val="0"/>
          <w:i w:val="0"/>
          <w:color w:val="292929"/>
          <w:sz w:val="24"/>
          <w:szCs w:val="24"/>
          <w:u w:val="single"/>
          <w:rtl w:val="0"/>
        </w:rPr>
        <w:t xml:space="preserve">Multiplicative trend and multiplicative seasonality</w:t>
      </w:r>
    </w:p>
    <w:p w:rsidR="00000000" w:rsidDel="00000000" w:rsidP="00000000" w:rsidRDefault="00000000" w:rsidRPr="00000000" w14:paraId="00000064">
      <w:pPr>
        <w:shd w:fill="ffffff" w:val="clear"/>
        <w:spacing w:after="0" w:before="260" w:lineRule="auto"/>
        <w:jc w:val="both"/>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Multiplicative trend means the trend is not linear (curved line), and multiplicative seasonality means there are changes to widths or heights of seasonal periods over time.</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spacing w:after="280" w:before="280" w:lineRule="auto"/>
        <w:ind w:right="120"/>
        <w:jc w:val="both"/>
        <w:rPr>
          <w:sz w:val="24"/>
          <w:szCs w:val="24"/>
        </w:rPr>
      </w:pPr>
      <w:r w:rsidDel="00000000" w:rsidR="00000000" w:rsidRPr="00000000">
        <w:rPr>
          <w:sz w:val="24"/>
          <w:szCs w:val="24"/>
          <w:rtl w:val="0"/>
        </w:rPr>
        <w:t xml:space="preserve">Post Lab Question:</w:t>
      </w:r>
    </w:p>
    <w:p w:rsidR="00000000" w:rsidDel="00000000" w:rsidP="00000000" w:rsidRDefault="00000000" w:rsidRPr="00000000" w14:paraId="00000067">
      <w:pPr>
        <w:pStyle w:val="Heading1"/>
        <w:numPr>
          <w:ilvl w:val="0"/>
          <w:numId w:val="1"/>
        </w:numPr>
        <w:spacing w:after="280" w:before="280" w:lineRule="auto"/>
        <w:ind w:left="720" w:right="120" w:hanging="360"/>
        <w:jc w:val="both"/>
        <w:rPr>
          <w:sz w:val="24"/>
          <w:szCs w:val="24"/>
        </w:rPr>
      </w:pPr>
      <w:r w:rsidDel="00000000" w:rsidR="00000000" w:rsidRPr="00000000">
        <w:rPr>
          <w:sz w:val="24"/>
          <w:szCs w:val="24"/>
          <w:rtl w:val="0"/>
        </w:rPr>
        <w:t xml:space="preserve">Compare the additive and multiplicative model of time series</w:t>
      </w:r>
    </w:p>
    <w:p w:rsidR="00000000" w:rsidDel="00000000" w:rsidP="00000000" w:rsidRDefault="00000000" w:rsidRPr="00000000" w14:paraId="00000068">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The term additive means individual components (trend, seasonality, and error) are added together.</w:t>
      </w:r>
      <w:r w:rsidDel="00000000" w:rsidR="00000000" w:rsidRPr="00000000">
        <w:rPr>
          <w:rtl w:val="0"/>
        </w:rPr>
      </w:r>
    </w:p>
    <w:p w:rsidR="00000000" w:rsidDel="00000000" w:rsidP="00000000" w:rsidRDefault="00000000" w:rsidRPr="00000000" w14:paraId="00000069">
      <w:pPr>
        <w:ind w:left="720" w:firstLine="0"/>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b w:val="1"/>
          <w:sz w:val="24"/>
          <w:szCs w:val="24"/>
          <w:rtl w:val="0"/>
        </w:rPr>
        <w:t xml:space="preserve">Additive = Base + Trend + Seasonality + Error</w:t>
      </w:r>
      <w:r w:rsidDel="00000000" w:rsidR="00000000" w:rsidRPr="00000000">
        <w:rPr>
          <w:rtl w:val="0"/>
        </w:rPr>
      </w:r>
    </w:p>
    <w:p w:rsidR="00000000" w:rsidDel="00000000" w:rsidP="00000000" w:rsidRDefault="00000000" w:rsidRPr="00000000" w14:paraId="0000006A">
      <w:pPr>
        <w:ind w:left="720" w:firstLine="0"/>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An additive trend indicates a linear trend, and an additive seasonality indicates the same frequency (width) and amplitude (height) of seasonal cycles.</w:t>
      </w:r>
    </w:p>
    <w:p w:rsidR="00000000" w:rsidDel="00000000" w:rsidP="00000000" w:rsidRDefault="00000000" w:rsidRPr="00000000" w14:paraId="0000006B">
      <w:pPr>
        <w:ind w:left="720" w:firstLine="0"/>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w:t>
      </w:r>
    </w:p>
    <w:p w:rsidR="00000000" w:rsidDel="00000000" w:rsidP="00000000" w:rsidRDefault="00000000" w:rsidRPr="00000000" w14:paraId="0000006C">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92929"/>
          <w:sz w:val="24"/>
          <w:szCs w:val="24"/>
          <w:highlight w:val="white"/>
          <w:rtl w:val="0"/>
        </w:rPr>
        <w:t xml:space="preserve">The term multiplicative means individual components (trend, seasonality, and residuals) are multiplied together.</w:t>
      </w:r>
      <w:r w:rsidDel="00000000" w:rsidR="00000000" w:rsidRPr="00000000">
        <w:rPr>
          <w:rtl w:val="0"/>
        </w:rPr>
      </w:r>
    </w:p>
    <w:p w:rsidR="00000000" w:rsidDel="00000000" w:rsidP="00000000" w:rsidRDefault="00000000" w:rsidRPr="00000000" w14:paraId="0000006D">
      <w:pPr>
        <w:ind w:left="720" w:firstLine="0"/>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b w:val="1"/>
          <w:sz w:val="24"/>
          <w:szCs w:val="24"/>
          <w:rtl w:val="0"/>
        </w:rPr>
        <w:t xml:space="preserve">Multiplicative = Base </w:t>
      </w:r>
      <w:r w:rsidDel="00000000" w:rsidR="00000000" w:rsidRPr="00000000">
        <w:rPr>
          <w:rFonts w:ascii="Times New Roman" w:cs="Times New Roman" w:eastAsia="Times New Roman" w:hAnsi="Times New Roman"/>
          <w:b w:val="1"/>
          <w:color w:val="202124"/>
          <w:sz w:val="24"/>
          <w:szCs w:val="24"/>
          <w:highlight w:val="white"/>
          <w:rtl w:val="0"/>
        </w:rPr>
        <w:t xml:space="preserve">×</w:t>
      </w:r>
      <w:r w:rsidDel="00000000" w:rsidR="00000000" w:rsidRPr="00000000">
        <w:rPr>
          <w:rFonts w:ascii="Times New Roman" w:cs="Times New Roman" w:eastAsia="Times New Roman" w:hAnsi="Times New Roman"/>
          <w:b w:val="1"/>
          <w:sz w:val="24"/>
          <w:szCs w:val="24"/>
          <w:rtl w:val="0"/>
        </w:rPr>
        <w:t xml:space="preserve"> Trend </w:t>
      </w:r>
      <w:r w:rsidDel="00000000" w:rsidR="00000000" w:rsidRPr="00000000">
        <w:rPr>
          <w:rFonts w:ascii="Times New Roman" w:cs="Times New Roman" w:eastAsia="Times New Roman" w:hAnsi="Times New Roman"/>
          <w:b w:val="1"/>
          <w:color w:val="202124"/>
          <w:sz w:val="24"/>
          <w:szCs w:val="24"/>
          <w:highlight w:val="white"/>
          <w:rtl w:val="0"/>
        </w:rPr>
        <w:t xml:space="preserve">×</w:t>
      </w:r>
      <w:r w:rsidDel="00000000" w:rsidR="00000000" w:rsidRPr="00000000">
        <w:rPr>
          <w:rFonts w:ascii="Times New Roman" w:cs="Times New Roman" w:eastAsia="Times New Roman" w:hAnsi="Times New Roman"/>
          <w:b w:val="1"/>
          <w:sz w:val="24"/>
          <w:szCs w:val="24"/>
          <w:rtl w:val="0"/>
        </w:rPr>
        <w:t xml:space="preserve"> Seasonality </w:t>
      </w:r>
      <w:r w:rsidDel="00000000" w:rsidR="00000000" w:rsidRPr="00000000">
        <w:rPr>
          <w:rFonts w:ascii="Times New Roman" w:cs="Times New Roman" w:eastAsia="Times New Roman" w:hAnsi="Times New Roman"/>
          <w:b w:val="1"/>
          <w:color w:val="202124"/>
          <w:sz w:val="24"/>
          <w:szCs w:val="24"/>
          <w:highlight w:val="white"/>
          <w:rtl w:val="0"/>
        </w:rPr>
        <w:t xml:space="preserve">×</w:t>
      </w:r>
      <w:r w:rsidDel="00000000" w:rsidR="00000000" w:rsidRPr="00000000">
        <w:rPr>
          <w:rFonts w:ascii="Times New Roman" w:cs="Times New Roman" w:eastAsia="Times New Roman" w:hAnsi="Times New Roman"/>
          <w:b w:val="1"/>
          <w:sz w:val="24"/>
          <w:szCs w:val="24"/>
          <w:rtl w:val="0"/>
        </w:rPr>
        <w:t xml:space="preserve"> Error</w:t>
      </w:r>
      <w:r w:rsidDel="00000000" w:rsidR="00000000" w:rsidRPr="00000000">
        <w:rPr>
          <w:rtl w:val="0"/>
        </w:rPr>
      </w:r>
    </w:p>
    <w:p w:rsidR="00000000" w:rsidDel="00000000" w:rsidP="00000000" w:rsidRDefault="00000000" w:rsidRPr="00000000" w14:paraId="0000006E">
      <w:pPr>
        <w:ind w:left="720" w:firstLine="0"/>
        <w:rPr>
          <w:rFonts w:ascii="Times New Roman" w:cs="Times New Roman" w:eastAsia="Times New Roman" w:hAnsi="Times New Roman"/>
          <w:color w:val="292929"/>
          <w:sz w:val="24"/>
          <w:szCs w:val="24"/>
          <w:highlight w:val="white"/>
        </w:rPr>
      </w:pPr>
      <w:r w:rsidDel="00000000" w:rsidR="00000000" w:rsidRPr="00000000">
        <w:rPr>
          <w:rFonts w:ascii="Times New Roman" w:cs="Times New Roman" w:eastAsia="Times New Roman" w:hAnsi="Times New Roman"/>
          <w:color w:val="292929"/>
          <w:sz w:val="24"/>
          <w:szCs w:val="24"/>
          <w:highlight w:val="white"/>
          <w:rtl w:val="0"/>
        </w:rPr>
        <w:t xml:space="preserve">A multiplicative trend indicates a non-linear trend (curved trend line), and a multiplicative seasonality indicates increasing/decreasing frequency (width) and/or amplitude (height) of seasonal cycles.</w:t>
      </w:r>
    </w:p>
    <w:p w:rsidR="00000000" w:rsidDel="00000000" w:rsidP="00000000" w:rsidRDefault="00000000" w:rsidRPr="00000000" w14:paraId="0000006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Rule="auto"/>
        <w:jc w:val="both"/>
        <w:rPr>
          <w:sz w:val="24"/>
          <w:szCs w:val="24"/>
        </w:rPr>
      </w:pPr>
      <w:r w:rsidDel="00000000" w:rsidR="00000000" w:rsidRPr="00000000">
        <w:rPr>
          <w:rFonts w:ascii="Times New Roman" w:cs="Times New Roman" w:eastAsia="Times New Roman" w:hAnsi="Times New Roman"/>
          <w:b w:val="1"/>
          <w:sz w:val="24"/>
          <w:szCs w:val="24"/>
          <w:rtl w:val="0"/>
        </w:rPr>
        <w:t xml:space="preserve">Date: </w:t>
      </w:r>
      <w:r w:rsidDel="00000000" w:rsidR="00000000" w:rsidRPr="00000000">
        <w:rPr>
          <w:rFonts w:ascii="Times New Roman" w:cs="Times New Roman" w:eastAsia="Times New Roman" w:hAnsi="Times New Roman"/>
          <w:b w:val="1"/>
          <w:sz w:val="24"/>
          <w:szCs w:val="24"/>
          <w:u w:val="single"/>
          <w:rtl w:val="0"/>
        </w:rPr>
        <w:t xml:space="preserve">  11/10/2022  </w:t>
      </w:r>
      <w:r w:rsidDel="00000000" w:rsidR="00000000" w:rsidRPr="00000000">
        <w:rPr>
          <w:rFonts w:ascii="Times New Roman" w:cs="Times New Roman" w:eastAsia="Times New Roman" w:hAnsi="Times New Roman"/>
          <w:b w:val="1"/>
          <w:sz w:val="24"/>
          <w:szCs w:val="24"/>
          <w:rtl w:val="0"/>
        </w:rPr>
        <w:t xml:space="preserve">     </w:t>
        <w:tab/>
        <w:tab/>
        <w:tab/>
        <w:t xml:space="preserve">                 Signature of faculty in-charge </w:t>
      </w:r>
      <w:r w:rsidDel="00000000" w:rsidR="00000000" w:rsidRPr="00000000">
        <w:rPr>
          <w:rtl w:val="0"/>
        </w:rPr>
      </w:r>
    </w:p>
    <w:sectPr>
      <w:headerReference r:id="rId32" w:type="default"/>
      <w:headerReference r:id="rId33" w:type="first"/>
      <w:headerReference r:id="rId34" w:type="even"/>
      <w:footerReference r:id="rId35" w:type="default"/>
      <w:footerReference r:id="rId36" w:type="first"/>
      <w:footerReference r:id="rId37"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pBdr>
        <w:top w:color="622423" w:space="1" w:sz="24" w:val="single"/>
        <w:left w:space="0" w:sz="0" w:val="nil"/>
        <w:bottom w:space="0" w:sz="0" w:val="nil"/>
        <w:right w:space="0" w:sz="0" w:val="nil"/>
        <w:between w:space="0" w:sz="0" w:val="nil"/>
      </w:pBdr>
      <w:tabs>
        <w:tab w:val="center" w:leader="none" w:pos="4680"/>
        <w:tab w:val="right" w:leader="none" w:pos="9360"/>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ab/>
      <w:t xml:space="preserve">                                                                                                                                     Page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3.png"/><Relationship Id="rId21" Type="http://schemas.openxmlformats.org/officeDocument/2006/relationships/image" Target="media/image5.png"/><Relationship Id="rId24" Type="http://schemas.openxmlformats.org/officeDocument/2006/relationships/image" Target="media/image11.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19.png"/><Relationship Id="rId25" Type="http://schemas.openxmlformats.org/officeDocument/2006/relationships/image" Target="media/image8.png"/><Relationship Id="rId28" Type="http://schemas.openxmlformats.org/officeDocument/2006/relationships/image" Target="media/image9.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image" Target="media/image22.png"/><Relationship Id="rId8"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4.png"/><Relationship Id="rId11" Type="http://schemas.openxmlformats.org/officeDocument/2006/relationships/hyperlink" Target="https://towardsdatascience.com/time-series-from-scratch-decomposing-time-series-data-7b7ad0c30fe7" TargetMode="External"/><Relationship Id="rId33" Type="http://schemas.openxmlformats.org/officeDocument/2006/relationships/header" Target="header1.xml"/><Relationship Id="rId10" Type="http://schemas.openxmlformats.org/officeDocument/2006/relationships/hyperlink" Target="https://www.investopedia.com/terms/t/timeseries.asp" TargetMode="External"/><Relationship Id="rId32" Type="http://schemas.openxmlformats.org/officeDocument/2006/relationships/header" Target="header3.xml"/><Relationship Id="rId13" Type="http://schemas.openxmlformats.org/officeDocument/2006/relationships/image" Target="media/image15.png"/><Relationship Id="rId35" Type="http://schemas.openxmlformats.org/officeDocument/2006/relationships/footer" Target="footer1.xml"/><Relationship Id="rId12" Type="http://schemas.openxmlformats.org/officeDocument/2006/relationships/image" Target="media/image1.png"/><Relationship Id="rId34" Type="http://schemas.openxmlformats.org/officeDocument/2006/relationships/header" Target="header2.xml"/><Relationship Id="rId15" Type="http://schemas.openxmlformats.org/officeDocument/2006/relationships/image" Target="media/image12.png"/><Relationship Id="rId37" Type="http://schemas.openxmlformats.org/officeDocument/2006/relationships/footer" Target="footer2.xml"/><Relationship Id="rId14" Type="http://schemas.openxmlformats.org/officeDocument/2006/relationships/image" Target="media/image6.png"/><Relationship Id="rId36" Type="http://schemas.openxmlformats.org/officeDocument/2006/relationships/footer" Target="footer3.xml"/><Relationship Id="rId17" Type="http://schemas.openxmlformats.org/officeDocument/2006/relationships/image" Target="media/image17.png"/><Relationship Id="rId16" Type="http://schemas.openxmlformats.org/officeDocument/2006/relationships/image" Target="media/image18.png"/><Relationship Id="rId19" Type="http://schemas.openxmlformats.org/officeDocument/2006/relationships/image" Target="media/image2.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66vXepTwITxCwFkch0G8eTx40w==">CgMxLjAyCGguZ2pkZ3hzMgloLjMwajB6bGwyCWguMWZvYjl0ZTIJaC4zem55c2g3MgloLjJldDkycDA4AHIhMUhVXzJLbm5JeGRiREdxNjdkVkNoMzV3TndEZEFPcklQ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