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712669"/>
                <wp:effectExtent b="0" l="0" r="0" t="0"/>
                <wp:wrapNone/>
                <wp:docPr id="1" name=""/>
                <a:graphic>
                  <a:graphicData uri="http://schemas.microsoft.com/office/word/2010/wordprocessingShape">
                    <wps:wsp>
                      <wps:cNvSpPr/>
                      <wps:cNvPr id="2" name="Shape 2"/>
                      <wps:spPr>
                        <a:xfrm>
                          <a:off x="3759135" y="3433925"/>
                          <a:ext cx="3173730" cy="6921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03</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712669"/>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183255" cy="712669"/>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rtl w:val="0"/>
              </w:rPr>
              <w:t xml:space="preserve"> Importing Data  and exploring the data</w:t>
            </w:r>
            <w:r w:rsidDel="00000000" w:rsidR="00000000" w:rsidRPr="00000000">
              <w:rPr>
                <w:rtl w:val="0"/>
              </w:rPr>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1. To learn how to import dataset from various file format</w:t>
      </w:r>
    </w:p>
    <w:p w:rsidR="00000000" w:rsidDel="00000000" w:rsidP="00000000" w:rsidRDefault="00000000" w:rsidRPr="00000000" w14:paraId="0000000C">
      <w:pPr>
        <w:pStyle w:val="Heading1"/>
        <w:spacing w:after="280" w:before="280" w:lineRule="auto"/>
        <w:ind w:left="0" w:right="120" w:firstLine="0"/>
        <w:jc w:val="both"/>
        <w:rPr>
          <w:b w:val="0"/>
          <w:i w:val="1"/>
          <w:sz w:val="24"/>
          <w:szCs w:val="24"/>
          <w:u w:val="single"/>
        </w:rPr>
      </w:pPr>
      <w:r w:rsidDel="00000000" w:rsidR="00000000" w:rsidRPr="00000000">
        <w:rPr>
          <w:b w:val="0"/>
          <w:i w:val="1"/>
          <w:sz w:val="24"/>
          <w:szCs w:val="24"/>
          <w:u w:val="single"/>
          <w:rtl w:val="0"/>
        </w:rPr>
        <w:t xml:space="preserve">Text, csv, pdf, excel, word</w:t>
      </w:r>
    </w:p>
    <w:p w:rsidR="00000000" w:rsidDel="00000000" w:rsidP="00000000" w:rsidRDefault="00000000" w:rsidRPr="00000000" w14:paraId="0000000D">
      <w:pPr>
        <w:pStyle w:val="Heading1"/>
        <w:spacing w:after="280" w:before="280" w:lineRule="auto"/>
        <w:ind w:right="120"/>
        <w:jc w:val="both"/>
        <w:rPr>
          <w:sz w:val="24"/>
          <w:szCs w:val="24"/>
        </w:rPr>
      </w:pPr>
      <w:r w:rsidDel="00000000" w:rsidR="00000000" w:rsidRPr="00000000">
        <w:rPr>
          <w:sz w:val="24"/>
          <w:szCs w:val="24"/>
          <w:rtl w:val="0"/>
        </w:rPr>
        <w:t xml:space="preserve">2. To learn how to import dataset from various server</w:t>
      </w:r>
    </w:p>
    <w:p w:rsidR="00000000" w:rsidDel="00000000" w:rsidP="00000000" w:rsidRDefault="00000000" w:rsidRPr="00000000" w14:paraId="0000000E">
      <w:pPr>
        <w:pStyle w:val="Heading1"/>
        <w:numPr>
          <w:ilvl w:val="0"/>
          <w:numId w:val="3"/>
        </w:numPr>
        <w:spacing w:after="0" w:before="280" w:lineRule="auto"/>
        <w:ind w:left="720" w:right="120" w:hanging="360"/>
        <w:jc w:val="both"/>
        <w:rPr>
          <w:b w:val="0"/>
          <w:sz w:val="24"/>
          <w:szCs w:val="24"/>
        </w:rPr>
      </w:pPr>
      <w:r w:rsidDel="00000000" w:rsidR="00000000" w:rsidRPr="00000000">
        <w:rPr>
          <w:b w:val="0"/>
          <w:sz w:val="24"/>
          <w:szCs w:val="24"/>
          <w:rtl w:val="0"/>
        </w:rPr>
        <w:t xml:space="preserve">Example (MySQL, MSSQL, Oracle, DB2, Google spreadsheets, Google drive, AWS, other)</w:t>
      </w:r>
    </w:p>
    <w:p w:rsidR="00000000" w:rsidDel="00000000" w:rsidP="00000000" w:rsidRDefault="00000000" w:rsidRPr="00000000" w14:paraId="0000000F">
      <w:pPr>
        <w:pStyle w:val="Heading1"/>
        <w:numPr>
          <w:ilvl w:val="0"/>
          <w:numId w:val="3"/>
        </w:numPr>
        <w:spacing w:after="280" w:before="0" w:lineRule="auto"/>
        <w:ind w:left="720" w:right="120" w:hanging="360"/>
        <w:jc w:val="both"/>
        <w:rPr>
          <w:sz w:val="24"/>
          <w:szCs w:val="24"/>
        </w:rPr>
      </w:pPr>
      <w:r w:rsidDel="00000000" w:rsidR="00000000" w:rsidRPr="00000000">
        <w:rPr>
          <w:b w:val="0"/>
          <w:sz w:val="24"/>
          <w:szCs w:val="24"/>
          <w:rtl w:val="0"/>
        </w:rPr>
        <w:t xml:space="preserve">Minimum One connection with Server (Student choice mentioned in Objective 2)</w:t>
      </w:r>
      <w:r w:rsidDel="00000000" w:rsidR="00000000" w:rsidRPr="00000000">
        <w:rPr>
          <w:rtl w:val="0"/>
        </w:rPr>
      </w:r>
    </w:p>
    <w:p w:rsidR="00000000" w:rsidDel="00000000" w:rsidP="00000000" w:rsidRDefault="00000000" w:rsidRPr="00000000" w14:paraId="00000010">
      <w:pPr>
        <w:pStyle w:val="Heading1"/>
        <w:spacing w:after="280" w:before="280" w:lineRule="auto"/>
        <w:ind w:right="120"/>
        <w:jc w:val="both"/>
        <w:rPr>
          <w:sz w:val="24"/>
          <w:szCs w:val="24"/>
        </w:rPr>
      </w:pPr>
      <w:r w:rsidDel="00000000" w:rsidR="00000000" w:rsidRPr="00000000">
        <w:rPr>
          <w:sz w:val="24"/>
          <w:szCs w:val="24"/>
          <w:rtl w:val="0"/>
        </w:rPr>
        <w:t xml:space="preserve">3. Explore the data over platform</w:t>
      </w:r>
    </w:p>
    <w:p w:rsidR="00000000" w:rsidDel="00000000" w:rsidP="00000000" w:rsidRDefault="00000000" w:rsidRPr="00000000" w14:paraId="00000011">
      <w:pPr>
        <w:pStyle w:val="Heading1"/>
        <w:numPr>
          <w:ilvl w:val="0"/>
          <w:numId w:val="2"/>
        </w:numPr>
        <w:spacing w:after="0" w:before="280" w:lineRule="auto"/>
        <w:ind w:left="1440" w:right="120" w:hanging="360"/>
        <w:jc w:val="both"/>
        <w:rPr>
          <w:b w:val="0"/>
          <w:sz w:val="24"/>
          <w:szCs w:val="24"/>
        </w:rPr>
      </w:pPr>
      <w:r w:rsidDel="00000000" w:rsidR="00000000" w:rsidRPr="00000000">
        <w:rPr>
          <w:b w:val="0"/>
          <w:sz w:val="24"/>
          <w:szCs w:val="24"/>
          <w:rtl w:val="0"/>
        </w:rPr>
        <w:t xml:space="preserve">Live data and Extracted data</w:t>
      </w:r>
    </w:p>
    <w:p w:rsidR="00000000" w:rsidDel="00000000" w:rsidP="00000000" w:rsidRDefault="00000000" w:rsidRPr="00000000" w14:paraId="00000012">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Data types </w:t>
      </w:r>
    </w:p>
    <w:p w:rsidR="00000000" w:rsidDel="00000000" w:rsidP="00000000" w:rsidRDefault="00000000" w:rsidRPr="00000000" w14:paraId="00000013">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Combining two data sources</w:t>
      </w:r>
    </w:p>
    <w:p w:rsidR="00000000" w:rsidDel="00000000" w:rsidP="00000000" w:rsidRDefault="00000000" w:rsidRPr="00000000" w14:paraId="00000014">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View data</w:t>
      </w:r>
    </w:p>
    <w:p w:rsidR="00000000" w:rsidDel="00000000" w:rsidP="00000000" w:rsidRDefault="00000000" w:rsidRPr="00000000" w14:paraId="00000015">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Sort option</w:t>
      </w:r>
    </w:p>
    <w:p w:rsidR="00000000" w:rsidDel="00000000" w:rsidP="00000000" w:rsidRDefault="00000000" w:rsidRPr="00000000" w14:paraId="00000016">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Measures and dimensions</w:t>
      </w:r>
    </w:p>
    <w:p w:rsidR="00000000" w:rsidDel="00000000" w:rsidP="00000000" w:rsidRDefault="00000000" w:rsidRPr="00000000" w14:paraId="00000017">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Splitting the column </w:t>
      </w:r>
    </w:p>
    <w:p w:rsidR="00000000" w:rsidDel="00000000" w:rsidP="00000000" w:rsidRDefault="00000000" w:rsidRPr="00000000" w14:paraId="00000018">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Discrete and continues values </w:t>
      </w:r>
    </w:p>
    <w:p w:rsidR="00000000" w:rsidDel="00000000" w:rsidP="00000000" w:rsidRDefault="00000000" w:rsidRPr="00000000" w14:paraId="00000019">
      <w:pPr>
        <w:pStyle w:val="Heading1"/>
        <w:numPr>
          <w:ilvl w:val="0"/>
          <w:numId w:val="2"/>
        </w:numPr>
        <w:spacing w:after="0" w:before="0" w:lineRule="auto"/>
        <w:ind w:left="1440" w:right="120" w:hanging="360"/>
        <w:jc w:val="both"/>
        <w:rPr>
          <w:b w:val="0"/>
          <w:sz w:val="24"/>
          <w:szCs w:val="24"/>
        </w:rPr>
      </w:pPr>
      <w:r w:rsidDel="00000000" w:rsidR="00000000" w:rsidRPr="00000000">
        <w:rPr>
          <w:b w:val="0"/>
          <w:sz w:val="24"/>
          <w:szCs w:val="24"/>
          <w:rtl w:val="0"/>
        </w:rPr>
        <w:t xml:space="preserve">Drill down and Hierarchies</w:t>
      </w:r>
    </w:p>
    <w:p w:rsidR="00000000" w:rsidDel="00000000" w:rsidP="00000000" w:rsidRDefault="00000000" w:rsidRPr="00000000" w14:paraId="0000001A">
      <w:pPr>
        <w:pStyle w:val="Heading1"/>
        <w:numPr>
          <w:ilvl w:val="0"/>
          <w:numId w:val="2"/>
        </w:numPr>
        <w:spacing w:after="280" w:before="0" w:lineRule="auto"/>
        <w:ind w:left="1440" w:right="120" w:hanging="360"/>
        <w:jc w:val="both"/>
        <w:rPr>
          <w:b w:val="0"/>
          <w:sz w:val="24"/>
          <w:szCs w:val="24"/>
        </w:rPr>
      </w:pPr>
      <w:r w:rsidDel="00000000" w:rsidR="00000000" w:rsidRPr="00000000">
        <w:rPr>
          <w:b w:val="0"/>
          <w:sz w:val="24"/>
          <w:szCs w:val="24"/>
          <w:rtl w:val="0"/>
        </w:rPr>
        <w:t xml:space="preserve">Grouping  </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1C">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D">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1E">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https://www.stats.govt.nz/large-datasets/csv-files-for-download/</w:t>
        </w:r>
      </w:hyperlink>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http://courses.washington.edu/b517/Datasets/datasets.html</w:t>
        </w:r>
      </w:hyperlink>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https://dataverse.harvard.edu/dataset.xhtml?persistentId=doi:10.7910/DVN/DJHVHB</w:t>
        </w:r>
      </w:hyperlink>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color w:val="ff0000"/>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https://www.kaggle.com/datasets/danushkumarv/glass-identification-data-set</w:t>
        </w:r>
      </w:hyperlink>
      <w:r w:rsidDel="00000000" w:rsidR="00000000" w:rsidRPr="00000000">
        <w:rPr>
          <w:rtl w:val="0"/>
        </w:rPr>
      </w:r>
    </w:p>
    <w:p w:rsidR="00000000" w:rsidDel="00000000" w:rsidP="00000000" w:rsidRDefault="00000000" w:rsidRPr="00000000" w14:paraId="00000024">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25">
      <w:pPr>
        <w:rPr/>
      </w:pPr>
      <w:r w:rsidDel="00000000" w:rsidR="00000000" w:rsidRPr="00000000">
        <w:rPr>
          <w:rtl w:val="0"/>
        </w:rPr>
        <w:t xml:space="preserve">Tableau, Excel, Notepad, Online Datasets</w:t>
      </w:r>
    </w:p>
    <w:p w:rsidR="00000000" w:rsidDel="00000000" w:rsidP="00000000" w:rsidRDefault="00000000" w:rsidRPr="00000000" w14:paraId="00000026">
      <w:pPr>
        <w:spacing w:after="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https://www.stats.govt.nz/large-datasets/csv-files-for-download/</w:t>
        </w:r>
      </w:hyperlink>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http://courses.washington.edu/b517/Datasets/datasets.html</w:t>
        </w:r>
      </w:hyperlink>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https://dataverse.harvard.edu/dataset.xhtml?persistentId=doi:10.7910/DVN/DJHVHB</w:t>
        </w:r>
      </w:hyperlink>
      <w:r w:rsidDel="00000000" w:rsidR="00000000" w:rsidRPr="00000000">
        <w:rPr>
          <w:rtl w:val="0"/>
        </w:rPr>
      </w:r>
    </w:p>
    <w:p w:rsidR="00000000" w:rsidDel="00000000" w:rsidP="00000000" w:rsidRDefault="00000000" w:rsidRPr="00000000" w14:paraId="0000002A">
      <w:pPr>
        <w:spacing w:after="0"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https://www.kaggle.com/datasets/danushkumarv/glass-identification-data-set</w:t>
        </w:r>
      </w:hyperlink>
      <w:r w:rsidDel="00000000" w:rsidR="00000000" w:rsidRPr="00000000">
        <w:rPr>
          <w:rtl w:val="0"/>
        </w:rPr>
      </w:r>
    </w:p>
    <w:p w:rsidR="00000000" w:rsidDel="00000000" w:rsidP="00000000" w:rsidRDefault="00000000" w:rsidRPr="00000000" w14:paraId="0000002B">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2C">
      <w:pPr>
        <w:jc w:val="both"/>
        <w:rPr>
          <w:rFonts w:ascii="Times New Roman" w:cs="Times New Roman" w:eastAsia="Times New Roman" w:hAnsi="Times New Roman"/>
          <w:color w:val="26313d"/>
          <w:sz w:val="24"/>
          <w:szCs w:val="24"/>
          <w:shd w:fill="fefefe" w:val="clear"/>
        </w:rPr>
      </w:pPr>
      <w:r w:rsidDel="00000000" w:rsidR="00000000" w:rsidRPr="00000000">
        <w:rPr>
          <w:rFonts w:ascii="Times New Roman" w:cs="Times New Roman" w:eastAsia="Times New Roman" w:hAnsi="Times New Roman"/>
          <w:color w:val="26313d"/>
          <w:sz w:val="24"/>
          <w:szCs w:val="24"/>
          <w:shd w:fill="fefefe" w:val="clear"/>
          <w:rtl w:val="0"/>
        </w:rPr>
        <w:t xml:space="preserve">Data preprocessing is the process of transforming raw data into a useful, understandable format. Real-world or raw data usually has inconsistent formatting, human errors, and can also be incomplete. Data preprocessing resolves such issues and makes datasets more complete and efficient to perform data analysis.</w:t>
      </w:r>
    </w:p>
    <w:p w:rsidR="00000000" w:rsidDel="00000000" w:rsidP="00000000" w:rsidRDefault="00000000" w:rsidRPr="00000000" w14:paraId="0000002D">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E">
      <w:pPr>
        <w:pStyle w:val="Heading1"/>
        <w:spacing w:after="280" w:before="280" w:lineRule="auto"/>
        <w:ind w:right="120"/>
        <w:jc w:val="both"/>
        <w:rPr>
          <w:sz w:val="24"/>
          <w:szCs w:val="24"/>
        </w:rPr>
      </w:pPr>
      <w:r w:rsidDel="00000000" w:rsidR="00000000" w:rsidRPr="00000000">
        <w:rPr>
          <w:sz w:val="24"/>
          <w:szCs w:val="24"/>
          <w:rtl w:val="0"/>
        </w:rPr>
        <w:t xml:space="preserve">Different approaches of importing dataset:</w:t>
      </w:r>
    </w:p>
    <w:p w:rsidR="00000000" w:rsidDel="00000000" w:rsidP="00000000" w:rsidRDefault="00000000" w:rsidRPr="00000000" w14:paraId="0000002F">
      <w:pPr>
        <w:pStyle w:val="Heading1"/>
        <w:numPr>
          <w:ilvl w:val="0"/>
          <w:numId w:val="1"/>
        </w:numPr>
        <w:spacing w:after="0" w:before="280" w:lineRule="auto"/>
        <w:ind w:left="720" w:right="120" w:hanging="360"/>
        <w:jc w:val="both"/>
        <w:rPr>
          <w:b w:val="0"/>
          <w:sz w:val="24"/>
          <w:szCs w:val="24"/>
        </w:rPr>
      </w:pPr>
      <w:r w:rsidDel="00000000" w:rsidR="00000000" w:rsidRPr="00000000">
        <w:rPr>
          <w:b w:val="0"/>
          <w:sz w:val="24"/>
          <w:szCs w:val="24"/>
          <w:rtl w:val="0"/>
        </w:rPr>
        <w:t xml:space="preserve">Import from various file format (PDF, Excel, .CSV, .txt)</w:t>
      </w:r>
    </w:p>
    <w:p w:rsidR="00000000" w:rsidDel="00000000" w:rsidP="00000000" w:rsidRDefault="00000000" w:rsidRPr="00000000" w14:paraId="00000030">
      <w:pPr>
        <w:pStyle w:val="Heading1"/>
        <w:numPr>
          <w:ilvl w:val="0"/>
          <w:numId w:val="1"/>
        </w:numPr>
        <w:spacing w:after="280" w:before="0" w:lineRule="auto"/>
        <w:ind w:left="720" w:right="120" w:hanging="360"/>
        <w:jc w:val="both"/>
        <w:rPr>
          <w:b w:val="0"/>
          <w:sz w:val="24"/>
          <w:szCs w:val="24"/>
        </w:rPr>
      </w:pPr>
      <w:r w:rsidDel="00000000" w:rsidR="00000000" w:rsidRPr="00000000">
        <w:rPr>
          <w:b w:val="0"/>
          <w:sz w:val="24"/>
          <w:szCs w:val="24"/>
          <w:rtl w:val="0"/>
        </w:rPr>
        <w:t xml:space="preserve">Import from server </w:t>
      </w:r>
    </w:p>
    <w:p w:rsidR="00000000" w:rsidDel="00000000" w:rsidP="00000000" w:rsidRDefault="00000000" w:rsidRPr="00000000" w14:paraId="00000031">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w:t>
      </w:r>
    </w:p>
    <w:p w:rsidR="00000000" w:rsidDel="00000000" w:rsidP="00000000" w:rsidRDefault="00000000" w:rsidRPr="00000000" w14:paraId="00000032">
      <w:pPr>
        <w:pStyle w:val="Heading1"/>
        <w:spacing w:after="280" w:before="280" w:lineRule="auto"/>
        <w:ind w:right="120"/>
        <w:jc w:val="both"/>
        <w:rPr>
          <w:b w:val="0"/>
          <w:sz w:val="24"/>
          <w:szCs w:val="24"/>
        </w:rPr>
      </w:pPr>
      <w:bookmarkStart w:colFirst="0" w:colLast="0" w:name="_deoqk599uuah" w:id="0"/>
      <w:bookmarkEnd w:id="0"/>
      <w:r w:rsidDel="00000000" w:rsidR="00000000" w:rsidRPr="00000000">
        <w:rPr>
          <w:b w:val="0"/>
          <w:sz w:val="24"/>
          <w:szCs w:val="24"/>
          <w:rtl w:val="0"/>
        </w:rPr>
        <w:t xml:space="preserve">Tableau, Google Drive, MS Excel</w:t>
      </w:r>
    </w:p>
    <w:p w:rsidR="00000000" w:rsidDel="00000000" w:rsidP="00000000" w:rsidRDefault="00000000" w:rsidRPr="00000000" w14:paraId="00000033">
      <w:pPr>
        <w:pStyle w:val="Heading1"/>
        <w:spacing w:after="280" w:before="280" w:lineRule="auto"/>
        <w:ind w:right="120"/>
        <w:jc w:val="both"/>
        <w:rPr>
          <w:b w:val="0"/>
          <w:sz w:val="24"/>
          <w:szCs w:val="24"/>
        </w:rPr>
      </w:pPr>
      <w:r w:rsidDel="00000000" w:rsidR="00000000" w:rsidRPr="00000000">
        <w:rPr>
          <w:b w:val="0"/>
          <w:sz w:val="24"/>
          <w:szCs w:val="24"/>
          <w:rtl w:val="0"/>
        </w:rPr>
        <w:t xml:space="preserve">Working: (Screenshots of various file format imported in software) </w:t>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Import from File formats:</w:t>
      </w:r>
    </w:p>
    <w:p w:rsidR="00000000" w:rsidDel="00000000" w:rsidP="00000000" w:rsidRDefault="00000000" w:rsidRPr="00000000" w14:paraId="00000035">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36">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37">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0">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1">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2">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43">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4">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27/9/2023     </w:t>
        <w:tab/>
        <w:tab/>
        <w:tab/>
        <w:t xml:space="preserve">             Signature of faculty in-charge </w:t>
      </w:r>
    </w:p>
    <w:p w:rsidR="00000000" w:rsidDel="00000000" w:rsidP="00000000" w:rsidRDefault="00000000" w:rsidRPr="00000000" w14:paraId="0000004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8">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49">
      <w:pPr>
        <w:pStyle w:val="Heading1"/>
        <w:numPr>
          <w:ilvl w:val="0"/>
          <w:numId w:val="4"/>
        </w:numPr>
        <w:spacing w:after="0" w:before="280" w:lineRule="auto"/>
        <w:ind w:left="720" w:right="120" w:hanging="360"/>
        <w:jc w:val="both"/>
        <w:rPr>
          <w:sz w:val="24"/>
          <w:szCs w:val="24"/>
        </w:rPr>
      </w:pPr>
      <w:bookmarkStart w:colFirst="0" w:colLast="0" w:name="_gjdgxs" w:id="1"/>
      <w:bookmarkEnd w:id="1"/>
      <w:r w:rsidDel="00000000" w:rsidR="00000000" w:rsidRPr="00000000">
        <w:rPr>
          <w:sz w:val="24"/>
          <w:szCs w:val="24"/>
          <w:rtl w:val="0"/>
        </w:rPr>
        <w:t xml:space="preserve">List down types of data Tableau (any other you use) can import?</w:t>
      </w:r>
    </w:p>
    <w:p w:rsidR="00000000" w:rsidDel="00000000" w:rsidP="00000000" w:rsidRDefault="00000000" w:rsidRPr="00000000" w14:paraId="0000004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data Tableau can import from are:</w:t>
      </w:r>
    </w:p>
    <w:p w:rsidR="00000000" w:rsidDel="00000000" w:rsidP="00000000" w:rsidRDefault="00000000" w:rsidRPr="00000000" w14:paraId="0000004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w:t>
      </w:r>
    </w:p>
    <w:p w:rsidR="00000000" w:rsidDel="00000000" w:rsidP="00000000" w:rsidRDefault="00000000" w:rsidRPr="00000000" w14:paraId="0000004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file</w:t>
      </w:r>
    </w:p>
    <w:p w:rsidR="00000000" w:rsidDel="00000000" w:rsidP="00000000" w:rsidRDefault="00000000" w:rsidRPr="00000000" w14:paraId="0000004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w:t>
      </w:r>
    </w:p>
    <w:p w:rsidR="00000000" w:rsidDel="00000000" w:rsidP="00000000" w:rsidRDefault="00000000" w:rsidRPr="00000000" w14:paraId="0000004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Access</w:t>
      </w:r>
    </w:p>
    <w:p w:rsidR="00000000" w:rsidDel="00000000" w:rsidP="00000000" w:rsidRDefault="00000000" w:rsidRPr="00000000" w14:paraId="0000004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file</w:t>
      </w:r>
    </w:p>
    <w:p w:rsidR="00000000" w:rsidDel="00000000" w:rsidP="00000000" w:rsidRDefault="00000000" w:rsidRPr="00000000" w14:paraId="0000005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file</w:t>
      </w:r>
    </w:p>
    <w:p w:rsidR="00000000" w:rsidDel="00000000" w:rsidP="00000000" w:rsidRDefault="00000000" w:rsidRPr="00000000" w14:paraId="00000051">
      <w:pPr>
        <w:ind w:left="720" w:firstLine="0"/>
        <w:rPr/>
      </w:pPr>
      <w:r w:rsidDel="00000000" w:rsidR="00000000" w:rsidRPr="00000000">
        <w:rPr>
          <w:rFonts w:ascii="Times New Roman" w:cs="Times New Roman" w:eastAsia="Times New Roman" w:hAnsi="Times New Roman"/>
          <w:sz w:val="24"/>
          <w:szCs w:val="24"/>
          <w:rtl w:val="0"/>
        </w:rPr>
        <w:t xml:space="preserve">Statistical file</w:t>
      </w:r>
      <w:r w:rsidDel="00000000" w:rsidR="00000000" w:rsidRPr="00000000">
        <w:rPr>
          <w:rtl w:val="0"/>
        </w:rPr>
      </w:r>
    </w:p>
    <w:p w:rsidR="00000000" w:rsidDel="00000000" w:rsidP="00000000" w:rsidRDefault="00000000" w:rsidRPr="00000000" w14:paraId="00000052">
      <w:pPr>
        <w:pStyle w:val="Heading1"/>
        <w:numPr>
          <w:ilvl w:val="0"/>
          <w:numId w:val="4"/>
        </w:numPr>
        <w:spacing w:before="0" w:lineRule="auto"/>
        <w:ind w:left="720" w:right="120" w:hanging="360"/>
        <w:jc w:val="both"/>
        <w:rPr>
          <w:sz w:val="24"/>
          <w:szCs w:val="24"/>
        </w:rPr>
      </w:pPr>
      <w:r w:rsidDel="00000000" w:rsidR="00000000" w:rsidRPr="00000000">
        <w:rPr>
          <w:sz w:val="24"/>
          <w:szCs w:val="24"/>
          <w:rtl w:val="0"/>
        </w:rPr>
        <w:t xml:space="preserve">What is significance of Measures and Dimensions in dataset stored in Tableau(any other you use)?</w:t>
      </w:r>
    </w:p>
    <w:p w:rsidR="00000000" w:rsidDel="00000000" w:rsidP="00000000" w:rsidRDefault="00000000" w:rsidRPr="00000000" w14:paraId="00000053">
      <w:pPr>
        <w:spacing w:after="240" w:before="240" w:lineRule="auto"/>
        <w:ind w:left="720" w:firstLine="0"/>
        <w:rPr/>
      </w:pPr>
      <w:r w:rsidDel="00000000" w:rsidR="00000000" w:rsidRPr="00000000">
        <w:rPr>
          <w:rFonts w:ascii="Times New Roman" w:cs="Times New Roman" w:eastAsia="Times New Roman" w:hAnsi="Times New Roman"/>
          <w:color w:val="333333"/>
          <w:sz w:val="24"/>
          <w:szCs w:val="24"/>
          <w:rtl w:val="0"/>
        </w:rPr>
        <w:t xml:space="preserve">Measures contain numeric, quantitative values that you can measure. Measures can be aggregated. When you drag a measure into the view, Tableau applies an aggregation to that measure (by default).</w:t>
      </w:r>
      <w:r w:rsidDel="00000000" w:rsidR="00000000" w:rsidRPr="00000000">
        <w:rPr>
          <w:rtl w:val="0"/>
        </w:rPr>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Dimensions contain qualitative values (such as names, dates, or geographical data). You can use dimensions to categorize, segment, and reveal the details in your data. Dimensions affect the level of detail in the view.</w:t>
      </w:r>
    </w:p>
    <w:p w:rsidR="00000000" w:rsidDel="00000000" w:rsidP="00000000" w:rsidRDefault="00000000" w:rsidRPr="00000000" w14:paraId="00000055">
      <w:pPr>
        <w:ind w:left="720" w:firstLine="0"/>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courses.washington.edu/b517/Datasets/datasets.html" TargetMode="External"/><Relationship Id="rId22" Type="http://schemas.openxmlformats.org/officeDocument/2006/relationships/footer" Target="footer3.xml"/><Relationship Id="rId10" Type="http://schemas.openxmlformats.org/officeDocument/2006/relationships/hyperlink" Target="https://www.kaggle.com/datasets/shekpaul/global-superstore" TargetMode="External"/><Relationship Id="rId21" Type="http://schemas.openxmlformats.org/officeDocument/2006/relationships/header" Target="header2.xml"/><Relationship Id="rId13" Type="http://schemas.openxmlformats.org/officeDocument/2006/relationships/hyperlink" Target="https://www.kaggle.com/datasets/danushkumarv/glass-identification-data-set" TargetMode="External"/><Relationship Id="rId24" Type="http://schemas.openxmlformats.org/officeDocument/2006/relationships/footer" Target="footer1.xml"/><Relationship Id="rId12" Type="http://schemas.openxmlformats.org/officeDocument/2006/relationships/hyperlink" Target="https://dataverse.harvard.edu/dataset.xhtml?persistentId=doi:10.7910/DVN/DJHVHB"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ts.govt.nz/large-datasets/csv-files-for-download/" TargetMode="External"/><Relationship Id="rId15" Type="http://schemas.openxmlformats.org/officeDocument/2006/relationships/hyperlink" Target="https://www.kaggle.com/datasets/shekpaul/global-superstore" TargetMode="External"/><Relationship Id="rId14" Type="http://schemas.openxmlformats.org/officeDocument/2006/relationships/hyperlink" Target="https://www.stats.govt.nz/large-datasets/csv-files-for-download/" TargetMode="External"/><Relationship Id="rId17" Type="http://schemas.openxmlformats.org/officeDocument/2006/relationships/hyperlink" Target="https://dataverse.harvard.edu/dataset.xhtml?persistentId=doi:10.7910/DVN/DJHVHB" TargetMode="External"/><Relationship Id="rId16" Type="http://schemas.openxmlformats.org/officeDocument/2006/relationships/hyperlink" Target="http://courses.washington.edu/b517/Datasets/datasets.htm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www.kaggle.com/datasets/danushkumarv/glass-identification-data-set"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