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3619500"/>
            <wp:effectExtent b="76200" l="76200" r="76200" t="76200"/>
            <wp:docPr id="9" name="image5.png"/>
            <a:graphic>
              <a:graphicData uri="http://schemas.openxmlformats.org/drawingml/2006/picture">
                <pic:pic>
                  <pic:nvPicPr>
                    <pic:cNvPr id="0" name="image5.png"/>
                    <pic:cNvPicPr preferRelativeResize="0"/>
                  </pic:nvPicPr>
                  <pic:blipFill>
                    <a:blip r:embed="rId6"/>
                    <a:srcRect b="53848" l="22079" r="22781" t="1400"/>
                    <a:stretch>
                      <a:fillRect/>
                    </a:stretch>
                  </pic:blipFill>
                  <pic:spPr>
                    <a:xfrm>
                      <a:off x="0" y="0"/>
                      <a:ext cx="5943600" cy="3619500"/>
                    </a:xfrm>
                    <a:prstGeom prst="rect"/>
                    <a:ln w="76200">
                      <a:solidFill>
                        <a:srgbClr val="CC33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5943600" cy="3835400"/>
            <wp:effectExtent b="76200" l="76200" r="76200" t="76200"/>
            <wp:docPr id="5" name="image4.png"/>
            <a:graphic>
              <a:graphicData uri="http://schemas.openxmlformats.org/drawingml/2006/picture">
                <pic:pic>
                  <pic:nvPicPr>
                    <pic:cNvPr id="0" name="image4.png"/>
                    <pic:cNvPicPr preferRelativeResize="0"/>
                  </pic:nvPicPr>
                  <pic:blipFill>
                    <a:blip r:embed="rId6"/>
                    <a:srcRect b="6073" l="22079" r="22781" t="46487"/>
                    <a:stretch>
                      <a:fillRect/>
                    </a:stretch>
                  </pic:blipFill>
                  <pic:spPr>
                    <a:xfrm>
                      <a:off x="0" y="0"/>
                      <a:ext cx="5943600" cy="3835400"/>
                    </a:xfrm>
                    <a:prstGeom prst="rect"/>
                    <a:ln w="76200">
                      <a:solidFill>
                        <a:srgbClr val="CC33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5943600" cy="4025900"/>
            <wp:effectExtent b="76200" l="76200" r="76200" t="76200"/>
            <wp:docPr id="1" name="image3.png"/>
            <a:graphic>
              <a:graphicData uri="http://schemas.openxmlformats.org/drawingml/2006/picture">
                <pic:pic>
                  <pic:nvPicPr>
                    <pic:cNvPr id="0" name="image3.png"/>
                    <pic:cNvPicPr preferRelativeResize="0"/>
                  </pic:nvPicPr>
                  <pic:blipFill>
                    <a:blip r:embed="rId7"/>
                    <a:srcRect b="5641" l="1153" r="1152" t="6151"/>
                    <a:stretch>
                      <a:fillRect/>
                    </a:stretch>
                  </pic:blipFill>
                  <pic:spPr>
                    <a:xfrm>
                      <a:off x="0" y="0"/>
                      <a:ext cx="5943600" cy="4025900"/>
                    </a:xfrm>
                    <a:prstGeom prst="rect"/>
                    <a:ln w="76200">
                      <a:solidFill>
                        <a:srgbClr val="CC33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9050" distT="19050" distL="19050" distR="19050">
            <wp:extent cx="4822898" cy="6421599"/>
            <wp:effectExtent b="0" l="0" r="0" t="0"/>
            <wp:docPr descr="fig03_14" id="10" name="image6.png"/>
            <a:graphic>
              <a:graphicData uri="http://schemas.openxmlformats.org/drawingml/2006/picture">
                <pic:pic>
                  <pic:nvPicPr>
                    <pic:cNvPr descr="fig03_14" id="0" name="image6.png"/>
                    <pic:cNvPicPr preferRelativeResize="0"/>
                  </pic:nvPicPr>
                  <pic:blipFill>
                    <a:blip r:embed="rId8"/>
                    <a:srcRect b="0" l="0" r="0" t="0"/>
                    <a:stretch>
                      <a:fillRect/>
                    </a:stretch>
                  </pic:blipFill>
                  <pic:spPr>
                    <a:xfrm>
                      <a:off x="0" y="0"/>
                      <a:ext cx="4822898" cy="64215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600" cy="4776788"/>
            <wp:effectExtent b="0" l="0" r="0" t="0"/>
            <wp:docPr descr="figA_01" id="4" name="image2.png"/>
            <a:graphic>
              <a:graphicData uri="http://schemas.openxmlformats.org/drawingml/2006/picture">
                <pic:pic>
                  <pic:nvPicPr>
                    <pic:cNvPr descr="figA_01" id="0" name="image2.png"/>
                    <pic:cNvPicPr preferRelativeResize="0"/>
                  </pic:nvPicPr>
                  <pic:blipFill>
                    <a:blip r:embed="rId9"/>
                    <a:srcRect b="0" l="0" r="0" t="0"/>
                    <a:stretch>
                      <a:fillRect/>
                    </a:stretch>
                  </pic:blipFill>
                  <pic:spPr>
                    <a:xfrm>
                      <a:off x="0" y="0"/>
                      <a:ext cx="5943600" cy="47767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 /UNION TYPES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cases, we need to model a single superclass/subclass relationship with more than one superclass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Superclasses can represent different entity types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 subclass is called a category or UNION TYPE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In a database for vehicle registration, a vehicle owner can be a PERSON, a BANK (holding a lien on a vehicle) or a COMPANY.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category (UNION type) called OWNER is created to represent a subset of theunion of the three superclasses COMPANY, BANK, and PERSON.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category member must exist in at least one of its superclasses.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from shared subclass, which is a:</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subset of the intersection of its superclasses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subclass member must exist in all of its superclasses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Definitions of EER Model</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 A type of entity with a corresponding set of entities: could be entity type, subclass, superclass, or category</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definition of relationship type in ER/EER should have 'entity type' replaced with 'class‘ to allow relationships among classes in general</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Subclass S: A class whose type inherits all the attributes and relationship of a class C</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of entities must always be a subset of the set of entities of the other class C</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 ⊆ C ie. C is the superclass of 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superclass/subclass relationship exists between S and C</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 Z: Z = {S1, S2,…, Sn} is a set of subclasses with the same superclass G; hence, G/Si is a superclass relationship for i = 1, …., 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is called a generalization of the subclasses {S1, S2,…, Sn}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Z is total if we always have: S1 ∪ S2 ∪ … ∪ Sn = G;</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Z is partial.</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Z is disjoint if we always have: Si ∩ Sj empty-set for i ≠ j;</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Z is overlapping.</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Subclass S of C is predicate defined if predicate (condition) p on attributes of</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is used to specify membership in S; that is, S = C[p], where C[p] is the set of entities in C that satisfy condition p</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subclass not defined by a predicate is called user-defined</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Attribute-defined specialization: if a predicate A = ci (where A is an attribute of</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and ci is a constant value from the domain of A) is used to specify</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in each subclass Si in Z</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Note: If ci ≠ cj for i ≠ j, and A is single-valued, then the attribute-defined</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specialization will be disjoint.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or UNION type 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class that is a subset of the union of n defining superclasses D1, D2,…Dn, n&gt;1: T ⊆ (D1 ∪ D2 ∪ … ∪ Dn)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have a predicate pi on the attributes of Di to specify entities of Di that are members of 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a predicate is specified on every Di: T = (D1[p1] ∪ D2[p2] ∪…∪ Dn[pn])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of Data Modeling </w:t>
      </w:r>
    </w:p>
    <w:p w:rsidR="00000000" w:rsidDel="00000000" w:rsidP="00000000" w:rsidRDefault="00000000" w:rsidRPr="00000000" w14:paraId="00000038">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Data Representation: It ensures whether the represented objects are accurate.</w:t>
      </w:r>
    </w:p>
    <w:p w:rsidR="00000000" w:rsidDel="00000000" w:rsidP="00000000" w:rsidRDefault="00000000" w:rsidRPr="00000000" w14:paraId="00000039">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between Database Objects: Ability to define a solid relationship between the tables, stored procedures, primary keys, and foreign keys.</w:t>
      </w:r>
    </w:p>
    <w:p w:rsidR="00000000" w:rsidDel="00000000" w:rsidP="00000000" w:rsidRDefault="00000000" w:rsidRPr="00000000" w14:paraId="0000003A">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Clearer Scope: Data modeling is a form of documentation. The communication part is seamless here both within and across an organization.</w:t>
      </w:r>
    </w:p>
    <w:p w:rsidR="00000000" w:rsidDel="00000000" w:rsidP="00000000" w:rsidRDefault="00000000" w:rsidRPr="00000000" w14:paraId="0000003B">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Source of Data: Helps the recognition of sources of data to make the model more populated.</w:t>
      </w:r>
    </w:p>
    <w:p w:rsidR="00000000" w:rsidDel="00000000" w:rsidP="00000000" w:rsidRDefault="00000000" w:rsidRPr="00000000" w14:paraId="0000003C">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Data Mapping: In the ETL process, it can be easy as the business allows document data mappings.</w:t>
      </w:r>
    </w:p>
    <w:p w:rsidR="00000000" w:rsidDel="00000000" w:rsidP="00000000" w:rsidRDefault="00000000" w:rsidRPr="00000000" w14:paraId="0000003D">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of Data Redundancy: It can identify missing and redundant data </w:t>
      </w:r>
    </w:p>
    <w:p w:rsidR="00000000" w:rsidDel="00000000" w:rsidP="00000000" w:rsidRDefault="00000000" w:rsidRPr="00000000" w14:paraId="0000003E">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Software Faster: Data Model used as a guide for writing SQL and SQL logics can be developed easily using Data Model.</w:t>
      </w:r>
    </w:p>
    <w:p w:rsidR="00000000" w:rsidDel="00000000" w:rsidP="00000000" w:rsidRDefault="00000000" w:rsidRPr="00000000" w14:paraId="0000003F">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consistency</w:t>
      </w:r>
    </w:p>
    <w:p w:rsidR="00000000" w:rsidDel="00000000" w:rsidP="00000000" w:rsidRDefault="00000000" w:rsidRPr="00000000" w14:paraId="00000040">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Cost: Data Model catches errors early</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Displaying constraints on higher-degree relationships</w:t>
      </w:r>
    </w:p>
    <w:p w:rsidR="00000000" w:rsidDel="00000000" w:rsidP="00000000" w:rsidRDefault="00000000" w:rsidRPr="00000000" w14:paraId="00000042">
      <w:pPr>
        <w:widowControl w:val="0"/>
        <w:numPr>
          <w:ilvl w:val="0"/>
          <w:numId w:val="1"/>
        </w:numPr>
        <w:spacing w:line="240" w:lineRule="auto"/>
        <w:ind w:left="540" w:hanging="39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(min, max) constraints can be displayed on the edges – however, they do not fully describe the constraints</w:t>
      </w:r>
    </w:p>
    <w:p w:rsidR="00000000" w:rsidDel="00000000" w:rsidP="00000000" w:rsidRDefault="00000000" w:rsidRPr="00000000" w14:paraId="00000043">
      <w:pPr>
        <w:widowControl w:val="0"/>
        <w:numPr>
          <w:ilvl w:val="0"/>
          <w:numId w:val="1"/>
        </w:numPr>
        <w:spacing w:before="96" w:line="240" w:lineRule="auto"/>
        <w:ind w:left="540" w:hanging="39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Displaying a 1, M, or N indicates additional constraints</w:t>
      </w:r>
    </w:p>
    <w:p w:rsidR="00000000" w:rsidDel="00000000" w:rsidP="00000000" w:rsidRDefault="00000000" w:rsidRPr="00000000" w14:paraId="00000044">
      <w:pPr>
        <w:widowControl w:val="0"/>
        <w:numPr>
          <w:ilvl w:val="1"/>
          <w:numId w:val="1"/>
        </w:numPr>
        <w:spacing w:before="88" w:line="240" w:lineRule="auto"/>
        <w:ind w:left="1170" w:hanging="329.0000000000000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An M or N indicates no constraint</w:t>
      </w:r>
    </w:p>
    <w:p w:rsidR="00000000" w:rsidDel="00000000" w:rsidP="00000000" w:rsidRDefault="00000000" w:rsidRPr="00000000" w14:paraId="00000045">
      <w:pPr>
        <w:widowControl w:val="0"/>
        <w:numPr>
          <w:ilvl w:val="1"/>
          <w:numId w:val="1"/>
        </w:numPr>
        <w:spacing w:before="88" w:line="240" w:lineRule="auto"/>
        <w:ind w:left="1170" w:hanging="329.0000000000000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1 indicates that an entity can participate in at most one relationship instance </w:t>
      </w:r>
      <w:r w:rsidDel="00000000" w:rsidR="00000000" w:rsidRPr="00000000">
        <w:rPr>
          <w:rFonts w:ascii="Times New Roman" w:cs="Times New Roman" w:eastAsia="Times New Roman" w:hAnsi="Times New Roman"/>
          <w:i w:val="1"/>
          <w:sz w:val="24"/>
          <w:szCs w:val="24"/>
          <w:rtl w:val="0"/>
        </w:rPr>
        <w:t xml:space="preserve">that has a particular combination of the other participating entities</w:t>
      </w:r>
      <w:r w:rsidDel="00000000" w:rsidR="00000000" w:rsidRPr="00000000">
        <w:rPr>
          <w:rtl w:val="0"/>
        </w:rPr>
      </w:r>
    </w:p>
    <w:p w:rsidR="00000000" w:rsidDel="00000000" w:rsidP="00000000" w:rsidRDefault="00000000" w:rsidRPr="00000000" w14:paraId="00000046">
      <w:pPr>
        <w:widowControl w:val="0"/>
        <w:numPr>
          <w:ilvl w:val="0"/>
          <w:numId w:val="1"/>
        </w:numPr>
        <w:spacing w:before="96" w:line="240" w:lineRule="auto"/>
        <w:ind w:left="540" w:hanging="39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 general, both (min, max) and 1, M, or N are needed to describe fully the constraints</w:t>
      </w:r>
    </w:p>
    <w:p w:rsidR="00000000" w:rsidDel="00000000" w:rsidP="00000000" w:rsidRDefault="00000000" w:rsidRPr="00000000" w14:paraId="00000047">
      <w:pPr>
        <w:widowControl w:val="0"/>
        <w:spacing w:line="240" w:lineRule="auto"/>
        <w:jc w:val="left"/>
        <w:rPr>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Naming Convention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p w:rsidR="00000000" w:rsidDel="00000000" w:rsidP="00000000" w:rsidRDefault="00000000" w:rsidRPr="00000000" w14:paraId="0000004D">
      <w:pPr>
        <w:pStyle w:val="Heading2"/>
        <w:keepNext w:val="0"/>
        <w:keepLines w:val="0"/>
        <w:spacing w:after="80" w:lineRule="auto"/>
        <w:rPr>
          <w:rFonts w:ascii="Times New Roman" w:cs="Times New Roman" w:eastAsia="Times New Roman" w:hAnsi="Times New Roman"/>
          <w:b w:val="1"/>
          <w:sz w:val="34"/>
          <w:szCs w:val="34"/>
        </w:rPr>
      </w:pPr>
      <w:bookmarkStart w:colFirst="0" w:colLast="0" w:name="_mk8xxzel8t3" w:id="0"/>
      <w:bookmarkEnd w:id="0"/>
      <w:r w:rsidDel="00000000" w:rsidR="00000000" w:rsidRPr="00000000">
        <w:rPr>
          <w:rFonts w:ascii="Times New Roman" w:cs="Times New Roman" w:eastAsia="Times New Roman" w:hAnsi="Times New Roman"/>
          <w:b w:val="1"/>
          <w:sz w:val="34"/>
          <w:szCs w:val="34"/>
          <w:rtl w:val="0"/>
        </w:rPr>
        <w:t xml:space="preserve">Aggregation</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ER diagram is not capable of representing the relationship between an entity and a relationship which may be required in some scenarios. In those cases, a relationship with its corresponding entities is aggregated into a higher-level entity. Aggregation is an abstraction through which we can represent relationships as higher-level entity sets.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an Employee working on a project may require some machinery. So, REQUIRE relationship is needed between the relationship WORKS_FOR and entity MACHINERY. Using aggregation, WORKS_FOR relationship with its entities EMPLOYEE and PROJECT is aggregated into a single entity and relationship REQUIRE is created between the aggregated entity and MACHINERY.</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6775" cy="4048125"/>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67677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basically relation between two entities is treated as a </w:t>
      </w:r>
      <w:r w:rsidDel="00000000" w:rsidR="00000000" w:rsidRPr="00000000">
        <w:rPr>
          <w:rFonts w:ascii="Times New Roman" w:cs="Times New Roman" w:eastAsia="Times New Roman" w:hAnsi="Times New Roman"/>
          <w:b w:val="1"/>
          <w:sz w:val="24"/>
          <w:szCs w:val="24"/>
          <w:rtl w:val="0"/>
        </w:rPr>
        <w:t xml:space="preserve">single entity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sz w:val="34"/>
          <w:szCs w:val="34"/>
        </w:rPr>
      </w:pPr>
      <w:bookmarkStart w:colFirst="0" w:colLast="0" w:name="_5z80f61fx8cp" w:id="1"/>
      <w:bookmarkEnd w:id="1"/>
      <w:r w:rsidDel="00000000" w:rsidR="00000000" w:rsidRPr="00000000">
        <w:rPr>
          <w:rFonts w:ascii="Times New Roman" w:cs="Times New Roman" w:eastAsia="Times New Roman" w:hAnsi="Times New Roman"/>
          <w:b w:val="1"/>
          <w:sz w:val="34"/>
          <w:szCs w:val="34"/>
          <w:rtl w:val="0"/>
        </w:rPr>
        <w:t xml:space="preserve">Representing Aggregation Via Schema</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represent aggregation, create a schema containing the following things.</w:t>
      </w:r>
    </w:p>
    <w:p w:rsidR="00000000" w:rsidDel="00000000" w:rsidP="00000000" w:rsidRDefault="00000000" w:rsidRPr="00000000" w14:paraId="0000005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primary key</w:t>
        </w:r>
      </w:hyperlink>
      <w:r w:rsidDel="00000000" w:rsidR="00000000" w:rsidRPr="00000000">
        <w:rPr>
          <w:rFonts w:ascii="Times New Roman" w:cs="Times New Roman" w:eastAsia="Times New Roman" w:hAnsi="Times New Roman"/>
          <w:sz w:val="24"/>
          <w:szCs w:val="24"/>
          <w:rtl w:val="0"/>
        </w:rPr>
        <w:t xml:space="preserve"> to the aggregated relationship</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key to the associated entity set</w:t>
      </w:r>
    </w:p>
    <w:p w:rsidR="00000000" w:rsidDel="00000000" w:rsidP="00000000" w:rsidRDefault="00000000" w:rsidRPr="00000000" w14:paraId="0000005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attribute, if exists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59">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of Relational Database</w:t>
      </w:r>
    </w:p>
    <w:p w:rsidR="00000000" w:rsidDel="00000000" w:rsidP="00000000" w:rsidRDefault="00000000" w:rsidRPr="00000000" w14:paraId="0000005A">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Security. S</w:t>
      </w:r>
      <w:r w:rsidDel="00000000" w:rsidR="00000000" w:rsidRPr="00000000">
        <w:rPr>
          <w:rFonts w:ascii="Times New Roman" w:cs="Times New Roman" w:eastAsia="Times New Roman" w:hAnsi="Times New Roman"/>
          <w:sz w:val="24"/>
          <w:szCs w:val="24"/>
          <w:rtl w:val="0"/>
        </w:rPr>
        <w:t xml:space="preserve">et the boundaries for accessing the data from a relational database that restricts unauthorized people to access the data.</w:t>
      </w:r>
    </w:p>
    <w:p w:rsidR="00000000" w:rsidDel="00000000" w:rsidP="00000000" w:rsidRDefault="00000000" w:rsidRPr="00000000" w14:paraId="0000005B">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T</w:t>
      </w:r>
      <w:r w:rsidDel="00000000" w:rsidR="00000000" w:rsidRPr="00000000">
        <w:rPr>
          <w:rFonts w:ascii="Times New Roman" w:cs="Times New Roman" w:eastAsia="Times New Roman" w:hAnsi="Times New Roman"/>
          <w:sz w:val="24"/>
          <w:szCs w:val="24"/>
          <w:rtl w:val="0"/>
        </w:rPr>
        <w:t xml:space="preserve">he integrity of data is maintained. The legitimacy validations and sturdy data entries make sure that all the data is stored with suitable arrangements and all the necessary relationships have been created among the data.</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 </w:t>
      </w:r>
      <w:r w:rsidDel="00000000" w:rsidR="00000000" w:rsidRPr="00000000">
        <w:rPr>
          <w:rFonts w:ascii="Times New Roman" w:cs="Times New Roman" w:eastAsia="Times New Roman" w:hAnsi="Times New Roman"/>
          <w:sz w:val="24"/>
          <w:szCs w:val="24"/>
          <w:rtl w:val="0"/>
        </w:rPr>
        <w:t xml:space="preserve">The data is updated every time you enter more data into it. Moreover, the repeated data is also deleted. The data is not crashed in the relational database no matter how big the length of the database is. You can add, delete or update the data in any of the fields easily. There is no boundary on the number of tables, columns, or rows in the relational database so you can store as much data as you want.</w:t>
      </w:r>
    </w:p>
    <w:p w:rsidR="00000000" w:rsidDel="00000000" w:rsidP="00000000" w:rsidRDefault="00000000" w:rsidRPr="00000000" w14:paraId="0000005D">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Data Accuracy. The primary key and foreign key are used in the relational database that keeps the data accurate. N</w:t>
      </w:r>
      <w:r w:rsidDel="00000000" w:rsidR="00000000" w:rsidRPr="00000000">
        <w:rPr>
          <w:rFonts w:ascii="Times New Roman" w:cs="Times New Roman" w:eastAsia="Times New Roman" w:hAnsi="Times New Roman"/>
          <w:sz w:val="24"/>
          <w:szCs w:val="24"/>
          <w:rtl w:val="0"/>
        </w:rPr>
        <w:t xml:space="preserve">o repetitive data in the database. Not let unauthorized users make any change in your data. So, your data is protected from external users. </w:t>
      </w:r>
      <w:r w:rsidDel="00000000" w:rsidR="00000000" w:rsidRPr="00000000">
        <w:rPr>
          <w:rFonts w:ascii="Times New Roman" w:cs="Times New Roman" w:eastAsia="Times New Roman" w:hAnsi="Times New Roman"/>
          <w:sz w:val="24"/>
          <w:szCs w:val="24"/>
          <w:rtl w:val="0"/>
        </w:rPr>
        <w:t xml:space="preserve">You can allow the selected people to access your data or modify it.</w:t>
      </w:r>
      <w:r w:rsidDel="00000000" w:rsidR="00000000" w:rsidRPr="00000000">
        <w:rPr>
          <w:rtl w:val="0"/>
        </w:rPr>
      </w:r>
    </w:p>
    <w:p w:rsidR="00000000" w:rsidDel="00000000" w:rsidP="00000000" w:rsidRDefault="00000000" w:rsidRPr="00000000" w14:paraId="0000005E">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Categorizing</w:t>
      </w:r>
      <w:r w:rsidDel="00000000" w:rsidR="00000000" w:rsidRPr="00000000">
        <w:rPr>
          <w:rFonts w:ascii="Times New Roman" w:cs="Times New Roman" w:eastAsia="Times New Roman" w:hAnsi="Times New Roman"/>
          <w:sz w:val="24"/>
          <w:szCs w:val="24"/>
          <w:rtl w:val="0"/>
        </w:rPr>
        <w:t xml:space="preserve"> data. Database administrators can easily categorize and store data in a relational database that can then be queried and filtered to extract information for reports. Relational databases are also easy to extend and aren't reliant on physical organization. After the original database creation, a new data category can be added without having to modify the existing applications.</w:t>
      </w:r>
    </w:p>
    <w:p w:rsidR="00000000" w:rsidDel="00000000" w:rsidP="00000000" w:rsidRDefault="00000000" w:rsidRPr="00000000" w14:paraId="0000005F">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Data is stored just once, eliminating</w:t>
      </w:r>
      <w:hyperlink r:id="rId15">
        <w:r w:rsidDel="00000000" w:rsidR="00000000" w:rsidRPr="00000000">
          <w:rPr>
            <w:rFonts w:ascii="Times New Roman" w:cs="Times New Roman" w:eastAsia="Times New Roman" w:hAnsi="Times New Roman"/>
            <w:sz w:val="24"/>
            <w:szCs w:val="24"/>
            <w:rtl w:val="0"/>
          </w:rPr>
          <w:t xml:space="preserve"> data deduplication</w:t>
        </w:r>
      </w:hyperlink>
      <w:r w:rsidDel="00000000" w:rsidR="00000000" w:rsidRPr="00000000">
        <w:rPr>
          <w:rFonts w:ascii="Times New Roman" w:cs="Times New Roman" w:eastAsia="Times New Roman" w:hAnsi="Times New Roman"/>
          <w:sz w:val="24"/>
          <w:szCs w:val="24"/>
          <w:rtl w:val="0"/>
        </w:rPr>
        <w:t xml:space="preserve"> in storage procedures.</w:t>
      </w:r>
    </w:p>
    <w:p w:rsidR="00000000" w:rsidDel="00000000" w:rsidP="00000000" w:rsidRDefault="00000000" w:rsidRPr="00000000" w14:paraId="00000060">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Ease of use. Complex queries are easy for users to carry out with SQL, the main query language used with relational databases.</w:t>
      </w:r>
    </w:p>
    <w:p w:rsidR="00000000" w:rsidDel="00000000" w:rsidP="00000000" w:rsidRDefault="00000000" w:rsidRPr="00000000" w14:paraId="00000061">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Multiple users can access the same database.</w:t>
      </w:r>
    </w:p>
    <w:p w:rsidR="00000000" w:rsidDel="00000000" w:rsidP="00000000" w:rsidRDefault="00000000" w:rsidRPr="00000000" w14:paraId="00000062">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Direct access to data in tables within an RDBMS can be limited to specific users.</w:t>
      </w:r>
    </w:p>
    <w:p w:rsidR="00000000" w:rsidDel="00000000" w:rsidP="00000000" w:rsidRDefault="00000000" w:rsidRPr="00000000" w14:paraId="00000063">
      <w:pPr>
        <w:spacing w:after="240" w:before="24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sz w:val="34"/>
          <w:szCs w:val="34"/>
        </w:rPr>
      </w:pPr>
      <w:bookmarkStart w:colFirst="0" w:colLast="0" w:name="_agomjh9x2yg" w:id="2"/>
      <w:bookmarkEnd w:id="2"/>
      <w:r w:rsidDel="00000000" w:rsidR="00000000" w:rsidRPr="00000000">
        <w:rPr>
          <w:rFonts w:ascii="Times New Roman" w:cs="Times New Roman" w:eastAsia="Times New Roman" w:hAnsi="Times New Roman"/>
          <w:b w:val="1"/>
          <w:sz w:val="34"/>
          <w:szCs w:val="34"/>
          <w:rtl w:val="0"/>
        </w:rPr>
        <w:t xml:space="preserve">Difference Between DDL and DML</w:t>
      </w:r>
    </w:p>
    <w:tbl>
      <w:tblPr>
        <w:tblStyle w:val="Table1"/>
        <w:tblW w:w="9360.0" w:type="dxa"/>
        <w:jc w:val="left"/>
        <w:tblLayout w:type="fixed"/>
        <w:tblLook w:val="0600"/>
      </w:tblPr>
      <w:tblGrid>
        <w:gridCol w:w="4702.297511911064"/>
        <w:gridCol w:w="4657.702488088936"/>
        <w:tblGridChange w:id="0">
          <w:tblGrid>
            <w:gridCol w:w="4702.297511911064"/>
            <w:gridCol w:w="4657.702488088936"/>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DDL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DML</w:t>
            </w:r>
            <w:r w:rsidDel="00000000" w:rsidR="00000000" w:rsidRPr="00000000">
              <w:rPr>
                <w:rtl w:val="0"/>
              </w:rPr>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stands for</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Data Definition Language</w:t>
              </w:r>
            </w:hyperlink>
            <w:r w:rsidDel="00000000" w:rsidR="00000000" w:rsidRPr="00000000">
              <w:rPr>
                <w:rFonts w:ascii="Times New Roman" w:cs="Times New Roman" w:eastAsia="Times New Roman" w:hAnsi="Times New Roman"/>
                <w:sz w:val="24"/>
                <w:szCs w:val="24"/>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stands for</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Data Manipulation Language</w:t>
              </w:r>
            </w:hyperlink>
            <w:r w:rsidDel="00000000" w:rsidR="00000000" w:rsidRPr="00000000">
              <w:rPr>
                <w:rFonts w:ascii="Times New Roman" w:cs="Times New Roman" w:eastAsia="Times New Roman" w:hAnsi="Times New Roman"/>
                <w:sz w:val="24"/>
                <w:szCs w:val="24"/>
                <w:rtl w:val="0"/>
              </w:rPr>
              <w:t xml:space="preserve">.</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create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database schema</w:t>
              </w:r>
            </w:hyperlink>
            <w:r w:rsidDel="00000000" w:rsidR="00000000" w:rsidRPr="00000000">
              <w:rPr>
                <w:rFonts w:ascii="Times New Roman" w:cs="Times New Roman" w:eastAsia="Times New Roman" w:hAnsi="Times New Roman"/>
                <w:sz w:val="24"/>
                <w:szCs w:val="24"/>
                <w:rtl w:val="0"/>
              </w:rPr>
              <w:t xml:space="preserve"> and can be used to define some constraints as well.</w:t>
            </w:r>
          </w:p>
        </w:tc>
        <w:tc>
          <w:tcPr>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add, retrieve, or update the data.</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basically defines the column (Attributes) of the table.</w:t>
            </w:r>
          </w:p>
        </w:tc>
        <w:tc>
          <w:tcP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adds or updates the row of the table. These rows are called tuples.</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doesn’t have any further classification.</w:t>
            </w:r>
          </w:p>
        </w:tc>
        <w:tc>
          <w:tcPr>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further classified into</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Procedural and Non-Procedural</w:t>
              </w:r>
            </w:hyperlink>
            <w:r w:rsidDel="00000000" w:rsidR="00000000" w:rsidRPr="00000000">
              <w:rPr>
                <w:rFonts w:ascii="Times New Roman" w:cs="Times New Roman" w:eastAsia="Times New Roman" w:hAnsi="Times New Roman"/>
                <w:sz w:val="24"/>
                <w:szCs w:val="24"/>
                <w:rtl w:val="0"/>
              </w:rPr>
              <w:t xml:space="preserve"> DML.</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commands present in DDL are CREATE, DROP, RENAME, ALTER, etc.</w:t>
            </w:r>
          </w:p>
        </w:tc>
        <w:tc>
          <w:tcPr>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commands present in DML are</w:t>
            </w:r>
            <w:hyperlink r:id="rId26">
              <w:r w:rsidDel="00000000" w:rsidR="00000000" w:rsidRPr="00000000">
                <w:rPr>
                  <w:rFonts w:ascii="Times New Roman" w:cs="Times New Roman" w:eastAsia="Times New Roman" w:hAnsi="Times New Roman"/>
                  <w:color w:val="1155cc"/>
                  <w:sz w:val="24"/>
                  <w:szCs w:val="24"/>
                  <w:u w:val="single"/>
                  <w:rtl w:val="0"/>
                </w:rPr>
                <w:t xml:space="preserve"> UPDATE</w:t>
              </w:r>
            </w:hyperlink>
            <w:r w:rsidDel="00000000" w:rsidR="00000000" w:rsidRPr="00000000">
              <w:rPr>
                <w:rFonts w:ascii="Times New Roman" w:cs="Times New Roman" w:eastAsia="Times New Roman" w:hAnsi="Times New Roman"/>
                <w:sz w:val="24"/>
                <w:szCs w:val="24"/>
                <w:rtl w:val="0"/>
              </w:rPr>
              <w:t xml:space="preserv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INSERT</w:t>
              </w:r>
            </w:hyperlink>
            <w:r w:rsidDel="00000000" w:rsidR="00000000" w:rsidRPr="00000000">
              <w:rPr>
                <w:rFonts w:ascii="Times New Roman" w:cs="Times New Roman" w:eastAsia="Times New Roman" w:hAnsi="Times New Roman"/>
                <w:sz w:val="24"/>
                <w:szCs w:val="24"/>
                <w:rtl w:val="0"/>
              </w:rPr>
              <w:t xml:space="preserv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MERGE</w:t>
              </w:r>
            </w:hyperlink>
            <w:r w:rsidDel="00000000" w:rsidR="00000000" w:rsidRPr="00000000">
              <w:rPr>
                <w:rFonts w:ascii="Times New Roman" w:cs="Times New Roman" w:eastAsia="Times New Roman" w:hAnsi="Times New Roman"/>
                <w:sz w:val="24"/>
                <w:szCs w:val="24"/>
                <w:rtl w:val="0"/>
              </w:rPr>
              <w:t xml:space="preserve"> etc.</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DDL does not use</w:t>
            </w:r>
            <w:hyperlink r:id="rId31">
              <w:r w:rsidDel="00000000" w:rsidR="00000000" w:rsidRPr="00000000">
                <w:rPr>
                  <w:rFonts w:ascii="Times New Roman" w:cs="Times New Roman" w:eastAsia="Times New Roman" w:hAnsi="Times New Roman"/>
                  <w:color w:val="1155cc"/>
                  <w:sz w:val="24"/>
                  <w:szCs w:val="24"/>
                  <w:u w:val="single"/>
                  <w:rtl w:val="0"/>
                </w:rPr>
                <w:t xml:space="preserve"> WHERE clause</w:t>
              </w:r>
            </w:hyperlink>
            <w:r w:rsidDel="00000000" w:rsidR="00000000" w:rsidRPr="00000000">
              <w:rPr>
                <w:rFonts w:ascii="Times New Roman" w:cs="Times New Roman" w:eastAsia="Times New Roman" w:hAnsi="Times New Roman"/>
                <w:sz w:val="24"/>
                <w:szCs w:val="24"/>
                <w:rtl w:val="0"/>
              </w:rPr>
              <w:t xml:space="preserve"> in its statement.</w:t>
            </w:r>
          </w:p>
        </w:tc>
        <w:tc>
          <w:tcPr>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DML uses WHERE clause in its statement.</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DDL is used to define the structure of a database.</w:t>
            </w:r>
          </w:p>
        </w:tc>
        <w:tc>
          <w:tcPr>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 is used to manipulate the data within the database.</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DDL is used to create and modify database objects like tables, indexes, views, and constraints.</w:t>
            </w:r>
          </w:p>
        </w:tc>
        <w:tc>
          <w:tcPr>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 is used to perform operations on the data within those database objects.</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DDL statements are typically executed less frequently than DML statement</w:t>
            </w:r>
          </w:p>
        </w:tc>
        <w:tc>
          <w:tcPr>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 statements are frequently executed to manipulate and query data.</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DDL statements are typically executed by database administrators.</w:t>
            </w:r>
          </w:p>
        </w:tc>
        <w:tc>
          <w:tcP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 statements are typically executed by application developers or end-users.</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DDL statements are not used to manipulate data directly.</w:t>
            </w:r>
          </w:p>
        </w:tc>
        <w:tc>
          <w:tcPr>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 statements are used to manipulate data directly.</w:t>
            </w:r>
          </w:p>
        </w:tc>
      </w:tr>
      <w:tr>
        <w:trPr>
          <w:cantSplit w:val="0"/>
          <w:trHeight w:val="8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database’s contents are not altered by DDL commands.</w:t>
            </w:r>
          </w:p>
        </w:tc>
        <w:tc>
          <w:tcP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 commands alter the database’s contents.</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DDL commands: CREATE TABLE, ALTER TABLE, DROP TABLE, TRUNCATE TABLE, and RENAME TABLE.</w:t>
            </w:r>
          </w:p>
        </w:tc>
        <w:tc>
          <w:tcPr>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DML commands: SELECT, INSERT, UPDATE, DELETE, and MERGE.</w:t>
            </w:r>
          </w:p>
        </w:tc>
      </w:tr>
    </w:tbl>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4991100"/>
            <wp:effectExtent b="0" l="0" r="0" t="0"/>
            <wp:docPr id="8"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49911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540" w:hanging="432"/>
      </w:pPr>
      <w:rPr>
        <w:rFonts w:ascii="Noto Sans Symbols" w:cs="Noto Sans Symbols" w:eastAsia="Noto Sans Symbols" w:hAnsi="Noto Sans Symbols"/>
        <w:b w:val="0"/>
        <w:i w:val="0"/>
        <w:smallCaps w:val="0"/>
        <w:strike w:val="0"/>
        <w:color w:val="990033"/>
        <w:sz w:val="21.6"/>
        <w:szCs w:val="21.6"/>
        <w:u w:val="none"/>
        <w:shd w:fill="auto" w:val="clear"/>
        <w:vertAlign w:val="baseline"/>
      </w:rPr>
    </w:lvl>
    <w:lvl w:ilvl="1">
      <w:start w:val="1"/>
      <w:numFmt w:val="bullet"/>
      <w:lvlText w:val="■"/>
      <w:lvlJc w:val="right"/>
      <w:pPr>
        <w:ind w:left="1170" w:hanging="351"/>
      </w:pPr>
      <w:rPr>
        <w:rFonts w:ascii="Noto Sans Symbols" w:cs="Noto Sans Symbols" w:eastAsia="Noto Sans Symbols" w:hAnsi="Noto Sans Symbols"/>
        <w:b w:val="0"/>
        <w:i w:val="0"/>
        <w:smallCaps w:val="0"/>
        <w:strike w:val="0"/>
        <w:color w:val="333399"/>
        <w:sz w:val="19.8"/>
        <w:szCs w:val="19.8"/>
        <w:u w:val="none"/>
        <w:shd w:fill="auto" w:val="clear"/>
        <w:vertAlign w:val="baseline"/>
      </w:rPr>
    </w:lvl>
    <w:lvl w:ilvl="2">
      <w:start w:val="1"/>
      <w:numFmt w:val="bullet"/>
      <w:lvlText w:val="■"/>
      <w:lvlJc w:val="right"/>
      <w:pPr>
        <w:ind w:left="1800" w:hanging="270"/>
      </w:pPr>
      <w:rPr>
        <w:rFonts w:ascii="Noto Sans Symbols" w:cs="Noto Sans Symbols" w:eastAsia="Noto Sans Symbols" w:hAnsi="Noto Sans Symbols"/>
        <w:b w:val="0"/>
        <w:i w:val="0"/>
        <w:smallCaps w:val="0"/>
        <w:strike w:val="0"/>
        <w:color w:val="990033"/>
        <w:sz w:val="18"/>
        <w:szCs w:val="18"/>
        <w:u w:val="none"/>
        <w:shd w:fill="auto" w:val="clear"/>
        <w:vertAlign w:val="baseline"/>
      </w:rPr>
    </w:lvl>
    <w:lvl w:ilvl="3">
      <w:start w:val="1"/>
      <w:numFmt w:val="bullet"/>
      <w:lvlText w:val="■"/>
      <w:lvlJc w:val="right"/>
      <w:pPr>
        <w:ind w:left="2520" w:hanging="261"/>
      </w:pPr>
      <w:rPr>
        <w:rFonts w:ascii="Noto Sans Symbols" w:cs="Noto Sans Symbols" w:eastAsia="Noto Sans Symbols" w:hAnsi="Noto Sans Symbols"/>
        <w:b w:val="0"/>
        <w:i w:val="0"/>
        <w:smallCaps w:val="0"/>
        <w:strike w:val="0"/>
        <w:color w:val="333399"/>
        <w:sz w:val="19.8"/>
        <w:szCs w:val="19.8"/>
        <w:u w:val="none"/>
        <w:shd w:fill="auto" w:val="clear"/>
        <w:vertAlign w:val="baseline"/>
      </w:rPr>
    </w:lvl>
    <w:lvl w:ilvl="4">
      <w:start w:val="1"/>
      <w:numFmt w:val="bullet"/>
      <w:lvlText w:val="■"/>
      <w:lvlJc w:val="right"/>
      <w:pPr>
        <w:ind w:left="3240" w:hanging="270"/>
      </w:pPr>
      <w:rPr>
        <w:rFonts w:ascii="Noto Sans Symbols" w:cs="Noto Sans Symbols" w:eastAsia="Noto Sans Symbols" w:hAnsi="Noto Sans Symbols"/>
        <w:b w:val="0"/>
        <w:i w:val="0"/>
        <w:smallCaps w:val="0"/>
        <w:strike w:val="0"/>
        <w:color w:val="990033"/>
        <w:sz w:val="18"/>
        <w:szCs w:val="18"/>
        <w:u w:val="none"/>
        <w:shd w:fill="auto" w:val="clear"/>
        <w:vertAlign w:val="baseline"/>
      </w:rPr>
    </w:lvl>
    <w:lvl w:ilvl="5">
      <w:start w:val="1"/>
      <w:numFmt w:val="bullet"/>
      <w:lvlText w:val="■"/>
      <w:lvlJc w:val="right"/>
      <w:pPr>
        <w:ind w:left="3960" w:hanging="270"/>
      </w:pPr>
      <w:rPr>
        <w:rFonts w:ascii="Noto Sans Symbols" w:cs="Noto Sans Symbols" w:eastAsia="Noto Sans Symbols" w:hAnsi="Noto Sans Symbols"/>
        <w:b w:val="0"/>
        <w:i w:val="0"/>
        <w:smallCaps w:val="0"/>
        <w:strike w:val="0"/>
        <w:color w:val="990033"/>
        <w:sz w:val="18"/>
        <w:szCs w:val="18"/>
        <w:u w:val="none"/>
        <w:shd w:fill="auto" w:val="clear"/>
        <w:vertAlign w:val="baseline"/>
      </w:rPr>
    </w:lvl>
    <w:lvl w:ilvl="6">
      <w:start w:val="1"/>
      <w:numFmt w:val="bullet"/>
      <w:lvlText w:val="■"/>
      <w:lvlJc w:val="right"/>
      <w:pPr>
        <w:ind w:left="4680" w:hanging="270"/>
      </w:pPr>
      <w:rPr>
        <w:rFonts w:ascii="Noto Sans Symbols" w:cs="Noto Sans Symbols" w:eastAsia="Noto Sans Symbols" w:hAnsi="Noto Sans Symbols"/>
        <w:b w:val="0"/>
        <w:i w:val="0"/>
        <w:smallCaps w:val="0"/>
        <w:strike w:val="0"/>
        <w:color w:val="990033"/>
        <w:sz w:val="18"/>
        <w:szCs w:val="18"/>
        <w:u w:val="none"/>
        <w:shd w:fill="auto" w:val="clear"/>
        <w:vertAlign w:val="baseline"/>
      </w:rPr>
    </w:lvl>
    <w:lvl w:ilvl="7">
      <w:start w:val="1"/>
      <w:numFmt w:val="bullet"/>
      <w:lvlText w:val="■"/>
      <w:lvlJc w:val="right"/>
      <w:pPr>
        <w:ind w:left="5400" w:hanging="270"/>
      </w:pPr>
      <w:rPr>
        <w:rFonts w:ascii="Noto Sans Symbols" w:cs="Noto Sans Symbols" w:eastAsia="Noto Sans Symbols" w:hAnsi="Noto Sans Symbols"/>
        <w:b w:val="0"/>
        <w:i w:val="0"/>
        <w:smallCaps w:val="0"/>
        <w:strike w:val="0"/>
        <w:color w:val="990033"/>
        <w:sz w:val="18"/>
        <w:szCs w:val="18"/>
        <w:u w:val="none"/>
        <w:shd w:fill="auto" w:val="clear"/>
        <w:vertAlign w:val="baseline"/>
      </w:rPr>
    </w:lvl>
    <w:lvl w:ilvl="8">
      <w:start w:val="1"/>
      <w:numFmt w:val="bullet"/>
      <w:lvlText w:val="■"/>
      <w:lvlJc w:val="right"/>
      <w:pPr>
        <w:ind w:left="6120" w:hanging="270"/>
      </w:pPr>
      <w:rPr>
        <w:rFonts w:ascii="Noto Sans Symbols" w:cs="Noto Sans Symbols" w:eastAsia="Noto Sans Symbols" w:hAnsi="Noto Sans Symbols"/>
        <w:b w:val="0"/>
        <w:i w:val="0"/>
        <w:smallCaps w:val="0"/>
        <w:strike w:val="0"/>
        <w:color w:val="990033"/>
        <w:sz w:val="18"/>
        <w:szCs w:val="18"/>
        <w:u w:val="none"/>
        <w:shd w:fill="auto" w:val="clea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dml-full-form/" TargetMode="External"/><Relationship Id="rId22" Type="http://schemas.openxmlformats.org/officeDocument/2006/relationships/hyperlink" Target="https://www.geeksforgeeks.org/create-schema-in-sql-server/#:~:text=A%20schema%20is%20a%20collection,guest%2C%20sys%2C%20and%20INFORMATION_SCHEMA." TargetMode="External"/><Relationship Id="rId21" Type="http://schemas.openxmlformats.org/officeDocument/2006/relationships/hyperlink" Target="https://www.geeksforgeeks.org/dml-full-form/" TargetMode="External"/><Relationship Id="rId24" Type="http://schemas.openxmlformats.org/officeDocument/2006/relationships/hyperlink" Target="https://www.geeksforgeeks.org/difference-between-procedural-and-non-procedural-language/" TargetMode="External"/><Relationship Id="rId23" Type="http://schemas.openxmlformats.org/officeDocument/2006/relationships/hyperlink" Target="https://www.geeksforgeeks.org/create-schema-in-sql-server/#:~:text=A%20schema%20is%20a%20collection,guest%2C%20sys%2C%20and%20INFORMATION_SCHE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geeksforgeeks.org/sql-update-statement/" TargetMode="External"/><Relationship Id="rId25" Type="http://schemas.openxmlformats.org/officeDocument/2006/relationships/hyperlink" Target="https://www.geeksforgeeks.org/difference-between-procedural-and-non-procedural-language/" TargetMode="External"/><Relationship Id="rId28" Type="http://schemas.openxmlformats.org/officeDocument/2006/relationships/hyperlink" Target="https://www.geeksforgeeks.org/sql-insert-statement/" TargetMode="External"/><Relationship Id="rId27" Type="http://schemas.openxmlformats.org/officeDocument/2006/relationships/hyperlink" Target="https://www.geeksforgeeks.org/sql-insert-statement/"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geeksforgeeks.org/merge-statement-sql-explained/" TargetMode="External"/><Relationship Id="rId7" Type="http://schemas.openxmlformats.org/officeDocument/2006/relationships/image" Target="media/image3.png"/><Relationship Id="rId8" Type="http://schemas.openxmlformats.org/officeDocument/2006/relationships/image" Target="media/image6.png"/><Relationship Id="rId31" Type="http://schemas.openxmlformats.org/officeDocument/2006/relationships/hyperlink" Target="https://www.geeksforgeeks.org/sql-where-clause/" TargetMode="External"/><Relationship Id="rId30" Type="http://schemas.openxmlformats.org/officeDocument/2006/relationships/hyperlink" Target="https://www.geeksforgeeks.org/merge-statement-sql-explained/" TargetMode="External"/><Relationship Id="rId11" Type="http://schemas.openxmlformats.org/officeDocument/2006/relationships/hyperlink" Target="https://www.geeksforgeeks.org/primary-key-constraint-in-sql/" TargetMode="External"/><Relationship Id="rId33" Type="http://schemas.openxmlformats.org/officeDocument/2006/relationships/image" Target="media/image11.png"/><Relationship Id="rId10" Type="http://schemas.openxmlformats.org/officeDocument/2006/relationships/image" Target="media/image9.png"/><Relationship Id="rId32"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hyperlink" Target="https://www.geeksforgeeks.org/primary-key-constraint-in-sql/" TargetMode="External"/><Relationship Id="rId15" Type="http://schemas.openxmlformats.org/officeDocument/2006/relationships/hyperlink" Target="https://www.techtarget.com/searchstorage/definition/data-deduplication" TargetMode="External"/><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hyperlink" Target="https://www.geeksforgeeks.org/ddl-full-form/" TargetMode="External"/><Relationship Id="rId18" Type="http://schemas.openxmlformats.org/officeDocument/2006/relationships/hyperlink" Target="https://www.geeksforgeeks.org/ddl-full-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