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i w:val="1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2529840</wp:posOffset>
                </wp:positionH>
                <wp:positionV relativeFrom="paragraph">
                  <wp:posOffset>168533</wp:posOffset>
                </wp:positionV>
                <wp:extent cx="3012757" cy="1052217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9150" y="3368850"/>
                          <a:ext cx="3173700" cy="822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H1-2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Roll No.: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160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10122034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2529840</wp:posOffset>
                </wp:positionH>
                <wp:positionV relativeFrom="paragraph">
                  <wp:posOffset>168533</wp:posOffset>
                </wp:positionV>
                <wp:extent cx="3012757" cy="1052217"/>
                <wp:effectExtent b="0" l="0" r="0" t="0"/>
                <wp:wrapNone/>
                <wp:docPr id="9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2757" cy="10522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0"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-357.0" w:type="dxa"/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 :    To perform time series analysis on health care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perform forecasting using time series analysis</w:t>
      </w:r>
    </w:p>
    <w:p w:rsidR="00000000" w:rsidDel="00000000" w:rsidP="00000000" w:rsidRDefault="00000000" w:rsidRPr="00000000" w14:paraId="0000000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CO4:</w:t>
        <w:tab/>
        <w:t xml:space="preserve"> Perform Time series Analytics and forecasting</w:t>
      </w:r>
    </w:p>
    <w:p w:rsidR="00000000" w:rsidDel="00000000" w:rsidP="00000000" w:rsidRDefault="00000000" w:rsidRPr="00000000" w14:paraId="0000000D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should have a basic understanding of: Time series Analytics and forecasting</w:t>
      </w:r>
    </w:p>
    <w:p w:rsidR="00000000" w:rsidDel="00000000" w:rsidP="00000000" w:rsidRDefault="00000000" w:rsidRPr="00000000" w14:paraId="00000014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16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set Used:  Hospital_patients_datasets</w:t>
      </w:r>
    </w:p>
    <w:p w:rsidR="00000000" w:rsidDel="00000000" w:rsidP="00000000" w:rsidRDefault="00000000" w:rsidRPr="00000000" w14:paraId="00000018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</w:rPr>
      </w:pPr>
      <w:bookmarkStart w:colFirst="0" w:colLast="0" w:name="_heading=h.oal0ooi2kaq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  <w:rtl w:val="0"/>
        </w:rPr>
        <w:t xml:space="preserve">Step1: Select and Load the dataset</w:t>
      </w:r>
    </w:p>
    <w:p w:rsidR="00000000" w:rsidDel="00000000" w:rsidP="00000000" w:rsidRDefault="00000000" w:rsidRPr="00000000" w14:paraId="0000001A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</w:rPr>
      </w:pPr>
      <w:bookmarkStart w:colFirst="0" w:colLast="0" w:name="_heading=h.dtgj1o3z77f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  <w:drawing>
          <wp:inline distB="114300" distT="114300" distL="114300" distR="114300">
            <wp:extent cx="2609850" cy="809625"/>
            <wp:effectExtent b="0" l="0" r="0" t="0"/>
            <wp:docPr id="1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  <w:drawing>
          <wp:inline distB="114300" distT="114300" distL="114300" distR="114300">
            <wp:extent cx="5365440" cy="660400"/>
            <wp:effectExtent b="0" l="0" r="0" t="0"/>
            <wp:docPr id="1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  <w:rtl w:val="0"/>
        </w:rPr>
        <w:t xml:space="preserve">Step2: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 Convert 'ScheduledDay' and 'AppointmentDay' to datetime format</w:t>
      </w:r>
    </w:p>
    <w:p w:rsidR="00000000" w:rsidDel="00000000" w:rsidP="00000000" w:rsidRDefault="00000000" w:rsidRPr="00000000" w14:paraId="00000024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  <w:drawing>
          <wp:inline distB="114300" distT="114300" distL="114300" distR="114300">
            <wp:extent cx="6192772" cy="2067603"/>
            <wp:effectExtent b="0" l="0" r="0" t="0"/>
            <wp:docPr id="1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772" cy="206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  <w:drawing>
          <wp:inline distB="114300" distT="114300" distL="114300" distR="114300">
            <wp:extent cx="5365440" cy="4368800"/>
            <wp:effectExtent b="0" l="0" r="0" t="0"/>
            <wp:docPr id="1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  <w:drawing>
          <wp:inline distB="114300" distT="114300" distL="114300" distR="114300">
            <wp:extent cx="5365440" cy="4292600"/>
            <wp:effectExtent b="0" l="0" r="0" t="0"/>
            <wp:docPr id="1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Step 3:  Initialize Prophet model for forecasting</w:t>
      </w:r>
    </w:p>
    <w:p w:rsidR="00000000" w:rsidDel="00000000" w:rsidP="00000000" w:rsidRDefault="00000000" w:rsidRPr="00000000" w14:paraId="00000029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  <w:drawing>
          <wp:inline distB="114300" distT="114300" distL="114300" distR="114300">
            <wp:extent cx="3829050" cy="447675"/>
            <wp:effectExtent b="0" l="0" r="0" t="0"/>
            <wp:docPr id="1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Step 4:  Fit the model</w:t>
      </w:r>
    </w:p>
    <w:p w:rsidR="00000000" w:rsidDel="00000000" w:rsidP="00000000" w:rsidRDefault="00000000" w:rsidRPr="00000000" w14:paraId="0000002D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  <w:drawing>
          <wp:inline distB="114300" distT="114300" distL="114300" distR="114300">
            <wp:extent cx="2162175" cy="428625"/>
            <wp:effectExtent b="0" l="0" r="0" t="0"/>
            <wp:docPr id="1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 5:  Create future dates for prediction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4867275" cy="409575"/>
            <wp:effectExtent b="0" l="0" r="0" t="0"/>
            <wp:docPr id="1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365440" cy="914400"/>
            <wp:effectExtent b="0" l="0" r="0" t="0"/>
            <wp:docPr id="12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Step 6:  Predict future attendance</w:t>
      </w:r>
    </w:p>
    <w:p w:rsidR="00000000" w:rsidDel="00000000" w:rsidP="00000000" w:rsidRDefault="00000000" w:rsidRPr="00000000" w14:paraId="00000036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2981325" cy="457200"/>
            <wp:effectExtent b="0" l="0" r="0" t="0"/>
            <wp:docPr id="1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Step 7:   Plot the forecast</w:t>
      </w:r>
    </w:p>
    <w:p w:rsidR="00000000" w:rsidDel="00000000" w:rsidP="00000000" w:rsidRDefault="00000000" w:rsidRPr="00000000" w14:paraId="0000003A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019675" cy="1209675"/>
            <wp:effectExtent b="0" l="0" r="0" t="0"/>
            <wp:docPr id="1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3327400"/>
            <wp:effectExtent b="0" l="0" r="0" t="0"/>
            <wp:docPr id="1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  <w:rtl w:val="0"/>
        </w:rPr>
        <w:t xml:space="preserve">Step 8:  Exploratory Data Analysis Functions and Running the analysis functions</w:t>
      </w:r>
    </w:p>
    <w:p w:rsidR="00000000" w:rsidDel="00000000" w:rsidP="00000000" w:rsidRDefault="00000000" w:rsidRPr="00000000" w14:paraId="00000040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4391025" cy="2400300"/>
            <wp:effectExtent b="0" l="0" r="0" t="0"/>
            <wp:docPr id="1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4127500"/>
            <wp:effectExtent b="0" l="0" r="0" t="0"/>
            <wp:docPr id="1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2425700"/>
            <wp:effectExtent b="0" l="0" r="0" t="0"/>
            <wp:docPr id="1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3403600"/>
            <wp:effectExtent b="0" l="0" r="0" t="0"/>
            <wp:docPr id="1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4838700" cy="2400300"/>
            <wp:effectExtent b="0" l="0" r="0" t="0"/>
            <wp:docPr id="1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3467100"/>
            <wp:effectExtent b="0" l="0" r="0" t="0"/>
            <wp:docPr id="1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2946400"/>
            <wp:effectExtent b="0" l="0" r="0" t="0"/>
            <wp:docPr id="1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4140200"/>
            <wp:effectExtent b="0" l="0" r="0" t="0"/>
            <wp:docPr id="1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4140200"/>
            <wp:effectExtent b="0" l="0" r="0" t="0"/>
            <wp:docPr id="10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4140200"/>
            <wp:effectExtent b="0" l="0" r="0" t="0"/>
            <wp:docPr id="10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4140200"/>
            <wp:effectExtent b="0" l="0" r="0" t="0"/>
            <wp:docPr id="1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2362200"/>
            <wp:effectExtent b="0" l="0" r="0" t="0"/>
            <wp:docPr id="10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2121"/>
          <w:sz w:val="21"/>
          <w:szCs w:val="21"/>
        </w:rPr>
        <w:drawing>
          <wp:inline distB="114300" distT="114300" distL="114300" distR="114300">
            <wp:extent cx="5365440" cy="3390900"/>
            <wp:effectExtent b="0" l="0" r="0" t="0"/>
            <wp:docPr id="10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color w:val="ff000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ind w:left="0" w:hanging="2"/>
        <w:jc w:val="both"/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white"/>
          <w:rtl w:val="0"/>
        </w:rPr>
        <w:t xml:space="preserve">Students have to perform all the tasks illustrated above by choosing any other time series related dataset.</w:t>
      </w:r>
    </w:p>
    <w:p w:rsidR="00000000" w:rsidDel="00000000" w:rsidP="00000000" w:rsidRDefault="00000000" w:rsidRPr="00000000" w14:paraId="0000005A">
      <w:pPr>
        <w:spacing w:after="0" w:lineRule="auto"/>
        <w:ind w:left="1" w:hanging="3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Implementation details:</w:t>
      </w:r>
    </w:p>
    <w:p w:rsidR="00000000" w:rsidDel="00000000" w:rsidP="00000000" w:rsidRDefault="00000000" w:rsidRPr="00000000" w14:paraId="0000005C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spacing w:after="0" w:lineRule="auto"/>
        <w:ind w:left="1" w:hanging="3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1" w:hanging="3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  <w:drawing>
          <wp:inline distB="114300" distT="114300" distL="114300" distR="114300">
            <wp:extent cx="2828925" cy="857250"/>
            <wp:effectExtent b="0" l="0" r="0" t="0"/>
            <wp:docPr id="10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1" w:hanging="3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7f7f7" w:val="clear"/>
        <w:spacing w:after="0" w:line="325.71428571428567" w:lineRule="auto"/>
        <w:ind w:left="1" w:hanging="3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highlight w:val="white"/>
          <w:rtl w:val="0"/>
        </w:rPr>
        <w:t xml:space="preserve"># Load the dataset</w:t>
      </w:r>
    </w:p>
    <w:p w:rsidR="00000000" w:rsidDel="00000000" w:rsidP="00000000" w:rsidRDefault="00000000" w:rsidRPr="00000000" w14:paraId="00000062">
      <w:pPr>
        <w:shd w:fill="f7f7f7" w:val="clear"/>
        <w:spacing w:after="0" w:line="325.71428571428567" w:lineRule="auto"/>
        <w:ind w:left="1" w:hanging="3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1"/>
          <w:szCs w:val="21"/>
          <w:highlight w:val="white"/>
          <w:rtl w:val="0"/>
        </w:rPr>
        <w:t xml:space="preserve">file_path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highlight w:val="white"/>
          <w:rtl w:val="0"/>
        </w:rPr>
        <w:t xml:space="preserve">'airquality.csv'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highlight w:val="white"/>
          <w:rtl w:val="0"/>
        </w:rPr>
        <w:t xml:space="preserve"># replace with your actual file path</w:t>
      </w:r>
    </w:p>
    <w:p w:rsidR="00000000" w:rsidDel="00000000" w:rsidP="00000000" w:rsidRDefault="00000000" w:rsidRPr="00000000" w14:paraId="00000063">
      <w:pPr>
        <w:shd w:fill="f7f7f7" w:val="clear"/>
        <w:spacing w:after="0" w:line="325.71428571428567" w:lineRule="auto"/>
        <w:ind w:left="1" w:hanging="3"/>
        <w:jc w:val="both"/>
        <w:rPr>
          <w:rFonts w:ascii="Courier New" w:cs="Courier New" w:eastAsia="Courier New" w:hAnsi="Courier New"/>
          <w:b w:val="1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1"/>
          <w:szCs w:val="21"/>
          <w:highlight w:val="white"/>
          <w:rtl w:val="0"/>
        </w:rPr>
        <w:t xml:space="preserve">air_quality_data = pd.read_csv(file_path)</w:t>
      </w:r>
    </w:p>
    <w:p w:rsidR="00000000" w:rsidDel="00000000" w:rsidP="00000000" w:rsidRDefault="00000000" w:rsidRPr="00000000" w14:paraId="00000064">
      <w:pPr>
        <w:shd w:fill="f7f7f7" w:val="clear"/>
        <w:spacing w:after="0" w:line="325.71428571428567" w:lineRule="auto"/>
        <w:ind w:left="1" w:hanging="3"/>
        <w:jc w:val="both"/>
        <w:rPr>
          <w:rFonts w:ascii="Courier New" w:cs="Courier New" w:eastAsia="Courier New" w:hAnsi="Courier New"/>
          <w:b w:val="1"/>
          <w:color w:val="ff0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1"/>
          <w:szCs w:val="21"/>
          <w:highlight w:val="white"/>
          <w:rtl w:val="0"/>
        </w:rPr>
        <w:t xml:space="preserve">air_quality_data.head()</w:t>
      </w:r>
    </w:p>
    <w:p w:rsidR="00000000" w:rsidDel="00000000" w:rsidP="00000000" w:rsidRDefault="00000000" w:rsidRPr="00000000" w14:paraId="00000065">
      <w:pPr>
        <w:spacing w:after="0" w:lineRule="auto"/>
        <w:ind w:left="1" w:hanging="3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1" w:hanging="3"/>
        <w:jc w:val="both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  <w:drawing>
          <wp:inline distB="114300" distT="114300" distL="114300" distR="114300">
            <wp:extent cx="6419850" cy="1073081"/>
            <wp:effectExtent b="0" l="0" r="0" t="0"/>
            <wp:docPr id="9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28696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073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highlight w:val="white"/>
          <w:rtl w:val="0"/>
        </w:rPr>
        <w:t xml:space="preserve"># Convert 'Date' and 'Time' to datetime format</w:t>
      </w:r>
    </w:p>
    <w:p w:rsidR="00000000" w:rsidDel="00000000" w:rsidP="00000000" w:rsidRDefault="00000000" w:rsidRPr="00000000" w14:paraId="00000069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  <w:rtl w:val="0"/>
        </w:rPr>
        <w:t xml:space="preserve">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highlight w:val="white"/>
          <w:rtl w:val="0"/>
        </w:rPr>
        <w:t xml:space="preserve">'DateTime'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  <w:rtl w:val="0"/>
        </w:rPr>
        <w:t xml:space="preserve">] = pd.to_datetime(air_quality_data[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highlight w:val="white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highlight w:val="white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  <w:rtl w:val="0"/>
        </w:rPr>
        <w:t xml:space="preserve"> + 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highlight w:val="white"/>
          <w:rtl w:val="0"/>
        </w:rPr>
        <w:t xml:space="preserve">'Time'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  <w:rtl w:val="0"/>
        </w:rPr>
        <w:t xml:space="preserve">], format=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highlight w:val="white"/>
          <w:rtl w:val="0"/>
        </w:rPr>
        <w:t xml:space="preserve">'%d-%m-%Y %H:%M:%S'</w:t>
      </w: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  <w:rtl w:val="0"/>
        </w:rPr>
        <w:t xml:space="preserve">air_quality_data.head()</w:t>
      </w:r>
    </w:p>
    <w:p w:rsidR="00000000" w:rsidDel="00000000" w:rsidP="00000000" w:rsidRDefault="00000000" w:rsidRPr="00000000" w14:paraId="0000006B">
      <w:pPr>
        <w:spacing w:after="0" w:lineRule="auto"/>
        <w:ind w:left="0" w:hanging="2"/>
        <w:jc w:val="both"/>
        <w:rPr>
          <w:rFonts w:ascii="Courier New" w:cs="Courier New" w:eastAsia="Courier New" w:hAnsi="Courier New"/>
          <w:b w:val="1"/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24600" cy="1351576"/>
            <wp:effectExtent b="0" l="0" r="0" t="0"/>
            <wp:docPr id="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2116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35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Create new features: Year, Month, Day, Hour, Weekday</w:t>
      </w:r>
    </w:p>
    <w:p w:rsidR="00000000" w:rsidDel="00000000" w:rsidP="00000000" w:rsidRDefault="00000000" w:rsidRPr="00000000" w14:paraId="0000006F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'Year'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= 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'DateTime'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].dt.year</w:t>
      </w:r>
    </w:p>
    <w:p w:rsidR="00000000" w:rsidDel="00000000" w:rsidP="00000000" w:rsidRDefault="00000000" w:rsidRPr="00000000" w14:paraId="00000070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'Month'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= 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'DateTime'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].dt.month</w:t>
      </w:r>
    </w:p>
    <w:p w:rsidR="00000000" w:rsidDel="00000000" w:rsidP="00000000" w:rsidRDefault="00000000" w:rsidRPr="00000000" w14:paraId="00000071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'Day'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= 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'DateTime'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].dt.day</w:t>
      </w:r>
    </w:p>
    <w:p w:rsidR="00000000" w:rsidDel="00000000" w:rsidP="00000000" w:rsidRDefault="00000000" w:rsidRPr="00000000" w14:paraId="00000072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'Hour'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= 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'DateTime'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].dt.hour</w:t>
      </w:r>
    </w:p>
    <w:p w:rsidR="00000000" w:rsidDel="00000000" w:rsidP="00000000" w:rsidRDefault="00000000" w:rsidRPr="00000000" w14:paraId="00000073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'Weekday'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= 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'DateTime'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].dt.day_name()</w:t>
      </w:r>
    </w:p>
    <w:p w:rsidR="00000000" w:rsidDel="00000000" w:rsidP="00000000" w:rsidRDefault="00000000" w:rsidRPr="00000000" w14:paraId="00000074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air_quality_data.head()</w:t>
      </w:r>
    </w:p>
    <w:p w:rsidR="00000000" w:rsidDel="00000000" w:rsidP="00000000" w:rsidRDefault="00000000" w:rsidRPr="00000000" w14:paraId="00000075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6375624" cy="1902495"/>
            <wp:effectExtent b="0" l="0" r="0" t="0"/>
            <wp:docPr id="10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624" cy="1902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Forecasting CO(GT) concentrations using Prophet</w:t>
      </w:r>
    </w:p>
    <w:p w:rsidR="00000000" w:rsidDel="00000000" w:rsidP="00000000" w:rsidRDefault="00000000" w:rsidRPr="00000000" w14:paraId="00000079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Step 1: Preprocess the data to aggregate daily CO concentrations</w:t>
      </w:r>
    </w:p>
    <w:p w:rsidR="00000000" w:rsidDel="00000000" w:rsidP="00000000" w:rsidRDefault="00000000" w:rsidRPr="00000000" w14:paraId="0000007A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air_quality_daily = air_quality_data.groupby(air_quality_data[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'DateTime'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].dt.date)[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'CO(GT)'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].mean().reset_index()</w:t>
      </w:r>
    </w:p>
    <w:p w:rsidR="00000000" w:rsidDel="00000000" w:rsidP="00000000" w:rsidRDefault="00000000" w:rsidRPr="00000000" w14:paraId="0000007B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air_quality_daily.columns = 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C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Ensure the 'ds' column is in datetime format and without timezone</w:t>
      </w:r>
    </w:p>
    <w:p w:rsidR="00000000" w:rsidDel="00000000" w:rsidP="00000000" w:rsidRDefault="00000000" w:rsidRPr="00000000" w14:paraId="0000007E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air_quality_daily[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= pd.to_datetime(air_quality_daily[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]).dt.tz_localize(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Ensure 'y' (CO levels) is numeric</w:t>
      </w:r>
    </w:p>
    <w:p w:rsidR="00000000" w:rsidDel="00000000" w:rsidP="00000000" w:rsidRDefault="00000000" w:rsidRPr="00000000" w14:paraId="00000081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air_quality_daily[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 = pd.to_numeric(air_quality_daily[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errors=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Drop any rows with missing values (NaNs)</w:t>
      </w:r>
    </w:p>
    <w:p w:rsidR="00000000" w:rsidDel="00000000" w:rsidP="00000000" w:rsidRDefault="00000000" w:rsidRPr="00000000" w14:paraId="00000084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air_quality_daily = air_quality_daily.dropna()</w:t>
      </w:r>
    </w:p>
    <w:p w:rsidR="00000000" w:rsidDel="00000000" w:rsidP="00000000" w:rsidRDefault="00000000" w:rsidRPr="00000000" w14:paraId="00000085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6437085" cy="1920835"/>
            <wp:effectExtent b="0" l="0" r="0" t="0"/>
            <wp:docPr id="1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085" cy="192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Step 2: Initialize Prophet model for forecasting</w:t>
      </w:r>
    </w:p>
    <w:p w:rsidR="00000000" w:rsidDel="00000000" w:rsidP="00000000" w:rsidRDefault="00000000" w:rsidRPr="00000000" w14:paraId="00000088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model = Prophet()</w:t>
      </w:r>
    </w:p>
    <w:p w:rsidR="00000000" w:rsidDel="00000000" w:rsidP="00000000" w:rsidRDefault="00000000" w:rsidRPr="00000000" w14:paraId="00000089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Step 3: Fit the model</w:t>
      </w:r>
    </w:p>
    <w:p w:rsidR="00000000" w:rsidDel="00000000" w:rsidP="00000000" w:rsidRDefault="00000000" w:rsidRPr="00000000" w14:paraId="0000008B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model.fit(air_quality_daily)</w:t>
      </w:r>
    </w:p>
    <w:p w:rsidR="00000000" w:rsidDel="00000000" w:rsidP="00000000" w:rsidRDefault="00000000" w:rsidRPr="00000000" w14:paraId="0000008C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6392899" cy="1059065"/>
            <wp:effectExtent b="0" l="0" r="0" t="0"/>
            <wp:docPr id="10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2899" cy="1059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Step 4: Create future dates for prediction (e.g., next 30 days)</w:t>
      </w:r>
    </w:p>
    <w:p w:rsidR="00000000" w:rsidDel="00000000" w:rsidP="00000000" w:rsidRDefault="00000000" w:rsidRPr="00000000" w14:paraId="00000090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future_dates = model.make_future_dataframe(periods=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Step 5: Predict future CO concentrations</w:t>
      </w:r>
    </w:p>
    <w:p w:rsidR="00000000" w:rsidDel="00000000" w:rsidP="00000000" w:rsidRDefault="00000000" w:rsidRPr="00000000" w14:paraId="00000093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forecast = model.predict(future_dates)</w:t>
      </w:r>
    </w:p>
    <w:p w:rsidR="00000000" w:rsidDel="00000000" w:rsidP="00000000" w:rsidRDefault="00000000" w:rsidRPr="00000000" w14:paraId="00000094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Step 6: Plot the forecast</w:t>
      </w:r>
    </w:p>
    <w:p w:rsidR="00000000" w:rsidDel="00000000" w:rsidP="00000000" w:rsidRDefault="00000000" w:rsidRPr="00000000" w14:paraId="00000096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fig = model.plot(forecast)</w:t>
      </w:r>
    </w:p>
    <w:p w:rsidR="00000000" w:rsidDel="00000000" w:rsidP="00000000" w:rsidRDefault="00000000" w:rsidRPr="00000000" w14:paraId="00000097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'Forecast of Daily CO Concentrations'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'CO(GT) Concentration'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9B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5440" cy="3327400"/>
            <wp:effectExtent b="0" l="0" r="0" t="0"/>
            <wp:docPr id="10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Exploratory Data Analysis (EDA)</w:t>
      </w:r>
    </w:p>
    <w:p w:rsidR="00000000" w:rsidDel="00000000" w:rsidP="00000000" w:rsidRDefault="00000000" w:rsidRPr="00000000" w14:paraId="0000009E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1"/>
          <w:szCs w:val="21"/>
          <w:rtl w:val="0"/>
        </w:rPr>
        <w:t xml:space="preserve">plot_co_distribution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0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"""Plot distribution of CO concentrations"""</w:t>
      </w:r>
    </w:p>
    <w:p w:rsidR="00000000" w:rsidDel="00000000" w:rsidP="00000000" w:rsidRDefault="00000000" w:rsidRPr="00000000" w14:paraId="000000A1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2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sns.histplot(air_quality_data[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'CO(GT)'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], bins=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kde=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'lightcoral'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'Distribution of CO(GT) Concentrations'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'CO(GT) Concentration'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'Count'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0A7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1"/>
          <w:szCs w:val="21"/>
          <w:rtl w:val="0"/>
        </w:rPr>
        <w:t xml:space="preserve">plot_temperature_vs_co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A9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"""Plot relationship between Temperature and CO(GT) Concentration"""</w:t>
      </w:r>
    </w:p>
    <w:p w:rsidR="00000000" w:rsidDel="00000000" w:rsidP="00000000" w:rsidRDefault="00000000" w:rsidRPr="00000000" w14:paraId="000000AA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B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sns.scatterplot(x=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'T'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'CO(GT)'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data=air_quality_data, color=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'skyblue'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'Temperature vs. CO(GT) Concentration'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'Temperature (°C)'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'CO(GT) Concentration'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0B0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5e26"/>
          <w:sz w:val="21"/>
          <w:szCs w:val="21"/>
          <w:rtl w:val="0"/>
        </w:rPr>
        <w:t xml:space="preserve">plot_weekday_vs_co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B2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"""Plot average CO(GT) Concentration by Weekday"""</w:t>
      </w:r>
    </w:p>
    <w:p w:rsidR="00000000" w:rsidDel="00000000" w:rsidP="00000000" w:rsidRDefault="00000000" w:rsidRPr="00000000" w14:paraId="000000B3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plt.figure(figsize=(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4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sns.barplot(x=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'Weekday'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'CO(GT)'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data=air_quality_data, estimator=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x: x.mean(), palette=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"Set2"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'Average CO(GT) Concentration by Weekday'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1"/>
          <w:szCs w:val="21"/>
          <w:rtl w:val="0"/>
        </w:rPr>
        <w:t xml:space="preserve">'CO(GT) Concentration'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plt.xticks(rotation=</w:t>
      </w:r>
      <w:r w:rsidDel="00000000" w:rsidR="00000000" w:rsidRPr="00000000">
        <w:rPr>
          <w:rFonts w:ascii="Courier New" w:cs="Courier New" w:eastAsia="Courier New" w:hAnsi="Courier New"/>
          <w:b w:val="1"/>
          <w:color w:val="116644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    plt.show()</w:t>
      </w:r>
    </w:p>
    <w:p w:rsidR="00000000" w:rsidDel="00000000" w:rsidP="00000000" w:rsidRDefault="00000000" w:rsidRPr="00000000" w14:paraId="000000B9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1"/>
          <w:szCs w:val="21"/>
          <w:rtl w:val="0"/>
        </w:rPr>
        <w:t xml:space="preserve"># Running the EDA functions</w:t>
      </w:r>
    </w:p>
    <w:p w:rsidR="00000000" w:rsidDel="00000000" w:rsidP="00000000" w:rsidRDefault="00000000" w:rsidRPr="00000000" w14:paraId="000000BB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plot_co_distribution()</w:t>
      </w:r>
    </w:p>
    <w:p w:rsidR="00000000" w:rsidDel="00000000" w:rsidP="00000000" w:rsidRDefault="00000000" w:rsidRPr="00000000" w14:paraId="000000BC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plot_temperature_vs_co()</w:t>
      </w:r>
    </w:p>
    <w:p w:rsidR="00000000" w:rsidDel="00000000" w:rsidP="00000000" w:rsidRDefault="00000000" w:rsidRPr="00000000" w14:paraId="000000BD">
      <w:pPr>
        <w:shd w:fill="f7f7f7" w:val="clear"/>
        <w:spacing w:after="0" w:line="325.71428571428567" w:lineRule="auto"/>
        <w:ind w:hanging="2"/>
        <w:jc w:val="both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1"/>
          <w:szCs w:val="21"/>
          <w:rtl w:val="0"/>
        </w:rPr>
        <w:t xml:space="preserve">plot_weekday_vs_co()</w:t>
      </w:r>
    </w:p>
    <w:p w:rsidR="00000000" w:rsidDel="00000000" w:rsidP="00000000" w:rsidRDefault="00000000" w:rsidRPr="00000000" w14:paraId="000000BE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65440" cy="4178300"/>
            <wp:effectExtent b="0" l="0" r="0" t="0"/>
            <wp:docPr id="1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65440" cy="3416300"/>
            <wp:effectExtent b="0" l="0" r="0" t="0"/>
            <wp:docPr id="1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65440" cy="3784600"/>
            <wp:effectExtent b="0" l="0" r="0" t="0"/>
            <wp:docPr id="10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October 2024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</w:t>
        <w:tab/>
        <w:tab/>
        <w:tab/>
        <w:t xml:space="preserve">             Signature of faculty in-charge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Descriptive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Explain the components of time series?</w:t>
      </w:r>
    </w:p>
    <w:p w:rsidR="00000000" w:rsidDel="00000000" w:rsidP="00000000" w:rsidRDefault="00000000" w:rsidRPr="00000000" w14:paraId="000000C9">
      <w:pPr>
        <w:spacing w:after="240" w:before="240" w:line="36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series data typically consists of several key components that help in understanding its underlying patterns and trends. Here are the main components: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Trend: This represents the long-term movement or direction in the data over time. Trends can be upward, downward, or stable.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Seasonality: This refers to regular, predictable patterns that occur at specific intervals, such as daily, monthly, or yearly. Seasonality often correlates with calendar events or seasons.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Cyclic Patterns: Unlike seasonality, cyclic patterns are long-term fluctuations that occur over irregular intervals, often linked to economic or business cycles.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Irregular or Random Component: This represents random noise or unpredictable events that do not follow a discernible pattern. These fluctuations can be due to unexpected occurrences, such as natural disasters or sudden market changes.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Level: The average value around which the time series fluctuates. It can be thought of as the baseline or central tendency of the data.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How do you handle seasonality in time series data? What methods or transformations can you apply?</w:t>
      </w:r>
    </w:p>
    <w:p w:rsidR="00000000" w:rsidDel="00000000" w:rsidP="00000000" w:rsidRDefault="00000000" w:rsidRPr="00000000" w14:paraId="000000D1">
      <w:pPr>
        <w:spacing w:after="240" w:before="240" w:line="36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are several methods and transformations you can apply: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 Decomposition: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Additive Decomposition: Decomposes the time series into trend, seasonal, and irregular components, assuming the seasonal component is constant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Multiplicative Decomposition: Similar to additive, but assumes that the seasonal effect varies with the level of the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Differencing: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 Differencing: Subtracting the value from the same season in the previous cycle (e.g., the same month last year) to remove seasonality.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Seasonal Adjustment: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methods like X-12-ARIMA or STL (Seasonal-Trend decomposition using LOESS) to adjust the data for seasonality.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Fourier Transforms: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Fourier transforms to capture seasonal patterns by adding sine and cosine terms corresponding to the seasonal frequencies.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Dummy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dummy variables for seasonal periods (e.g., months or quarters) and include them in regression models to account for seasonal effects.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Moving Averages: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moving averages to smooth out seasonal fluctuations, which can help in identifying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Exponential Smoothing: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 like Holt-Winters seasonal smoothing explicitly account for seasonality, trend, and level in the forecasts.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240" w:before="0" w:line="36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models like seasonal ARIMA, SARIMA, or advanced machine learning techniques that can naturally capture seasonal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bookmarkStart w:colFirst="0" w:colLast="0" w:name="_heading=h.30j0zl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3. What are some common metrics for evaluating forecasting models (e.g., MAE, RMSE, MAPE)?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4whef2ii0a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Absolute Error (MAE):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the average absolute difference between forecasted and actual values.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Formula: MAE=1n∑t=1n∣yt−y^t∣\text{MAE} = \frac{1}{n} \sum_{t=1}^{n} |y_t - \hat{y}_t|MAE=n1​t=1∑n​∣yt​−y^​t​∣</w:t>
          </w:r>
        </w:sdtContent>
      </w:sdt>
    </w:p>
    <w:p w:rsidR="00000000" w:rsidDel="00000000" w:rsidP="00000000" w:rsidRDefault="00000000" w:rsidRPr="00000000" w14:paraId="000000E8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 Easy to interpret; treats all errors equally.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Root Mean Squared Error (RMSE):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Calculates the square root of the average squared differences between forecasted and actual values.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Formula: RMSE=1n∑t=1n(yt−y^t)2\text{RMSE} = \sqrt{\frac{1}{n} \sum_{t=1}^{n} (y_t - \hat{y}_t)^2}RMSE=n1​t=1∑n​(yt​−y^​t​)2​</w:t>
          </w:r>
        </w:sdtContent>
      </w:sdt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 Penalizes larger errors more heavily; sensitive to outliers.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Absolute Percentage Error (MAPE):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the average absolute percentage error between forecasted and actual values.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Formula: MAPE=100n∑t=1n∣yt−y^tyt∣\text{MAPE} = \frac{100}{n} \sum_{t=1}^{n} \left|\frac{y_t - \hat{y}_t}{y_t}\right|MAPE=n100​t=1∑n​​yt​yt​−y^​t​​​</w:t>
          </w:r>
        </w:sdtContent>
      </w:sdt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 Scale-independent; expressed as a percentage, making it easy to interpret.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Squared Error (MSE):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to RMSE but without taking the square root, measuring the average of the squared differences.</w:t>
      </w:r>
    </w:p>
    <w:p w:rsidR="00000000" w:rsidDel="00000000" w:rsidP="00000000" w:rsidRDefault="00000000" w:rsidRPr="00000000" w14:paraId="000000F3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Formula: MSE=1n∑t=1n(yt−y^t)2\text{MSE} = \frac{1}{n} \sum_{t=1}^{n} (y_t - \hat{y}_t)^2MSE=n1​t=1∑n​(yt​−y^​t​)2</w:t>
          </w:r>
        </w:sdtContent>
      </w:sdt>
    </w:p>
    <w:p w:rsidR="00000000" w:rsidDel="00000000" w:rsidP="00000000" w:rsidRDefault="00000000" w:rsidRPr="00000000" w14:paraId="000000F4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Advantages: Useful for highlighting the magnitude of errors.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Theil's U Statistic:</w:t>
      </w:r>
    </w:p>
    <w:p w:rsidR="00000000" w:rsidDel="00000000" w:rsidP="00000000" w:rsidRDefault="00000000" w:rsidRPr="00000000" w14:paraId="000000F6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Compares the accuracy of the forecasting model to a naïve benchmark.</w:t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less than 1 indicate that the model is more accurate than the naïve approach.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R-squared (Coefficient of Determination):</w:t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the proportion of variance in the dependent variable explained by the model.</w:t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in regression-based forecasts.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Tracking Signal:</w:t>
      </w:r>
    </w:p>
    <w:p w:rsidR="00000000" w:rsidDel="00000000" w:rsidP="00000000" w:rsidRDefault="00000000" w:rsidRPr="00000000" w14:paraId="000000FC">
      <w:pPr>
        <w:numPr>
          <w:ilvl w:val="1"/>
          <w:numId w:val="2"/>
        </w:numPr>
        <w:spacing w:after="24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detect bias in forecasts by calculating the cumulative forecast error relative to the average error.</w:t>
      </w:r>
    </w:p>
    <w:p w:rsidR="00000000" w:rsidDel="00000000" w:rsidP="00000000" w:rsidRDefault="00000000" w:rsidRPr="00000000" w14:paraId="000000FD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43" w:type="default"/>
      <w:headerReference r:id="rId44" w:type="first"/>
      <w:headerReference r:id="rId45" w:type="even"/>
      <w:footerReference r:id="rId46" w:type="default"/>
      <w:footerReference r:id="rId47" w:type="first"/>
      <w:footerReference r:id="rId48" w:type="even"/>
      <w:pgSz w:h="16838" w:w="11906" w:orient="portrait"/>
      <w:pgMar w:bottom="1440" w:top="1440" w:left="1728" w:right="1728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spacing w:after="0" w:lineRule="auto"/>
      <w:ind w:left="0" w:hanging="2"/>
      <w:jc w:val="center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h-DA 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Sem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V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/August - Nov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2024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widowControl w:val="0"/>
      <w:spacing w:after="0" w:lineRule="auto"/>
      <w:ind w:left="0" w:hanging="2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11655.0" w:type="dxa"/>
      <w:jc w:val="left"/>
      <w:tblInd w:w="-1855.0" w:type="dxa"/>
      <w:tblLayout w:type="fixed"/>
      <w:tblLook w:val="0400"/>
    </w:tblPr>
    <w:tblGrid>
      <w:gridCol w:w="3060"/>
      <w:gridCol w:w="8595"/>
      <w:tblGridChange w:id="0">
        <w:tblGrid>
          <w:gridCol w:w="3060"/>
          <w:gridCol w:w="8595"/>
        </w:tblGrid>
      </w:tblGridChange>
    </w:tblGrid>
    <w:tr>
      <w:trPr>
        <w:cantSplit w:val="0"/>
        <w:trHeight w:val="907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FF">
          <w:pPr>
            <w:tabs>
              <w:tab w:val="center" w:leader="none" w:pos="4680"/>
              <w:tab w:val="right" w:leader="none" w:pos="9360"/>
            </w:tabs>
            <w:ind w:left="0" w:hanging="2"/>
            <w:rPr/>
          </w:pPr>
          <w:bookmarkStart w:colFirst="0" w:colLast="0" w:name="_heading=h.1fob9te" w:id="5"/>
          <w:bookmarkEnd w:id="5"/>
          <w:r w:rsidDel="00000000" w:rsidR="00000000" w:rsidRPr="00000000">
            <w:rPr/>
            <w:drawing>
              <wp:inline distB="0" distT="0" distL="0" distR="0">
                <wp:extent cx="1628775" cy="609600"/>
                <wp:effectExtent b="0" l="0" r="0" t="0"/>
                <wp:docPr descr="A picture containing drawing&#10;&#10;Description automatically generated" id="110" name="image13.jpg"/>
                <a:graphic>
                  <a:graphicData uri="http://schemas.openxmlformats.org/drawingml/2006/picture">
                    <pic:pic>
                      <pic:nvPicPr>
                        <pic:cNvPr descr="A picture containing drawing&#10;&#10;Description automatically generated" id="0" name="image13.jpg"/>
                        <pic:cNvPicPr preferRelativeResize="0"/>
                      </pic:nvPicPr>
                      <pic:blipFill>
                        <a:blip r:embed="rId1"/>
                        <a:srcRect b="0" l="2579" r="871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00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K. J. Somaiya College of Engineering, Mumbai-77</w:t>
          </w:r>
        </w:p>
        <w:p w:rsidR="00000000" w:rsidDel="00000000" w:rsidP="00000000" w:rsidRDefault="00000000" w:rsidRPr="00000000" w14:paraId="00000101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rFonts w:ascii="Times New Roman" w:cs="Times New Roman" w:eastAsia="Times New Roman" w:hAnsi="Times New Roman"/>
              <w:b w:val="1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0"/>
              <w:szCs w:val="20"/>
              <w:rtl w:val="0"/>
            </w:rPr>
            <w:t xml:space="preserve">(A Constituent College of Somaiya Vidyavihar University)</w:t>
          </w:r>
        </w:p>
        <w:p w:rsidR="00000000" w:rsidDel="00000000" w:rsidP="00000000" w:rsidRDefault="00000000" w:rsidRPr="00000000" w14:paraId="00000102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0" w:hanging="2"/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345"/>
      </w:tabs>
      <w:ind w:left="0" w:hanging="2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tabs>
        <w:tab w:val="left" w:leader="none" w:pos="576"/>
      </w:tabs>
      <w:spacing w:after="280" w:before="280" w:line="240" w:lineRule="auto"/>
      <w:ind w:left="576" w:hanging="576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tabs>
        <w:tab w:val="left" w:leader="none" w:pos="576"/>
      </w:tabs>
      <w:spacing w:after="280" w:before="280" w:line="240" w:lineRule="auto"/>
      <w:ind w:left="576" w:hanging="576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pPr>
      <w:ind w:left="-1" w:leftChars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Heading2">
    <w:name w:val="heading 2"/>
    <w:basedOn w:val="Normal"/>
    <w:next w:val="BodyText"/>
    <w:pPr>
      <w:tabs>
        <w:tab w:val="left" w:pos="576"/>
      </w:tabs>
      <w:spacing w:after="280" w:before="280" w:line="240" w:lineRule="auto"/>
      <w:ind w:left="576" w:hanging="576"/>
      <w:outlineLvl w:val="1"/>
    </w:pPr>
    <w:rPr>
      <w:rFonts w:ascii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WW-WW8Num3ztrue5" w:customStyle="1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styleId="WW-WW8Num4ztrue21" w:customStyle="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styleId="WW-WW8Num3ztrue511" w:customStyle="1">
    <w:name w:val="WW-WW8Num3ztrue511"/>
    <w:rPr>
      <w:w w:val="100"/>
      <w:position w:val="-1"/>
      <w:effect w:val="none"/>
      <w:vertAlign w:val="baseline"/>
      <w:cs w:val="0"/>
      <w:em w:val="none"/>
    </w:rPr>
  </w:style>
  <w:style w:type="character" w:styleId="WW8Num3ztrue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-WW8Num1ztrue4" w:customStyle="1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styleId="WW-WW8Num4ztrue31" w:customStyle="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styleId="WW-WW8Num4ztrue71" w:customStyle="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styleId="WW-WW8Num4ztrue51" w:customStyle="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styleId="WW-WW8Num3ztrue41" w:customStyle="1">
    <w:name w:val="WW-WW8Num3ztrue41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WW-WW8Num3ztrue61" w:customStyle="1">
    <w:name w:val="WW-WW8Num3ztrue61"/>
    <w:rPr>
      <w:w w:val="100"/>
      <w:position w:val="-1"/>
      <w:effect w:val="none"/>
      <w:vertAlign w:val="baseline"/>
      <w:cs w:val="0"/>
      <w:em w:val="none"/>
    </w:rPr>
  </w:style>
  <w:style w:type="character" w:styleId="WW-WW8Num4ztrue511" w:customStyle="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styleId="WW-WW8Num3ztrue311" w:customStyle="1">
    <w:name w:val="WW-WW8Num3ztrue311"/>
    <w:rPr>
      <w:w w:val="100"/>
      <w:position w:val="-1"/>
      <w:effect w:val="none"/>
      <w:vertAlign w:val="baseline"/>
      <w:cs w:val="0"/>
      <w:em w:val="none"/>
    </w:rPr>
  </w:style>
  <w:style w:type="character" w:styleId="WW-WW8Num4ztrue61" w:customStyle="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styleId="WW-WW8Num1ztrue1" w:customStyle="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styleId="WW-WW8Num3ztrue" w:customStyle="1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WW8Num25zfalse" w:customStyle="1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styleId="WW-WW8Num4ztrue41" w:customStyle="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uiPriority w:val="22"/>
    <w:qFormat w:val="1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WW8Num3ztrue5" w:customStyle="1">
    <w:name w:val="WW8Num3ztrue5"/>
    <w:rPr>
      <w:w w:val="100"/>
      <w:position w:val="-1"/>
      <w:effect w:val="none"/>
      <w:vertAlign w:val="baseline"/>
      <w:cs w:val="0"/>
      <w:em w:val="none"/>
    </w:rPr>
  </w:style>
  <w:style w:type="character" w:styleId="WW-WW8Num4ztrue3" w:customStyle="1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styleId="entry" w:customStyle="1">
    <w:name w:val="entry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WW8Num4ztrue" w:customStyle="1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styleId="WW-WW8Num1ztrue5" w:customStyle="1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styleId="WW-WW8Num4ztrue4" w:customStyle="1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styleId="WW-WW8Num4ztrue211" w:customStyle="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styleId="WW-WW8Num4ztrue6" w:customStyle="1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styleId="WW-WW8Num4ztrue" w:customStyle="1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styleId="WW-WW8Num4ztrue2" w:customStyle="1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WW-WW8Num4ztrue11" w:customStyle="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styleId="WW-WW8Num4ztrue7" w:customStyle="1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styleId="WW8Num9ztrue" w:customStyle="1">
    <w:name w:val="WW8Num9ztrue"/>
    <w:rPr>
      <w:w w:val="100"/>
      <w:position w:val="-1"/>
      <w:effect w:val="none"/>
      <w:vertAlign w:val="baseline"/>
      <w:cs w:val="0"/>
      <w:em w:val="none"/>
    </w:rPr>
  </w:style>
  <w:style w:type="character" w:styleId="style5" w:customStyle="1">
    <w:name w:val="style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WW8Num10ztrue" w:customStyle="1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styleId="WW-WW8Num1ztrue6" w:customStyle="1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styleId="WW8Num2zfalse" w:customStyle="1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styleId="WW-WW8Num4ztrue311" w:customStyle="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styleId="WW8Num4zfalse" w:customStyle="1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styleId="WW8Num9zfalse" w:customStyle="1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styleId="WW8Num2ztrue" w:customStyle="1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styleId="WW-WW8Num3ztrue3" w:customStyle="1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styleId="WW-DefaultParagraphFont1" w:customStyle="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styleId="WW-WW8Num3ztrue111" w:customStyle="1">
    <w:name w:val="WW-WW8Num3ztrue111"/>
    <w:rPr>
      <w:w w:val="100"/>
      <w:position w:val="-1"/>
      <w:effect w:val="none"/>
      <w:vertAlign w:val="baseline"/>
      <w:cs w:val="0"/>
      <w:em w:val="none"/>
    </w:rPr>
  </w:style>
  <w:style w:type="character" w:styleId="WW-WW8Num3ztrue6" w:customStyle="1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styleId="WW8Num1ztrue" w:customStyle="1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styleId="WW-WW8Num3ztrue11" w:customStyle="1">
    <w:name w:val="WW-WW8Num3ztrue11"/>
    <w:rPr>
      <w:w w:val="100"/>
      <w:position w:val="-1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WW8Num20zfalse" w:customStyle="1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styleId="ListLabel1" w:customStyle="1">
    <w:name w:val="ListLabel 1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8Num3ztrue3" w:customStyle="1">
    <w:name w:val="WW8Num3ztrue3"/>
    <w:rPr>
      <w:w w:val="100"/>
      <w:position w:val="-1"/>
      <w:effect w:val="none"/>
      <w:vertAlign w:val="baseline"/>
      <w:cs w:val="0"/>
      <w:em w:val="none"/>
    </w:rPr>
  </w:style>
  <w:style w:type="character" w:styleId="WW8Num20ztrue" w:customStyle="1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styleId="WW-WW8Num3ztrue611" w:customStyle="1">
    <w:name w:val="WW-WW8Num3ztrue611"/>
    <w:rPr>
      <w:w w:val="100"/>
      <w:position w:val="-1"/>
      <w:effect w:val="none"/>
      <w:vertAlign w:val="baseline"/>
      <w:cs w:val="0"/>
      <w:em w:val="none"/>
    </w:rPr>
  </w:style>
  <w:style w:type="character" w:styleId="WW-WW8Num3ztrue411" w:customStyle="1">
    <w:name w:val="WW-WW8Num3ztrue411"/>
    <w:rPr>
      <w:w w:val="100"/>
      <w:position w:val="-1"/>
      <w:effect w:val="none"/>
      <w:vertAlign w:val="baseline"/>
      <w:cs w:val="0"/>
      <w:em w:val="none"/>
    </w:rPr>
  </w:style>
  <w:style w:type="character" w:styleId="WW8Num5zfalse" w:customStyle="1">
    <w:name w:val="WW8Num5zfalse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-WW8Num1ztrue2" w:customStyle="1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styleId="WW-WW8Num4ztrue411" w:customStyle="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styleId="WW8Num3ztrue2" w:customStyle="1">
    <w:name w:val="WW8Num3ztrue2"/>
    <w:rPr>
      <w:w w:val="100"/>
      <w:position w:val="-1"/>
      <w:effect w:val="none"/>
      <w:vertAlign w:val="baseline"/>
      <w:cs w:val="0"/>
      <w:em w:val="none"/>
    </w:rPr>
  </w:style>
  <w:style w:type="character" w:styleId="WW8Num3ztrue4" w:customStyle="1">
    <w:name w:val="WW8Num3ztrue4"/>
    <w:rPr>
      <w:w w:val="100"/>
      <w:position w:val="-1"/>
      <w:effect w:val="none"/>
      <w:vertAlign w:val="baseline"/>
      <w:cs w:val="0"/>
      <w:em w:val="none"/>
    </w:rPr>
  </w:style>
  <w:style w:type="character" w:styleId="WW8Num1z0" w:customStyle="1">
    <w:name w:val="WW8Num1z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WW-DefaultParagraphFont" w:customStyle="1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styleId="WW-WW8Num3ztrue21" w:customStyle="1">
    <w:name w:val="WW-WW8Num3ztrue21"/>
    <w:rPr>
      <w:w w:val="100"/>
      <w:position w:val="-1"/>
      <w:effect w:val="none"/>
      <w:vertAlign w:val="baseline"/>
      <w:cs w:val="0"/>
      <w:em w:val="none"/>
    </w:rPr>
  </w:style>
  <w:style w:type="character" w:styleId="WW-WW8Num3ztrue71" w:customStyle="1">
    <w:name w:val="WW-WW8Num3ztrue71"/>
    <w:rPr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WW-WW8Num4ztrue611" w:customStyle="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styleId="WW8Num10zfalse" w:customStyle="1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styleId="WW-WW8Num3ztrue51" w:customStyle="1">
    <w:name w:val="WW-WW8Num3ztrue51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-WW8Num3ztrue1" w:customStyle="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styleId="WW-WW8Num3ztrue211" w:customStyle="1">
    <w:name w:val="WW-WW8Num3ztrue211"/>
    <w:rPr>
      <w:w w:val="100"/>
      <w:position w:val="-1"/>
      <w:effect w:val="none"/>
      <w:vertAlign w:val="baseline"/>
      <w:cs w:val="0"/>
      <w:em w:val="none"/>
    </w:rPr>
  </w:style>
  <w:style w:type="character" w:styleId="WW8Num3ztrue6" w:customStyle="1">
    <w:name w:val="WW8Num3ztrue6"/>
    <w:rPr>
      <w:w w:val="100"/>
      <w:position w:val="-1"/>
      <w:effect w:val="none"/>
      <w:vertAlign w:val="baseline"/>
      <w:cs w:val="0"/>
      <w:em w:val="none"/>
    </w:rPr>
  </w:style>
  <w:style w:type="character" w:styleId="WW-WW8Num1ztrue" w:customStyle="1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styleId="WW-WW8Num3ztrue2" w:customStyle="1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styleId="WW-WW8Num3ztrue4" w:customStyle="1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styleId="WW8Num3ztrue1" w:customStyle="1">
    <w:name w:val="WW8Num3ztrue1"/>
    <w:rPr>
      <w:w w:val="100"/>
      <w:position w:val="-1"/>
      <w:effect w:val="none"/>
      <w:vertAlign w:val="baseline"/>
      <w:cs w:val="0"/>
      <w:em w:val="none"/>
    </w:rPr>
  </w:style>
  <w:style w:type="character" w:styleId="WW-WW8Num4ztrue1" w:customStyle="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styleId="WW8Num25ztrue" w:customStyle="1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styleId="ListLabel5" w:customStyle="1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WW-WW8Num4ztrue111" w:customStyle="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styleId="WW-WW8Num4ztrue5" w:customStyle="1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styleId="WW8Num3zfalse" w:customStyle="1">
    <w:name w:val="WW8Num3zfalse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WW-WW8Num3ztrue7" w:customStyle="1">
    <w:name w:val="WW-WW8Num3ztrue7"/>
    <w:rPr>
      <w:w w:val="100"/>
      <w:position w:val="-1"/>
      <w:effect w:val="none"/>
      <w:vertAlign w:val="baseline"/>
      <w:cs w:val="0"/>
      <w:em w:val="none"/>
    </w:rPr>
  </w:style>
  <w:style w:type="character" w:styleId="WW8Num3ztrue7" w:customStyle="1">
    <w:name w:val="WW8Num3ztrue7"/>
    <w:rPr>
      <w:w w:val="100"/>
      <w:position w:val="-1"/>
      <w:effect w:val="none"/>
      <w:vertAlign w:val="baseline"/>
      <w:cs w:val="0"/>
      <w:em w:val="none"/>
    </w:rPr>
  </w:style>
  <w:style w:type="character" w:styleId="WW-WW8Num1ztrue3" w:customStyle="1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styleId="WW8Num1zfalse" w:customStyle="1">
    <w:name w:val="WW8Num1zfalse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WW-WW8Num3ztrue31" w:customStyle="1">
    <w:name w:val="WW-WW8Num3ztrue31"/>
    <w:rPr>
      <w:w w:val="100"/>
      <w:position w:val="-1"/>
      <w:effect w:val="none"/>
      <w:vertAlign w:val="baseline"/>
      <w:cs w:val="0"/>
      <w:em w:val="none"/>
    </w:rPr>
  </w:style>
  <w:style w:type="paragraph" w:styleId="List">
    <w:name w:val="List"/>
    <w:basedOn w:val="BodyText"/>
    <w:rPr>
      <w:rFonts w:cs="Mangal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odyText">
    <w:name w:val="Body Text"/>
    <w:basedOn w:val="Normal"/>
    <w:pPr>
      <w:spacing w:after="120"/>
    </w:pPr>
  </w:style>
  <w:style w:type="paragraph" w:styleId="Caption">
    <w:name w:val="caption"/>
    <w:basedOn w:val="Normal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qFormat w:val="1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FrameContents" w:customStyle="1">
    <w:name w:val="Frame Contents"/>
    <w:basedOn w:val="BodyText"/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 w:val="1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textindent2" w:customStyle="1">
    <w:name w:val="textindent2"/>
    <w:basedOn w:val="Normal"/>
    <w:pPr>
      <w:spacing w:after="280" w:before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TableContents" w:customStyle="1">
    <w:name w:val="Table Contents"/>
    <w:basedOn w:val="Normal"/>
    <w:pPr>
      <w:suppressLineNumbers w:val="1"/>
    </w:pPr>
  </w:style>
  <w:style w:type="paragraph" w:styleId="PreformattedText" w:customStyle="1">
    <w:name w:val="Preformatted Text"/>
    <w:basedOn w:val="Normal"/>
    <w:pPr>
      <w:spacing w:after="0"/>
    </w:pPr>
    <w:rPr>
      <w:rFonts w:ascii="Courier New" w:cs="Courier New" w:eastAsia="NSimSun" w:hAnsi="Courier New"/>
      <w:sz w:val="20"/>
      <w:szCs w:val="20"/>
    </w:rPr>
  </w:style>
  <w:style w:type="paragraph" w:styleId="Index" w:customStyle="1">
    <w:name w:val="Index"/>
    <w:basedOn w:val="Normal"/>
    <w:pPr>
      <w:suppressLineNumbers w:val="1"/>
    </w:pPr>
    <w:rPr>
      <w:rFonts w:cs="Mangal"/>
    </w:rPr>
  </w:style>
  <w:style w:type="paragraph" w:styleId="western" w:customStyle="1">
    <w:name w:val="western"/>
    <w:basedOn w:val="Normal"/>
    <w:pPr>
      <w:suppressAutoHyphens w:val="1"/>
      <w:spacing w:after="115" w:before="100" w:beforeAutospacing="1"/>
    </w:pPr>
    <w:rPr>
      <w:rFonts w:eastAsia="Times New Roman"/>
      <w:color w:val="000000"/>
      <w:lang w:val="en-US"/>
    </w:rPr>
  </w:style>
  <w:style w:type="character" w:styleId="HTMLPreformattedChar" w:customStyle="1">
    <w:name w:val="HTML Preformatted Char"/>
    <w:rPr>
      <w:rFonts w:ascii="Courier New" w:cs="Courier New" w:hAnsi="Courier New"/>
      <w:w w:val="100"/>
      <w:kern w:val="1"/>
      <w:position w:val="-1"/>
      <w:effect w:val="none"/>
      <w:vertAlign w:val="baseline"/>
      <w:cs w:val="0"/>
      <w:em w:val="none"/>
      <w:lang w:eastAsia="zh-CN"/>
    </w:rPr>
  </w:style>
  <w:style w:type="character" w:styleId="keyword" w:customStyle="1">
    <w:name w:val="keyword"/>
    <w:rPr>
      <w:w w:val="100"/>
      <w:position w:val="-1"/>
      <w:effect w:val="none"/>
      <w:vertAlign w:val="baseline"/>
      <w:cs w:val="0"/>
      <w:em w:val="none"/>
    </w:rPr>
  </w:style>
  <w:style w:type="character" w:styleId="comment" w:customStyle="1">
    <w:name w:val="comment"/>
    <w:rPr>
      <w:w w:val="100"/>
      <w:position w:val="-1"/>
      <w:effect w:val="none"/>
      <w:vertAlign w:val="baseline"/>
      <w:cs w:val="0"/>
      <w:em w:val="none"/>
    </w:rPr>
  </w:style>
  <w:style w:type="character" w:styleId="number" w:customStyle="1">
    <w:name w:val="number"/>
    <w:rPr>
      <w:w w:val="100"/>
      <w:position w:val="-1"/>
      <w:effect w:val="none"/>
      <w:vertAlign w:val="baseline"/>
      <w:cs w:val="0"/>
      <w:em w:val="none"/>
    </w:rPr>
  </w:style>
  <w:style w:type="character" w:styleId="string" w:customStyle="1">
    <w:name w:val="string"/>
    <w:rPr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pPr>
      <w:spacing w:line="1" w:lineRule="atLeast"/>
      <w:ind w:left="-1" w:leftChars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tblPr>
      <w:tblStyleRowBandSize w:val="1"/>
      <w:tblStyleColBandSize w:val="1"/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character" w:styleId="hljs-comment" w:customStyle="1">
    <w:name w:val="hljs-comment"/>
    <w:basedOn w:val="DefaultParagraphFont"/>
    <w:rsid w:val="004826D8"/>
  </w:style>
  <w:style w:type="character" w:styleId="hljs-builtin" w:customStyle="1">
    <w:name w:val="hljs-built_in"/>
    <w:basedOn w:val="DefaultParagraphFont"/>
    <w:rsid w:val="004826D8"/>
  </w:style>
  <w:style w:type="character" w:styleId="hljs-keyword" w:customStyle="1">
    <w:name w:val="hljs-keyword"/>
    <w:basedOn w:val="DefaultParagraphFont"/>
    <w:rsid w:val="004826D8"/>
  </w:style>
  <w:style w:type="character" w:styleId="hljs-number" w:customStyle="1">
    <w:name w:val="hljs-number"/>
    <w:basedOn w:val="DefaultParagraphFont"/>
    <w:rsid w:val="004826D8"/>
  </w:style>
  <w:style w:type="table" w:styleId="afff0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15.0" w:type="dxa"/>
        <w:bottom w:w="1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32.png"/><Relationship Id="rId42" Type="http://schemas.openxmlformats.org/officeDocument/2006/relationships/image" Target="media/image5.png"/><Relationship Id="rId41" Type="http://schemas.openxmlformats.org/officeDocument/2006/relationships/image" Target="media/image14.png"/><Relationship Id="rId22" Type="http://schemas.openxmlformats.org/officeDocument/2006/relationships/image" Target="media/image29.png"/><Relationship Id="rId44" Type="http://schemas.openxmlformats.org/officeDocument/2006/relationships/header" Target="header2.xml"/><Relationship Id="rId21" Type="http://schemas.openxmlformats.org/officeDocument/2006/relationships/image" Target="media/image30.png"/><Relationship Id="rId43" Type="http://schemas.openxmlformats.org/officeDocument/2006/relationships/header" Target="header1.xml"/><Relationship Id="rId24" Type="http://schemas.openxmlformats.org/officeDocument/2006/relationships/image" Target="media/image31.png"/><Relationship Id="rId46" Type="http://schemas.openxmlformats.org/officeDocument/2006/relationships/footer" Target="footer1.xml"/><Relationship Id="rId23" Type="http://schemas.openxmlformats.org/officeDocument/2006/relationships/image" Target="media/image28.png"/><Relationship Id="rId45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35.png"/><Relationship Id="rId48" Type="http://schemas.openxmlformats.org/officeDocument/2006/relationships/footer" Target="footer3.xml"/><Relationship Id="rId25" Type="http://schemas.openxmlformats.org/officeDocument/2006/relationships/image" Target="media/image34.png"/><Relationship Id="rId47" Type="http://schemas.openxmlformats.org/officeDocument/2006/relationships/footer" Target="footer2.xml"/><Relationship Id="rId28" Type="http://schemas.openxmlformats.org/officeDocument/2006/relationships/image" Target="media/image8.png"/><Relationship Id="rId27" Type="http://schemas.openxmlformats.org/officeDocument/2006/relationships/image" Target="media/image3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16.png"/><Relationship Id="rId31" Type="http://schemas.openxmlformats.org/officeDocument/2006/relationships/image" Target="media/image11.png"/><Relationship Id="rId30" Type="http://schemas.openxmlformats.org/officeDocument/2006/relationships/image" Target="media/image10.png"/><Relationship Id="rId11" Type="http://schemas.openxmlformats.org/officeDocument/2006/relationships/image" Target="media/image24.png"/><Relationship Id="rId33" Type="http://schemas.openxmlformats.org/officeDocument/2006/relationships/image" Target="media/image7.png"/><Relationship Id="rId10" Type="http://schemas.openxmlformats.org/officeDocument/2006/relationships/image" Target="media/image18.png"/><Relationship Id="rId32" Type="http://schemas.openxmlformats.org/officeDocument/2006/relationships/image" Target="media/image17.png"/><Relationship Id="rId13" Type="http://schemas.openxmlformats.org/officeDocument/2006/relationships/image" Target="media/image22.png"/><Relationship Id="rId35" Type="http://schemas.openxmlformats.org/officeDocument/2006/relationships/image" Target="media/image1.png"/><Relationship Id="rId12" Type="http://schemas.openxmlformats.org/officeDocument/2006/relationships/image" Target="media/image20.png"/><Relationship Id="rId34" Type="http://schemas.openxmlformats.org/officeDocument/2006/relationships/image" Target="media/image2.png"/><Relationship Id="rId15" Type="http://schemas.openxmlformats.org/officeDocument/2006/relationships/image" Target="media/image25.png"/><Relationship Id="rId37" Type="http://schemas.openxmlformats.org/officeDocument/2006/relationships/image" Target="media/image36.png"/><Relationship Id="rId14" Type="http://schemas.openxmlformats.org/officeDocument/2006/relationships/image" Target="media/image23.png"/><Relationship Id="rId36" Type="http://schemas.openxmlformats.org/officeDocument/2006/relationships/image" Target="media/image3.png"/><Relationship Id="rId17" Type="http://schemas.openxmlformats.org/officeDocument/2006/relationships/image" Target="media/image27.png"/><Relationship Id="rId39" Type="http://schemas.openxmlformats.org/officeDocument/2006/relationships/image" Target="media/image4.png"/><Relationship Id="rId16" Type="http://schemas.openxmlformats.org/officeDocument/2006/relationships/image" Target="media/image33.png"/><Relationship Id="rId38" Type="http://schemas.openxmlformats.org/officeDocument/2006/relationships/image" Target="media/image6.png"/><Relationship Id="rId19" Type="http://schemas.openxmlformats.org/officeDocument/2006/relationships/image" Target="media/image26.png"/><Relationship Id="rId18" Type="http://schemas.openxmlformats.org/officeDocument/2006/relationships/image" Target="media/image2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5HrFrplaDZ7GSNzirbK7LBmi7w==">CgMxLjAaJQoBMBIgCh4IB0IaCg9UaW1lcyBOZXcgUm9tYW4SB0d1bmdzdWgaJQoBMRIgCh4IB0IaCg9UaW1lcyBOZXcgUm9tYW4SB0d1bmdzdWgaJQoBMhIgCh4IB0IaCg9UaW1lcyBOZXcgUm9tYW4SB0d1bmdzdWgaJQoBMxIgCh4IB0IaCg9UaW1lcyBOZXcgUm9tYW4SB0d1bmdzdWgyCGguZ2pkZ3hzMg5oLm9hbDBvb2kya2FxYjIOaC5kdGdqMW8zejc3ZnMyCWguMzBqMHpsbDIOaC4zNHdoZWYyaWkwYXgyCWguMWZvYjl0ZTgAaiMKFHN1Z2dlc3QuZjgwcmRsb3N0YXpnEgtTYWtzaGkgUmF1dGojChRzdWdnZXN0LnRqc2xwNmQwejh2bBILU2Frc2hpIFJhdXRyITEwNjZxbDA1dWJmTl9UN1dVOTV0QlRzSWZ3Nmdtajgw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2024-08-05T08:51:00Z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0.0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1.561001065E9</vt:lpwstr>
  </property>
  <property fmtid="{D5CDD505-2E9C-101B-9397-08002B2CF9AE}" pid="9" name="KSOProductBuildVer">
    <vt:lpwstr>1033-9.1.0.4480</vt:lpwstr>
  </property>
</Properties>
</file>