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2180590</wp:posOffset>
                </wp:positionH>
                <wp:positionV relativeFrom="paragraph">
                  <wp:posOffset>8891</wp:posOffset>
                </wp:positionV>
                <wp:extent cx="3183255" cy="19532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9135" y="2808133"/>
                          <a:ext cx="3173730" cy="1943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           Roll No.: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No. 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2180590</wp:posOffset>
                </wp:positionH>
                <wp:positionV relativeFrom="paragraph">
                  <wp:posOffset>8891</wp:posOffset>
                </wp:positionV>
                <wp:extent cx="3183255" cy="195326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3255" cy="1953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33"/>
        <w:tblGridChange w:id="0">
          <w:tblGrid>
            <w:gridCol w:w="9233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Study of Project Management tool.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ind w:left="1170" w:hanging="1170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left="1080" w:hanging="108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To enable the students learn different tools and their aspects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CO4: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Prepare the System Design and Model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 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Roger Pressman, “Software Engineering”, sixth edition, Tata McGraw Hill.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Pre Lab/ Prior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728" w:right="1728" w:header="70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0" w:lineRule="auto"/>
      <w:jc w:val="center"/>
      <w:rPr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SE SemV July-Nov 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216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-205739</wp:posOffset>
          </wp:positionH>
          <wp:positionV relativeFrom="paragraph">
            <wp:posOffset>70485</wp:posOffset>
          </wp:positionV>
          <wp:extent cx="1233805" cy="38671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805" cy="3867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4990465</wp:posOffset>
          </wp:positionH>
          <wp:positionV relativeFrom="paragraph">
            <wp:posOffset>39370</wp:posOffset>
          </wp:positionV>
          <wp:extent cx="610235" cy="38671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235" cy="3867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jc w:val="center"/>
      <w:rPr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sz w:val="64"/>
      <w:szCs w:val="6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_DocHome">
    <vt:lpwstr>1561001065</vt:lpwstr>
  </property>
</Properties>
</file>