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5E28" w:rsidRDefault="00C15E28" w:rsidP="00C15E28">
      <w:pPr>
        <w:spacing w:before="1600"/>
        <w:jc w:val="center"/>
        <w:rPr>
          <w:rFonts w:hint="eastAsia"/>
        </w:rPr>
      </w:pPr>
      <w:r>
        <w:rPr>
          <w:b/>
          <w:color w:val="17365D"/>
          <w:sz w:val="54"/>
        </w:rPr>
        <w:t>✈ AIRLINE FLIGHT PRICE ANALYSIS</w:t>
      </w:r>
    </w:p>
    <w:p w:rsidR="00C15E28" w:rsidRDefault="00C15E28" w:rsidP="00C15E28">
      <w:pPr>
        <w:jc w:val="center"/>
        <w:rPr>
          <w:rFonts w:hint="eastAsia"/>
        </w:rPr>
      </w:pPr>
      <w:r>
        <w:rPr>
          <w:b/>
          <w:color w:val="1F4E78"/>
          <w:sz w:val="36"/>
        </w:rPr>
        <w:t>Professional Data Analysis Report</w:t>
      </w:r>
    </w:p>
    <w:p w:rsidR="00C15E28" w:rsidRDefault="00C15E28" w:rsidP="00C15E28">
      <w:pPr>
        <w:jc w:val="center"/>
        <w:rPr>
          <w:rFonts w:hint="eastAsia"/>
        </w:rPr>
      </w:pPr>
      <w:r>
        <w:rPr>
          <w:color w:val="555555"/>
          <w:sz w:val="26"/>
        </w:rPr>
        <w:t>EDA • Microsoft Excel • Power BI • Tableau</w:t>
      </w:r>
    </w:p>
    <w:p w:rsidR="00C15E28" w:rsidRDefault="00C15E28" w:rsidP="00C15E28">
      <w:pPr>
        <w:rPr>
          <w:rFonts w:hint="eastAsia"/>
        </w:rPr>
      </w:pPr>
    </w:p>
    <w:p w:rsidR="00C15E28" w:rsidRDefault="00C15E28" w:rsidP="00C15E28">
      <w:pPr>
        <w:jc w:val="center"/>
        <w:rPr>
          <w:rFonts w:hint="eastAsia"/>
        </w:rPr>
      </w:pPr>
      <w:r>
        <w:rPr>
          <w:b/>
          <w:sz w:val="32"/>
        </w:rPr>
        <w:t>Project Report</w:t>
      </w:r>
    </w:p>
    <w:p w:rsidR="00C15E28" w:rsidRDefault="00C15E28" w:rsidP="00C15E28">
      <w:pPr>
        <w:jc w:val="center"/>
        <w:rPr>
          <w:rFonts w:hint="eastAsia"/>
        </w:rPr>
      </w:pPr>
      <w:r>
        <w:t>Prepared from the submitted EDA notebook and dashboard outputs</w:t>
      </w:r>
    </w:p>
    <w:p w:rsidR="00C15E28" w:rsidRDefault="00C15E28" w:rsidP="00C15E28">
      <w:pPr>
        <w:rPr>
          <w:rFonts w:hint="eastAsia"/>
        </w:rPr>
      </w:pPr>
    </w:p>
    <w:tbl>
      <w:tblPr>
        <w:tblStyle w:val="TableGrid"/>
        <w:tblW w:w="0" w:type="auto"/>
        <w:jc w:val="center"/>
        <w:tblLook w:val="04A0" w:firstRow="1" w:lastRow="0" w:firstColumn="1" w:lastColumn="0" w:noHBand="0" w:noVBand="1"/>
      </w:tblPr>
      <w:tblGrid>
        <w:gridCol w:w="2483"/>
        <w:gridCol w:w="6533"/>
      </w:tblGrid>
      <w:tr w:rsidR="00C15E28" w:rsidTr="00A50661">
        <w:trPr>
          <w:jc w:val="center"/>
        </w:trPr>
        <w:tc>
          <w:tcPr>
            <w:tcW w:w="2592" w:type="dxa"/>
            <w:shd w:val="clear" w:color="auto" w:fill="17365D"/>
            <w:vAlign w:val="center"/>
          </w:tcPr>
          <w:p w:rsidR="00C15E28" w:rsidRDefault="00C15E28" w:rsidP="00A50661">
            <w:pPr>
              <w:jc w:val="center"/>
              <w:rPr>
                <w:rFonts w:hint="eastAsia"/>
              </w:rPr>
            </w:pPr>
            <w:r>
              <w:rPr>
                <w:b/>
                <w:color w:val="FFFFFF"/>
                <w:sz w:val="18"/>
              </w:rPr>
              <w:t>Project Area</w:t>
            </w:r>
          </w:p>
        </w:tc>
        <w:tc>
          <w:tcPr>
            <w:tcW w:w="6912" w:type="dxa"/>
            <w:shd w:val="clear" w:color="auto" w:fill="17365D"/>
            <w:vAlign w:val="center"/>
          </w:tcPr>
          <w:p w:rsidR="00C15E28" w:rsidRDefault="00C15E28" w:rsidP="00A50661">
            <w:pPr>
              <w:jc w:val="center"/>
              <w:rPr>
                <w:rFonts w:hint="eastAsia"/>
              </w:rPr>
            </w:pPr>
            <w:r>
              <w:rPr>
                <w:b/>
                <w:color w:val="FFFFFF"/>
                <w:sz w:val="18"/>
              </w:rPr>
              <w:t>Details</w:t>
            </w:r>
          </w:p>
        </w:tc>
      </w:tr>
      <w:tr w:rsidR="00C15E28" w:rsidTr="00A50661">
        <w:trPr>
          <w:jc w:val="center"/>
        </w:trPr>
        <w:tc>
          <w:tcPr>
            <w:tcW w:w="2592" w:type="dxa"/>
            <w:shd w:val="clear" w:color="auto" w:fill="F7F9FB"/>
            <w:vAlign w:val="center"/>
          </w:tcPr>
          <w:p w:rsidR="00C15E28" w:rsidRDefault="00C15E28" w:rsidP="00A50661">
            <w:pPr>
              <w:jc w:val="center"/>
              <w:rPr>
                <w:rFonts w:hint="eastAsia"/>
              </w:rPr>
            </w:pPr>
            <w:r>
              <w:rPr>
                <w:color w:val="1F1F1F"/>
                <w:sz w:val="17"/>
              </w:rPr>
              <w:t>Dataset</w:t>
            </w:r>
          </w:p>
        </w:tc>
        <w:tc>
          <w:tcPr>
            <w:tcW w:w="6912" w:type="dxa"/>
            <w:shd w:val="clear" w:color="auto" w:fill="F7F9FB"/>
            <w:vAlign w:val="center"/>
          </w:tcPr>
          <w:p w:rsidR="00C15E28" w:rsidRDefault="00C15E28" w:rsidP="00A50661">
            <w:pPr>
              <w:jc w:val="center"/>
              <w:rPr>
                <w:rFonts w:hint="eastAsia"/>
              </w:rPr>
            </w:pPr>
            <w:r>
              <w:rPr>
                <w:color w:val="1F1F1F"/>
                <w:sz w:val="17"/>
              </w:rPr>
              <w:t>Airline Flight Price Analysis Dataset</w:t>
            </w:r>
          </w:p>
        </w:tc>
      </w:tr>
      <w:tr w:rsidR="00C15E28" w:rsidTr="00A50661">
        <w:trPr>
          <w:jc w:val="center"/>
        </w:trPr>
        <w:tc>
          <w:tcPr>
            <w:tcW w:w="2592" w:type="dxa"/>
            <w:vAlign w:val="center"/>
          </w:tcPr>
          <w:p w:rsidR="00C15E28" w:rsidRDefault="00C15E28" w:rsidP="00A50661">
            <w:pPr>
              <w:jc w:val="center"/>
              <w:rPr>
                <w:rFonts w:hint="eastAsia"/>
              </w:rPr>
            </w:pPr>
            <w:r>
              <w:rPr>
                <w:color w:val="1F1F1F"/>
                <w:sz w:val="17"/>
              </w:rPr>
              <w:t>Records</w:t>
            </w:r>
          </w:p>
        </w:tc>
        <w:tc>
          <w:tcPr>
            <w:tcW w:w="6912" w:type="dxa"/>
            <w:vAlign w:val="center"/>
          </w:tcPr>
          <w:p w:rsidR="00C15E28" w:rsidRDefault="00C15E28" w:rsidP="00A50661">
            <w:pPr>
              <w:jc w:val="center"/>
              <w:rPr>
                <w:rFonts w:hint="eastAsia"/>
              </w:rPr>
            </w:pPr>
            <w:r>
              <w:rPr>
                <w:color w:val="1F1F1F"/>
                <w:sz w:val="17"/>
              </w:rPr>
              <w:t>300,153 flight records</w:t>
            </w:r>
          </w:p>
        </w:tc>
      </w:tr>
      <w:tr w:rsidR="00C15E28" w:rsidTr="00A50661">
        <w:trPr>
          <w:jc w:val="center"/>
        </w:trPr>
        <w:tc>
          <w:tcPr>
            <w:tcW w:w="2592" w:type="dxa"/>
            <w:shd w:val="clear" w:color="auto" w:fill="F7F9FB"/>
            <w:vAlign w:val="center"/>
          </w:tcPr>
          <w:p w:rsidR="00C15E28" w:rsidRDefault="00C15E28" w:rsidP="00A50661">
            <w:pPr>
              <w:jc w:val="center"/>
              <w:rPr>
                <w:rFonts w:hint="eastAsia"/>
              </w:rPr>
            </w:pPr>
            <w:r>
              <w:rPr>
                <w:color w:val="1F1F1F"/>
                <w:sz w:val="17"/>
              </w:rPr>
              <w:t>Variables</w:t>
            </w:r>
          </w:p>
        </w:tc>
        <w:tc>
          <w:tcPr>
            <w:tcW w:w="6912" w:type="dxa"/>
            <w:shd w:val="clear" w:color="auto" w:fill="F7F9FB"/>
            <w:vAlign w:val="center"/>
          </w:tcPr>
          <w:p w:rsidR="00C15E28" w:rsidRDefault="00C15E28" w:rsidP="00A50661">
            <w:pPr>
              <w:jc w:val="center"/>
              <w:rPr>
                <w:rFonts w:hint="eastAsia"/>
              </w:rPr>
            </w:pPr>
            <w:r>
              <w:rPr>
                <w:color w:val="1F1F1F"/>
                <w:sz w:val="17"/>
              </w:rPr>
              <w:t>12 columns</w:t>
            </w:r>
          </w:p>
        </w:tc>
      </w:tr>
      <w:tr w:rsidR="00C15E28" w:rsidTr="00A50661">
        <w:trPr>
          <w:jc w:val="center"/>
        </w:trPr>
        <w:tc>
          <w:tcPr>
            <w:tcW w:w="2592" w:type="dxa"/>
            <w:vAlign w:val="center"/>
          </w:tcPr>
          <w:p w:rsidR="00C15E28" w:rsidRDefault="00C15E28" w:rsidP="00A50661">
            <w:pPr>
              <w:jc w:val="center"/>
              <w:rPr>
                <w:rFonts w:hint="eastAsia"/>
              </w:rPr>
            </w:pPr>
            <w:r>
              <w:rPr>
                <w:color w:val="1F1F1F"/>
                <w:sz w:val="17"/>
              </w:rPr>
              <w:t>Analysis Tools</w:t>
            </w:r>
          </w:p>
        </w:tc>
        <w:tc>
          <w:tcPr>
            <w:tcW w:w="6912" w:type="dxa"/>
            <w:vAlign w:val="center"/>
          </w:tcPr>
          <w:p w:rsidR="00C15E28" w:rsidRDefault="00C15E28" w:rsidP="00A50661">
            <w:pPr>
              <w:jc w:val="center"/>
              <w:rPr>
                <w:rFonts w:hint="eastAsia"/>
              </w:rPr>
            </w:pPr>
            <w:r>
              <w:rPr>
                <w:color w:val="1F1F1F"/>
                <w:sz w:val="17"/>
              </w:rPr>
              <w:t>Python (Pandas, NumPy, Matplotlib, Seaborn), Excel, Power BI, Tableau</w:t>
            </w:r>
          </w:p>
        </w:tc>
      </w:tr>
      <w:tr w:rsidR="00C15E28" w:rsidTr="00A50661">
        <w:trPr>
          <w:jc w:val="center"/>
        </w:trPr>
        <w:tc>
          <w:tcPr>
            <w:tcW w:w="2592" w:type="dxa"/>
            <w:shd w:val="clear" w:color="auto" w:fill="F7F9FB"/>
            <w:vAlign w:val="center"/>
          </w:tcPr>
          <w:p w:rsidR="00C15E28" w:rsidRDefault="00C15E28" w:rsidP="00A50661">
            <w:pPr>
              <w:jc w:val="center"/>
              <w:rPr>
                <w:rFonts w:hint="eastAsia"/>
              </w:rPr>
            </w:pPr>
            <w:r>
              <w:rPr>
                <w:color w:val="1F1F1F"/>
                <w:sz w:val="17"/>
              </w:rPr>
              <w:t>Primary KPIs</w:t>
            </w:r>
          </w:p>
        </w:tc>
        <w:tc>
          <w:tcPr>
            <w:tcW w:w="6912" w:type="dxa"/>
            <w:shd w:val="clear" w:color="auto" w:fill="F7F9FB"/>
            <w:vAlign w:val="center"/>
          </w:tcPr>
          <w:p w:rsidR="00C15E28" w:rsidRDefault="00C15E28" w:rsidP="00A50661">
            <w:pPr>
              <w:jc w:val="center"/>
              <w:rPr>
                <w:rFonts w:hint="eastAsia"/>
              </w:rPr>
            </w:pPr>
            <w:r>
              <w:rPr>
                <w:color w:val="1F1F1F"/>
                <w:sz w:val="17"/>
              </w:rPr>
              <w:t>Total Flights, Average Ticket Price, Maximum Ticket Price, Minimum Ticket Price, Average Flight Duration</w:t>
            </w:r>
          </w:p>
        </w:tc>
      </w:tr>
    </w:tbl>
    <w:p w:rsidR="00C15E28" w:rsidRDefault="00C15E28" w:rsidP="00C15E28">
      <w:pPr>
        <w:rPr>
          <w:rFonts w:hint="eastAsia"/>
        </w:rPr>
      </w:pPr>
    </w:p>
    <w:p w:rsidR="00C15E28" w:rsidRPr="00F6664B" w:rsidRDefault="00C15E28" w:rsidP="00C15E28">
      <w:pPr>
        <w:pStyle w:val="Heading1"/>
      </w:pPr>
      <w:r>
        <w:t>1. Executive Summary</w:t>
      </w:r>
    </w:p>
    <w:p w:rsidR="00C15E28" w:rsidRDefault="00C15E28" w:rsidP="00C15E28">
      <w:pPr>
        <w:rPr>
          <w:rFonts w:hint="eastAsia"/>
        </w:rPr>
      </w:pPr>
      <w:r>
        <w:t>This project presents an end-to-end analysis of airline flight prices using four complementary analytical stages: Exploratory Data Analysis (EDA) in Python, dashboard analysis in Microsoft Excel, interactive reporting in Power BI, and visual analytics in Tableau. The objective is to understand the structure of the flight dataset, examine pricing patterns, compare airline and route-related characteristics, and communicate the results through business-friendly dashboards.</w:t>
      </w:r>
    </w:p>
    <w:p w:rsidR="00C15E28" w:rsidRDefault="00C15E28" w:rsidP="00C15E28">
      <w:pPr>
        <w:rPr>
          <w:rFonts w:hint="eastAsia"/>
        </w:rPr>
      </w:pPr>
      <w:r>
        <w:t>The submitted EDA notebook contains 300,153 records and 12 variables. The dataset has no missing values and no duplicate records according to the notebook checks. The analysis covers airline, flight, source city, departure time, stops, arrival time, destination city, class, duration, days left, and price.</w:t>
      </w:r>
    </w:p>
    <w:p w:rsidR="00C15E28" w:rsidRDefault="00C15E28" w:rsidP="00C15E28">
      <w:pPr>
        <w:rPr>
          <w:rFonts w:hint="eastAsia"/>
        </w:rPr>
      </w:pPr>
      <w:r>
        <w:t>The dashboard outputs consistently highlight five core KPIs: 300,153 total flights, an average ticket price of approximately 20,890, a maximum ticket price of 123,071, a minimum ticket price of 1,105, and an average flight duration of approximately 12.22 hours.</w:t>
      </w:r>
    </w:p>
    <w:p w:rsidR="00C15E28" w:rsidRDefault="00C15E28" w:rsidP="00C15E28">
      <w:pPr>
        <w:rPr>
          <w:rFonts w:hint="eastAsia"/>
        </w:rPr>
      </w:pPr>
      <w:r>
        <w:t>Across the visual outputs, Vistara has the largest number of flight records, followed by Air India and Indigo. Economy-class records form the larger share of the dataset, while Business-class records represent a smaller share. One-stop flights dominate the stops distribution. The dashboards also show meaningful differences in average price across airlines and clear variation in flight volume across departure-time categories.</w:t>
      </w:r>
    </w:p>
    <w:p w:rsidR="00C15E28" w:rsidRDefault="00C15E28" w:rsidP="00C15E28">
      <w:pPr>
        <w:pStyle w:val="Heading1"/>
      </w:pPr>
      <w:r>
        <w:rPr>
          <w:color w:val="17365D"/>
        </w:rPr>
        <w:lastRenderedPageBreak/>
        <w:t>2. Project Objectives</w:t>
      </w:r>
    </w:p>
    <w:p w:rsidR="00C15E28" w:rsidRDefault="00C15E28" w:rsidP="00C15E28">
      <w:pPr>
        <w:pStyle w:val="ListNumber"/>
        <w:spacing w:after="60"/>
        <w:rPr>
          <w:rFonts w:hint="eastAsia"/>
        </w:rPr>
      </w:pPr>
      <w:r>
        <w:t>Understand the structure and quality of the airline flight-price dataset.</w:t>
      </w:r>
    </w:p>
    <w:p w:rsidR="00C15E28" w:rsidRDefault="00C15E28" w:rsidP="00C15E28">
      <w:pPr>
        <w:pStyle w:val="ListNumber"/>
        <w:spacing w:after="60"/>
        <w:rPr>
          <w:rFonts w:hint="eastAsia"/>
        </w:rPr>
      </w:pPr>
      <w:r>
        <w:t>Perform exploratory data analysis to identify distributions, patterns, and relationships.</w:t>
      </w:r>
    </w:p>
    <w:p w:rsidR="00C15E28" w:rsidRDefault="00C15E28" w:rsidP="00C15E28">
      <w:pPr>
        <w:pStyle w:val="ListNumber"/>
        <w:spacing w:after="60"/>
        <w:rPr>
          <w:rFonts w:hint="eastAsia"/>
        </w:rPr>
      </w:pPr>
      <w:r>
        <w:t>Analyze flight volume by airline, source city, destination city, departure time, stops, and class.</w:t>
      </w:r>
    </w:p>
    <w:p w:rsidR="00C15E28" w:rsidRDefault="00C15E28" w:rsidP="00C15E28">
      <w:pPr>
        <w:pStyle w:val="ListNumber"/>
        <w:spacing w:after="60"/>
        <w:rPr>
          <w:rFonts w:hint="eastAsia"/>
        </w:rPr>
      </w:pPr>
      <w:r>
        <w:t>Analyze ticket-price patterns using descriptive statistics and dashboard KPIs.</w:t>
      </w:r>
    </w:p>
    <w:p w:rsidR="00C15E28" w:rsidRDefault="00C15E28" w:rsidP="00C15E28">
      <w:pPr>
        <w:pStyle w:val="ListNumber"/>
        <w:spacing w:after="60"/>
        <w:rPr>
          <w:rFonts w:hint="eastAsia"/>
        </w:rPr>
      </w:pPr>
      <w:r>
        <w:t>Examine the relationship between flight duration, days left, and ticket price.</w:t>
      </w:r>
    </w:p>
    <w:p w:rsidR="00C15E28" w:rsidRDefault="00C15E28" w:rsidP="00C15E28">
      <w:pPr>
        <w:pStyle w:val="ListNumber"/>
        <w:spacing w:after="60"/>
        <w:rPr>
          <w:rFonts w:hint="eastAsia"/>
        </w:rPr>
      </w:pPr>
      <w:r>
        <w:t>Build business-friendly dashboards in Excel, Power BI, and Tableau.</w:t>
      </w:r>
    </w:p>
    <w:p w:rsidR="00C15E28" w:rsidRDefault="00C15E28" w:rsidP="00C15E28">
      <w:pPr>
        <w:pStyle w:val="ListNumber"/>
        <w:spacing w:after="60"/>
        <w:rPr>
          <w:rFonts w:hint="eastAsia"/>
        </w:rPr>
      </w:pPr>
      <w:r>
        <w:t>Present the same dataset through multiple analytical tools to improve interpretation and communication.</w:t>
      </w:r>
    </w:p>
    <w:p w:rsidR="00C15E28" w:rsidRDefault="00C15E28" w:rsidP="00C15E28">
      <w:pPr>
        <w:pStyle w:val="Heading1"/>
      </w:pPr>
      <w:r>
        <w:rPr>
          <w:color w:val="17365D"/>
        </w:rPr>
        <w:t>3. Dataset Overview</w:t>
      </w:r>
    </w:p>
    <w:p w:rsidR="00C15E28" w:rsidRDefault="00C15E28" w:rsidP="00C15E28">
      <w:pPr>
        <w:rPr>
          <w:rFonts w:hint="eastAsia"/>
        </w:rPr>
      </w:pPr>
      <w:r>
        <w:t>The submitted EDA notebook loads an airline flight-price dataset and performs structural, statistical, quality, categorical, and visual analysis. The notebook reports 300,153 observations across 12 columns.</w:t>
      </w:r>
    </w:p>
    <w:tbl>
      <w:tblPr>
        <w:tblStyle w:val="TableGrid"/>
        <w:tblW w:w="0" w:type="auto"/>
        <w:jc w:val="center"/>
        <w:tblLook w:val="04A0" w:firstRow="1" w:lastRow="0" w:firstColumn="1" w:lastColumn="0" w:noHBand="0" w:noVBand="1"/>
      </w:tblPr>
      <w:tblGrid>
        <w:gridCol w:w="1938"/>
        <w:gridCol w:w="1608"/>
        <w:gridCol w:w="5470"/>
      </w:tblGrid>
      <w:tr w:rsidR="00C15E28" w:rsidTr="00A50661">
        <w:trPr>
          <w:jc w:val="center"/>
        </w:trPr>
        <w:tc>
          <w:tcPr>
            <w:tcW w:w="2016" w:type="dxa"/>
            <w:shd w:val="clear" w:color="auto" w:fill="17365D"/>
            <w:vAlign w:val="center"/>
          </w:tcPr>
          <w:p w:rsidR="00C15E28" w:rsidRDefault="00C15E28" w:rsidP="00A50661">
            <w:pPr>
              <w:jc w:val="center"/>
              <w:rPr>
                <w:rFonts w:hint="eastAsia"/>
              </w:rPr>
            </w:pPr>
            <w:r>
              <w:rPr>
                <w:b/>
                <w:color w:val="FFFFFF"/>
                <w:sz w:val="18"/>
              </w:rPr>
              <w:t>Column</w:t>
            </w:r>
          </w:p>
        </w:tc>
        <w:tc>
          <w:tcPr>
            <w:tcW w:w="1728" w:type="dxa"/>
            <w:shd w:val="clear" w:color="auto" w:fill="17365D"/>
            <w:vAlign w:val="center"/>
          </w:tcPr>
          <w:p w:rsidR="00C15E28" w:rsidRDefault="00C15E28" w:rsidP="00A50661">
            <w:pPr>
              <w:jc w:val="center"/>
              <w:rPr>
                <w:rFonts w:hint="eastAsia"/>
              </w:rPr>
            </w:pPr>
            <w:r>
              <w:rPr>
                <w:b/>
                <w:color w:val="FFFFFF"/>
                <w:sz w:val="18"/>
              </w:rPr>
              <w:t>Type in EDA</w:t>
            </w:r>
          </w:p>
        </w:tc>
        <w:tc>
          <w:tcPr>
            <w:tcW w:w="6048" w:type="dxa"/>
            <w:shd w:val="clear" w:color="auto" w:fill="17365D"/>
            <w:vAlign w:val="center"/>
          </w:tcPr>
          <w:p w:rsidR="00C15E28" w:rsidRDefault="00C15E28" w:rsidP="00A50661">
            <w:pPr>
              <w:jc w:val="center"/>
              <w:rPr>
                <w:rFonts w:hint="eastAsia"/>
              </w:rPr>
            </w:pPr>
            <w:r>
              <w:rPr>
                <w:b/>
                <w:color w:val="FFFFFF"/>
                <w:sz w:val="18"/>
              </w:rPr>
              <w:t>Description</w:t>
            </w:r>
          </w:p>
        </w:tc>
      </w:tr>
      <w:tr w:rsidR="00C15E28" w:rsidTr="00A50661">
        <w:trPr>
          <w:jc w:val="center"/>
        </w:trPr>
        <w:tc>
          <w:tcPr>
            <w:tcW w:w="2016" w:type="dxa"/>
            <w:shd w:val="clear" w:color="auto" w:fill="F7F9FB"/>
            <w:vAlign w:val="center"/>
          </w:tcPr>
          <w:p w:rsidR="00C15E28" w:rsidRDefault="00C15E28" w:rsidP="00A50661">
            <w:pPr>
              <w:jc w:val="center"/>
              <w:rPr>
                <w:rFonts w:hint="eastAsia"/>
              </w:rPr>
            </w:pPr>
            <w:r>
              <w:rPr>
                <w:color w:val="1F1F1F"/>
                <w:sz w:val="17"/>
              </w:rPr>
              <w:t>index</w:t>
            </w:r>
          </w:p>
        </w:tc>
        <w:tc>
          <w:tcPr>
            <w:tcW w:w="1728" w:type="dxa"/>
            <w:shd w:val="clear" w:color="auto" w:fill="F7F9FB"/>
            <w:vAlign w:val="center"/>
          </w:tcPr>
          <w:p w:rsidR="00C15E28" w:rsidRDefault="00C15E28" w:rsidP="00A50661">
            <w:pPr>
              <w:jc w:val="center"/>
              <w:rPr>
                <w:rFonts w:hint="eastAsia"/>
              </w:rPr>
            </w:pPr>
            <w:r>
              <w:rPr>
                <w:color w:val="1F1F1F"/>
                <w:sz w:val="17"/>
              </w:rPr>
              <w:t>int64</w:t>
            </w:r>
          </w:p>
        </w:tc>
        <w:tc>
          <w:tcPr>
            <w:tcW w:w="6048" w:type="dxa"/>
            <w:shd w:val="clear" w:color="auto" w:fill="F7F9FB"/>
            <w:vAlign w:val="center"/>
          </w:tcPr>
          <w:p w:rsidR="00C15E28" w:rsidRDefault="00C15E28" w:rsidP="00A50661">
            <w:pPr>
              <w:jc w:val="center"/>
              <w:rPr>
                <w:rFonts w:hint="eastAsia"/>
              </w:rPr>
            </w:pPr>
            <w:r>
              <w:rPr>
                <w:color w:val="1F1F1F"/>
                <w:sz w:val="17"/>
              </w:rPr>
              <w:t>Record/index identifier</w:t>
            </w:r>
          </w:p>
        </w:tc>
      </w:tr>
      <w:tr w:rsidR="00C15E28" w:rsidTr="00A50661">
        <w:trPr>
          <w:jc w:val="center"/>
        </w:trPr>
        <w:tc>
          <w:tcPr>
            <w:tcW w:w="2016" w:type="dxa"/>
            <w:vAlign w:val="center"/>
          </w:tcPr>
          <w:p w:rsidR="00C15E28" w:rsidRDefault="00C15E28" w:rsidP="00A50661">
            <w:pPr>
              <w:jc w:val="center"/>
              <w:rPr>
                <w:rFonts w:hint="eastAsia"/>
              </w:rPr>
            </w:pPr>
            <w:r>
              <w:rPr>
                <w:color w:val="1F1F1F"/>
                <w:sz w:val="17"/>
              </w:rPr>
              <w:t>airline</w:t>
            </w:r>
          </w:p>
        </w:tc>
        <w:tc>
          <w:tcPr>
            <w:tcW w:w="1728" w:type="dxa"/>
            <w:vAlign w:val="center"/>
          </w:tcPr>
          <w:p w:rsidR="00C15E28" w:rsidRDefault="00C15E28" w:rsidP="00A50661">
            <w:pPr>
              <w:jc w:val="center"/>
              <w:rPr>
                <w:rFonts w:hint="eastAsia"/>
              </w:rPr>
            </w:pPr>
            <w:r>
              <w:rPr>
                <w:color w:val="1F1F1F"/>
                <w:sz w:val="17"/>
              </w:rPr>
              <w:t>object</w:t>
            </w:r>
          </w:p>
        </w:tc>
        <w:tc>
          <w:tcPr>
            <w:tcW w:w="6048" w:type="dxa"/>
            <w:vAlign w:val="center"/>
          </w:tcPr>
          <w:p w:rsidR="00C15E28" w:rsidRDefault="00C15E28" w:rsidP="00A50661">
            <w:pPr>
              <w:jc w:val="center"/>
              <w:rPr>
                <w:rFonts w:hint="eastAsia"/>
              </w:rPr>
            </w:pPr>
            <w:r>
              <w:rPr>
                <w:color w:val="1F1F1F"/>
                <w:sz w:val="17"/>
              </w:rPr>
              <w:t>Airline name</w:t>
            </w:r>
          </w:p>
        </w:tc>
      </w:tr>
      <w:tr w:rsidR="00C15E28" w:rsidTr="00A50661">
        <w:trPr>
          <w:jc w:val="center"/>
        </w:trPr>
        <w:tc>
          <w:tcPr>
            <w:tcW w:w="2016" w:type="dxa"/>
            <w:shd w:val="clear" w:color="auto" w:fill="F7F9FB"/>
            <w:vAlign w:val="center"/>
          </w:tcPr>
          <w:p w:rsidR="00C15E28" w:rsidRDefault="00C15E28" w:rsidP="00A50661">
            <w:pPr>
              <w:jc w:val="center"/>
              <w:rPr>
                <w:rFonts w:hint="eastAsia"/>
              </w:rPr>
            </w:pPr>
            <w:r>
              <w:rPr>
                <w:color w:val="1F1F1F"/>
                <w:sz w:val="17"/>
              </w:rPr>
              <w:t>flight</w:t>
            </w:r>
          </w:p>
        </w:tc>
        <w:tc>
          <w:tcPr>
            <w:tcW w:w="1728" w:type="dxa"/>
            <w:shd w:val="clear" w:color="auto" w:fill="F7F9FB"/>
            <w:vAlign w:val="center"/>
          </w:tcPr>
          <w:p w:rsidR="00C15E28" w:rsidRDefault="00C15E28" w:rsidP="00A50661">
            <w:pPr>
              <w:jc w:val="center"/>
              <w:rPr>
                <w:rFonts w:hint="eastAsia"/>
              </w:rPr>
            </w:pPr>
            <w:r>
              <w:rPr>
                <w:color w:val="1F1F1F"/>
                <w:sz w:val="17"/>
              </w:rPr>
              <w:t>object</w:t>
            </w:r>
          </w:p>
        </w:tc>
        <w:tc>
          <w:tcPr>
            <w:tcW w:w="6048" w:type="dxa"/>
            <w:shd w:val="clear" w:color="auto" w:fill="F7F9FB"/>
            <w:vAlign w:val="center"/>
          </w:tcPr>
          <w:p w:rsidR="00C15E28" w:rsidRDefault="00C15E28" w:rsidP="00A50661">
            <w:pPr>
              <w:jc w:val="center"/>
              <w:rPr>
                <w:rFonts w:hint="eastAsia"/>
              </w:rPr>
            </w:pPr>
            <w:r>
              <w:rPr>
                <w:color w:val="1F1F1F"/>
                <w:sz w:val="17"/>
              </w:rPr>
              <w:t>Flight identifier</w:t>
            </w:r>
          </w:p>
        </w:tc>
      </w:tr>
      <w:tr w:rsidR="00C15E28" w:rsidTr="00A50661">
        <w:trPr>
          <w:jc w:val="center"/>
        </w:trPr>
        <w:tc>
          <w:tcPr>
            <w:tcW w:w="2016" w:type="dxa"/>
            <w:vAlign w:val="center"/>
          </w:tcPr>
          <w:p w:rsidR="00C15E28" w:rsidRDefault="00C15E28" w:rsidP="00A50661">
            <w:pPr>
              <w:jc w:val="center"/>
              <w:rPr>
                <w:rFonts w:hint="eastAsia"/>
              </w:rPr>
            </w:pPr>
            <w:proofErr w:type="spellStart"/>
            <w:r>
              <w:rPr>
                <w:color w:val="1F1F1F"/>
                <w:sz w:val="17"/>
              </w:rPr>
              <w:t>source_city</w:t>
            </w:r>
            <w:proofErr w:type="spellEnd"/>
          </w:p>
        </w:tc>
        <w:tc>
          <w:tcPr>
            <w:tcW w:w="1728" w:type="dxa"/>
            <w:vAlign w:val="center"/>
          </w:tcPr>
          <w:p w:rsidR="00C15E28" w:rsidRDefault="00C15E28" w:rsidP="00A50661">
            <w:pPr>
              <w:jc w:val="center"/>
              <w:rPr>
                <w:rFonts w:hint="eastAsia"/>
              </w:rPr>
            </w:pPr>
            <w:r>
              <w:rPr>
                <w:color w:val="1F1F1F"/>
                <w:sz w:val="17"/>
              </w:rPr>
              <w:t>object</w:t>
            </w:r>
          </w:p>
        </w:tc>
        <w:tc>
          <w:tcPr>
            <w:tcW w:w="6048" w:type="dxa"/>
            <w:vAlign w:val="center"/>
          </w:tcPr>
          <w:p w:rsidR="00C15E28" w:rsidRDefault="00C15E28" w:rsidP="00A50661">
            <w:pPr>
              <w:jc w:val="center"/>
              <w:rPr>
                <w:rFonts w:hint="eastAsia"/>
              </w:rPr>
            </w:pPr>
            <w:r>
              <w:rPr>
                <w:color w:val="1F1F1F"/>
                <w:sz w:val="17"/>
              </w:rPr>
              <w:t>Origin/source city</w:t>
            </w:r>
          </w:p>
        </w:tc>
      </w:tr>
      <w:tr w:rsidR="00C15E28" w:rsidTr="00A50661">
        <w:trPr>
          <w:jc w:val="center"/>
        </w:trPr>
        <w:tc>
          <w:tcPr>
            <w:tcW w:w="2016" w:type="dxa"/>
            <w:shd w:val="clear" w:color="auto" w:fill="F7F9FB"/>
            <w:vAlign w:val="center"/>
          </w:tcPr>
          <w:p w:rsidR="00C15E28" w:rsidRDefault="00C15E28" w:rsidP="00A50661">
            <w:pPr>
              <w:jc w:val="center"/>
              <w:rPr>
                <w:rFonts w:hint="eastAsia"/>
              </w:rPr>
            </w:pPr>
            <w:proofErr w:type="spellStart"/>
            <w:r>
              <w:rPr>
                <w:color w:val="1F1F1F"/>
                <w:sz w:val="17"/>
              </w:rPr>
              <w:t>departure_time</w:t>
            </w:r>
            <w:proofErr w:type="spellEnd"/>
          </w:p>
        </w:tc>
        <w:tc>
          <w:tcPr>
            <w:tcW w:w="1728" w:type="dxa"/>
            <w:shd w:val="clear" w:color="auto" w:fill="F7F9FB"/>
            <w:vAlign w:val="center"/>
          </w:tcPr>
          <w:p w:rsidR="00C15E28" w:rsidRDefault="00C15E28" w:rsidP="00A50661">
            <w:pPr>
              <w:jc w:val="center"/>
              <w:rPr>
                <w:rFonts w:hint="eastAsia"/>
              </w:rPr>
            </w:pPr>
            <w:r>
              <w:rPr>
                <w:color w:val="1F1F1F"/>
                <w:sz w:val="17"/>
              </w:rPr>
              <w:t>object</w:t>
            </w:r>
          </w:p>
        </w:tc>
        <w:tc>
          <w:tcPr>
            <w:tcW w:w="6048" w:type="dxa"/>
            <w:shd w:val="clear" w:color="auto" w:fill="F7F9FB"/>
            <w:vAlign w:val="center"/>
          </w:tcPr>
          <w:p w:rsidR="00C15E28" w:rsidRDefault="00C15E28" w:rsidP="00A50661">
            <w:pPr>
              <w:jc w:val="center"/>
              <w:rPr>
                <w:rFonts w:hint="eastAsia"/>
              </w:rPr>
            </w:pPr>
            <w:r>
              <w:rPr>
                <w:color w:val="1F1F1F"/>
                <w:sz w:val="17"/>
              </w:rPr>
              <w:t>Departure-time category</w:t>
            </w:r>
          </w:p>
        </w:tc>
      </w:tr>
      <w:tr w:rsidR="00C15E28" w:rsidTr="00A50661">
        <w:trPr>
          <w:jc w:val="center"/>
        </w:trPr>
        <w:tc>
          <w:tcPr>
            <w:tcW w:w="2016" w:type="dxa"/>
            <w:vAlign w:val="center"/>
          </w:tcPr>
          <w:p w:rsidR="00C15E28" w:rsidRDefault="00C15E28" w:rsidP="00A50661">
            <w:pPr>
              <w:jc w:val="center"/>
              <w:rPr>
                <w:rFonts w:hint="eastAsia"/>
              </w:rPr>
            </w:pPr>
            <w:r>
              <w:rPr>
                <w:color w:val="1F1F1F"/>
                <w:sz w:val="17"/>
              </w:rPr>
              <w:t>stops</w:t>
            </w:r>
          </w:p>
        </w:tc>
        <w:tc>
          <w:tcPr>
            <w:tcW w:w="1728" w:type="dxa"/>
            <w:vAlign w:val="center"/>
          </w:tcPr>
          <w:p w:rsidR="00C15E28" w:rsidRDefault="00C15E28" w:rsidP="00A50661">
            <w:pPr>
              <w:jc w:val="center"/>
              <w:rPr>
                <w:rFonts w:hint="eastAsia"/>
              </w:rPr>
            </w:pPr>
            <w:r>
              <w:rPr>
                <w:color w:val="1F1F1F"/>
                <w:sz w:val="17"/>
              </w:rPr>
              <w:t>object</w:t>
            </w:r>
          </w:p>
        </w:tc>
        <w:tc>
          <w:tcPr>
            <w:tcW w:w="6048" w:type="dxa"/>
            <w:vAlign w:val="center"/>
          </w:tcPr>
          <w:p w:rsidR="00C15E28" w:rsidRDefault="00C15E28" w:rsidP="00A50661">
            <w:pPr>
              <w:jc w:val="center"/>
              <w:rPr>
                <w:rFonts w:hint="eastAsia"/>
              </w:rPr>
            </w:pPr>
            <w:r>
              <w:rPr>
                <w:color w:val="1F1F1F"/>
                <w:sz w:val="17"/>
              </w:rPr>
              <w:t>Number of stops category</w:t>
            </w:r>
          </w:p>
        </w:tc>
      </w:tr>
      <w:tr w:rsidR="00C15E28" w:rsidTr="00A50661">
        <w:trPr>
          <w:jc w:val="center"/>
        </w:trPr>
        <w:tc>
          <w:tcPr>
            <w:tcW w:w="2016" w:type="dxa"/>
            <w:shd w:val="clear" w:color="auto" w:fill="F7F9FB"/>
            <w:vAlign w:val="center"/>
          </w:tcPr>
          <w:p w:rsidR="00C15E28" w:rsidRDefault="00C15E28" w:rsidP="00A50661">
            <w:pPr>
              <w:jc w:val="center"/>
              <w:rPr>
                <w:rFonts w:hint="eastAsia"/>
              </w:rPr>
            </w:pPr>
            <w:proofErr w:type="spellStart"/>
            <w:r>
              <w:rPr>
                <w:color w:val="1F1F1F"/>
                <w:sz w:val="17"/>
              </w:rPr>
              <w:t>arrival_time</w:t>
            </w:r>
            <w:proofErr w:type="spellEnd"/>
          </w:p>
        </w:tc>
        <w:tc>
          <w:tcPr>
            <w:tcW w:w="1728" w:type="dxa"/>
            <w:shd w:val="clear" w:color="auto" w:fill="F7F9FB"/>
            <w:vAlign w:val="center"/>
          </w:tcPr>
          <w:p w:rsidR="00C15E28" w:rsidRDefault="00C15E28" w:rsidP="00A50661">
            <w:pPr>
              <w:jc w:val="center"/>
              <w:rPr>
                <w:rFonts w:hint="eastAsia"/>
              </w:rPr>
            </w:pPr>
            <w:r>
              <w:rPr>
                <w:color w:val="1F1F1F"/>
                <w:sz w:val="17"/>
              </w:rPr>
              <w:t>object</w:t>
            </w:r>
          </w:p>
        </w:tc>
        <w:tc>
          <w:tcPr>
            <w:tcW w:w="6048" w:type="dxa"/>
            <w:shd w:val="clear" w:color="auto" w:fill="F7F9FB"/>
            <w:vAlign w:val="center"/>
          </w:tcPr>
          <w:p w:rsidR="00C15E28" w:rsidRDefault="00C15E28" w:rsidP="00A50661">
            <w:pPr>
              <w:jc w:val="center"/>
              <w:rPr>
                <w:rFonts w:hint="eastAsia"/>
              </w:rPr>
            </w:pPr>
            <w:r>
              <w:rPr>
                <w:color w:val="1F1F1F"/>
                <w:sz w:val="17"/>
              </w:rPr>
              <w:t>Arrival-time category</w:t>
            </w:r>
          </w:p>
        </w:tc>
      </w:tr>
      <w:tr w:rsidR="00C15E28" w:rsidTr="00A50661">
        <w:trPr>
          <w:jc w:val="center"/>
        </w:trPr>
        <w:tc>
          <w:tcPr>
            <w:tcW w:w="2016" w:type="dxa"/>
            <w:vAlign w:val="center"/>
          </w:tcPr>
          <w:p w:rsidR="00C15E28" w:rsidRDefault="00C15E28" w:rsidP="00A50661">
            <w:pPr>
              <w:jc w:val="center"/>
              <w:rPr>
                <w:rFonts w:hint="eastAsia"/>
              </w:rPr>
            </w:pPr>
            <w:proofErr w:type="spellStart"/>
            <w:r>
              <w:rPr>
                <w:color w:val="1F1F1F"/>
                <w:sz w:val="17"/>
              </w:rPr>
              <w:t>destination_city</w:t>
            </w:r>
            <w:proofErr w:type="spellEnd"/>
          </w:p>
        </w:tc>
        <w:tc>
          <w:tcPr>
            <w:tcW w:w="1728" w:type="dxa"/>
            <w:vAlign w:val="center"/>
          </w:tcPr>
          <w:p w:rsidR="00C15E28" w:rsidRDefault="00C15E28" w:rsidP="00A50661">
            <w:pPr>
              <w:jc w:val="center"/>
              <w:rPr>
                <w:rFonts w:hint="eastAsia"/>
              </w:rPr>
            </w:pPr>
            <w:r>
              <w:rPr>
                <w:color w:val="1F1F1F"/>
                <w:sz w:val="17"/>
              </w:rPr>
              <w:t>object</w:t>
            </w:r>
          </w:p>
        </w:tc>
        <w:tc>
          <w:tcPr>
            <w:tcW w:w="6048" w:type="dxa"/>
            <w:vAlign w:val="center"/>
          </w:tcPr>
          <w:p w:rsidR="00C15E28" w:rsidRDefault="00C15E28" w:rsidP="00A50661">
            <w:pPr>
              <w:jc w:val="center"/>
              <w:rPr>
                <w:rFonts w:hint="eastAsia"/>
              </w:rPr>
            </w:pPr>
            <w:r>
              <w:rPr>
                <w:color w:val="1F1F1F"/>
                <w:sz w:val="17"/>
              </w:rPr>
              <w:t>Destination city</w:t>
            </w:r>
          </w:p>
        </w:tc>
      </w:tr>
      <w:tr w:rsidR="00C15E28" w:rsidTr="00A50661">
        <w:trPr>
          <w:jc w:val="center"/>
        </w:trPr>
        <w:tc>
          <w:tcPr>
            <w:tcW w:w="2016" w:type="dxa"/>
            <w:shd w:val="clear" w:color="auto" w:fill="F7F9FB"/>
            <w:vAlign w:val="center"/>
          </w:tcPr>
          <w:p w:rsidR="00C15E28" w:rsidRDefault="00C15E28" w:rsidP="00A50661">
            <w:pPr>
              <w:jc w:val="center"/>
              <w:rPr>
                <w:rFonts w:hint="eastAsia"/>
              </w:rPr>
            </w:pPr>
            <w:r>
              <w:rPr>
                <w:color w:val="1F1F1F"/>
                <w:sz w:val="17"/>
              </w:rPr>
              <w:t>class</w:t>
            </w:r>
          </w:p>
        </w:tc>
        <w:tc>
          <w:tcPr>
            <w:tcW w:w="1728" w:type="dxa"/>
            <w:shd w:val="clear" w:color="auto" w:fill="F7F9FB"/>
            <w:vAlign w:val="center"/>
          </w:tcPr>
          <w:p w:rsidR="00C15E28" w:rsidRDefault="00C15E28" w:rsidP="00A50661">
            <w:pPr>
              <w:jc w:val="center"/>
              <w:rPr>
                <w:rFonts w:hint="eastAsia"/>
              </w:rPr>
            </w:pPr>
            <w:r>
              <w:rPr>
                <w:color w:val="1F1F1F"/>
                <w:sz w:val="17"/>
              </w:rPr>
              <w:t>object</w:t>
            </w:r>
          </w:p>
        </w:tc>
        <w:tc>
          <w:tcPr>
            <w:tcW w:w="6048" w:type="dxa"/>
            <w:shd w:val="clear" w:color="auto" w:fill="F7F9FB"/>
            <w:vAlign w:val="center"/>
          </w:tcPr>
          <w:p w:rsidR="00C15E28" w:rsidRDefault="00C15E28" w:rsidP="00A50661">
            <w:pPr>
              <w:jc w:val="center"/>
              <w:rPr>
                <w:rFonts w:hint="eastAsia"/>
              </w:rPr>
            </w:pPr>
            <w:r>
              <w:rPr>
                <w:color w:val="1F1F1F"/>
                <w:sz w:val="17"/>
              </w:rPr>
              <w:t>Travel class</w:t>
            </w:r>
          </w:p>
        </w:tc>
      </w:tr>
      <w:tr w:rsidR="00C15E28" w:rsidTr="00A50661">
        <w:trPr>
          <w:jc w:val="center"/>
        </w:trPr>
        <w:tc>
          <w:tcPr>
            <w:tcW w:w="2016" w:type="dxa"/>
            <w:vAlign w:val="center"/>
          </w:tcPr>
          <w:p w:rsidR="00C15E28" w:rsidRDefault="00C15E28" w:rsidP="00A50661">
            <w:pPr>
              <w:jc w:val="center"/>
              <w:rPr>
                <w:rFonts w:hint="eastAsia"/>
              </w:rPr>
            </w:pPr>
            <w:r>
              <w:rPr>
                <w:color w:val="1F1F1F"/>
                <w:sz w:val="17"/>
              </w:rPr>
              <w:t>duration</w:t>
            </w:r>
          </w:p>
        </w:tc>
        <w:tc>
          <w:tcPr>
            <w:tcW w:w="1728" w:type="dxa"/>
            <w:vAlign w:val="center"/>
          </w:tcPr>
          <w:p w:rsidR="00C15E28" w:rsidRDefault="00C15E28" w:rsidP="00A50661">
            <w:pPr>
              <w:jc w:val="center"/>
              <w:rPr>
                <w:rFonts w:hint="eastAsia"/>
              </w:rPr>
            </w:pPr>
            <w:r>
              <w:rPr>
                <w:color w:val="1F1F1F"/>
                <w:sz w:val="17"/>
              </w:rPr>
              <w:t>float64</w:t>
            </w:r>
          </w:p>
        </w:tc>
        <w:tc>
          <w:tcPr>
            <w:tcW w:w="6048" w:type="dxa"/>
            <w:vAlign w:val="center"/>
          </w:tcPr>
          <w:p w:rsidR="00C15E28" w:rsidRDefault="00C15E28" w:rsidP="00A50661">
            <w:pPr>
              <w:jc w:val="center"/>
              <w:rPr>
                <w:rFonts w:hint="eastAsia"/>
              </w:rPr>
            </w:pPr>
            <w:r>
              <w:rPr>
                <w:color w:val="1F1F1F"/>
                <w:sz w:val="17"/>
              </w:rPr>
              <w:t>Flight duration in hours</w:t>
            </w:r>
          </w:p>
        </w:tc>
      </w:tr>
      <w:tr w:rsidR="00C15E28" w:rsidTr="00A50661">
        <w:trPr>
          <w:jc w:val="center"/>
        </w:trPr>
        <w:tc>
          <w:tcPr>
            <w:tcW w:w="2016" w:type="dxa"/>
            <w:shd w:val="clear" w:color="auto" w:fill="F7F9FB"/>
            <w:vAlign w:val="center"/>
          </w:tcPr>
          <w:p w:rsidR="00C15E28" w:rsidRDefault="00C15E28" w:rsidP="00A50661">
            <w:pPr>
              <w:jc w:val="center"/>
              <w:rPr>
                <w:rFonts w:hint="eastAsia"/>
              </w:rPr>
            </w:pPr>
            <w:proofErr w:type="spellStart"/>
            <w:r>
              <w:rPr>
                <w:color w:val="1F1F1F"/>
                <w:sz w:val="17"/>
              </w:rPr>
              <w:t>days_left</w:t>
            </w:r>
            <w:proofErr w:type="spellEnd"/>
          </w:p>
        </w:tc>
        <w:tc>
          <w:tcPr>
            <w:tcW w:w="1728" w:type="dxa"/>
            <w:shd w:val="clear" w:color="auto" w:fill="F7F9FB"/>
            <w:vAlign w:val="center"/>
          </w:tcPr>
          <w:p w:rsidR="00C15E28" w:rsidRDefault="00C15E28" w:rsidP="00A50661">
            <w:pPr>
              <w:jc w:val="center"/>
              <w:rPr>
                <w:rFonts w:hint="eastAsia"/>
              </w:rPr>
            </w:pPr>
            <w:r>
              <w:rPr>
                <w:color w:val="1F1F1F"/>
                <w:sz w:val="17"/>
              </w:rPr>
              <w:t>int64</w:t>
            </w:r>
          </w:p>
        </w:tc>
        <w:tc>
          <w:tcPr>
            <w:tcW w:w="6048" w:type="dxa"/>
            <w:shd w:val="clear" w:color="auto" w:fill="F7F9FB"/>
            <w:vAlign w:val="center"/>
          </w:tcPr>
          <w:p w:rsidR="00C15E28" w:rsidRDefault="00C15E28" w:rsidP="00A50661">
            <w:pPr>
              <w:jc w:val="center"/>
              <w:rPr>
                <w:rFonts w:hint="eastAsia"/>
              </w:rPr>
            </w:pPr>
            <w:r>
              <w:rPr>
                <w:color w:val="1F1F1F"/>
                <w:sz w:val="17"/>
              </w:rPr>
              <w:t>Days remaining before departure</w:t>
            </w:r>
          </w:p>
        </w:tc>
      </w:tr>
      <w:tr w:rsidR="00C15E28" w:rsidTr="00A50661">
        <w:trPr>
          <w:jc w:val="center"/>
        </w:trPr>
        <w:tc>
          <w:tcPr>
            <w:tcW w:w="2016" w:type="dxa"/>
            <w:vAlign w:val="center"/>
          </w:tcPr>
          <w:p w:rsidR="00C15E28" w:rsidRDefault="00C15E28" w:rsidP="00A50661">
            <w:pPr>
              <w:jc w:val="center"/>
              <w:rPr>
                <w:rFonts w:hint="eastAsia"/>
              </w:rPr>
            </w:pPr>
            <w:r>
              <w:rPr>
                <w:color w:val="1F1F1F"/>
                <w:sz w:val="17"/>
              </w:rPr>
              <w:t>price</w:t>
            </w:r>
          </w:p>
        </w:tc>
        <w:tc>
          <w:tcPr>
            <w:tcW w:w="1728" w:type="dxa"/>
            <w:vAlign w:val="center"/>
          </w:tcPr>
          <w:p w:rsidR="00C15E28" w:rsidRDefault="00C15E28" w:rsidP="00A50661">
            <w:pPr>
              <w:jc w:val="center"/>
              <w:rPr>
                <w:rFonts w:hint="eastAsia"/>
              </w:rPr>
            </w:pPr>
            <w:r>
              <w:rPr>
                <w:color w:val="1F1F1F"/>
                <w:sz w:val="17"/>
              </w:rPr>
              <w:t>int64</w:t>
            </w:r>
          </w:p>
        </w:tc>
        <w:tc>
          <w:tcPr>
            <w:tcW w:w="6048" w:type="dxa"/>
            <w:vAlign w:val="center"/>
          </w:tcPr>
          <w:p w:rsidR="00C15E28" w:rsidRDefault="00C15E28" w:rsidP="00A50661">
            <w:pPr>
              <w:jc w:val="center"/>
              <w:rPr>
                <w:rFonts w:hint="eastAsia"/>
              </w:rPr>
            </w:pPr>
            <w:r>
              <w:rPr>
                <w:color w:val="1F1F1F"/>
                <w:sz w:val="17"/>
              </w:rPr>
              <w:t>Ticket price</w:t>
            </w:r>
          </w:p>
        </w:tc>
      </w:tr>
    </w:tbl>
    <w:p w:rsidR="00C15E28" w:rsidRDefault="00C15E28" w:rsidP="00C15E28">
      <w:pPr>
        <w:rPr>
          <w:rFonts w:hint="eastAsia"/>
        </w:rPr>
      </w:pPr>
    </w:p>
    <w:p w:rsidR="00C15E28" w:rsidRDefault="00C15E28" w:rsidP="00C15E28">
      <w:pPr>
        <w:pStyle w:val="Heading2"/>
      </w:pPr>
      <w:r>
        <w:rPr>
          <w:color w:val="1F4E78"/>
        </w:rPr>
        <w:t>3.1 Key Dataset Statistics</w:t>
      </w:r>
    </w:p>
    <w:tbl>
      <w:tblPr>
        <w:tblStyle w:val="TableGrid"/>
        <w:tblW w:w="0" w:type="auto"/>
        <w:jc w:val="center"/>
        <w:tblLook w:val="04A0" w:firstRow="1" w:lastRow="0" w:firstColumn="1" w:lastColumn="0" w:noHBand="0" w:noVBand="1"/>
      </w:tblPr>
      <w:tblGrid>
        <w:gridCol w:w="4373"/>
        <w:gridCol w:w="4643"/>
      </w:tblGrid>
      <w:tr w:rsidR="00C15E28" w:rsidTr="00A50661">
        <w:trPr>
          <w:jc w:val="center"/>
        </w:trPr>
        <w:tc>
          <w:tcPr>
            <w:tcW w:w="4608" w:type="dxa"/>
            <w:shd w:val="clear" w:color="auto" w:fill="17365D"/>
            <w:vAlign w:val="center"/>
          </w:tcPr>
          <w:p w:rsidR="00C15E28" w:rsidRDefault="00C15E28" w:rsidP="00A50661">
            <w:pPr>
              <w:jc w:val="center"/>
              <w:rPr>
                <w:rFonts w:hint="eastAsia"/>
              </w:rPr>
            </w:pPr>
            <w:r>
              <w:rPr>
                <w:b/>
                <w:color w:val="FFFFFF"/>
                <w:sz w:val="18"/>
              </w:rPr>
              <w:t>Metric</w:t>
            </w:r>
          </w:p>
        </w:tc>
        <w:tc>
          <w:tcPr>
            <w:tcW w:w="4896" w:type="dxa"/>
            <w:shd w:val="clear" w:color="auto" w:fill="17365D"/>
            <w:vAlign w:val="center"/>
          </w:tcPr>
          <w:p w:rsidR="00C15E28" w:rsidRDefault="00C15E28" w:rsidP="00A50661">
            <w:pPr>
              <w:jc w:val="center"/>
              <w:rPr>
                <w:rFonts w:hint="eastAsia"/>
              </w:rPr>
            </w:pPr>
            <w:r>
              <w:rPr>
                <w:b/>
                <w:color w:val="FFFFFF"/>
                <w:sz w:val="18"/>
              </w:rPr>
              <w:t>Value</w:t>
            </w:r>
          </w:p>
        </w:tc>
      </w:tr>
      <w:tr w:rsidR="00C15E28" w:rsidTr="00A50661">
        <w:trPr>
          <w:jc w:val="center"/>
        </w:trPr>
        <w:tc>
          <w:tcPr>
            <w:tcW w:w="4608" w:type="dxa"/>
            <w:shd w:val="clear" w:color="auto" w:fill="F7F9FB"/>
            <w:vAlign w:val="center"/>
          </w:tcPr>
          <w:p w:rsidR="00C15E28" w:rsidRDefault="00C15E28" w:rsidP="00A50661">
            <w:pPr>
              <w:jc w:val="center"/>
              <w:rPr>
                <w:rFonts w:hint="eastAsia"/>
              </w:rPr>
            </w:pPr>
            <w:r>
              <w:rPr>
                <w:color w:val="1F1F1F"/>
                <w:sz w:val="17"/>
              </w:rPr>
              <w:t>Number of records</w:t>
            </w:r>
          </w:p>
        </w:tc>
        <w:tc>
          <w:tcPr>
            <w:tcW w:w="4896" w:type="dxa"/>
            <w:shd w:val="clear" w:color="auto" w:fill="F7F9FB"/>
            <w:vAlign w:val="center"/>
          </w:tcPr>
          <w:p w:rsidR="00C15E28" w:rsidRDefault="00C15E28" w:rsidP="00A50661">
            <w:pPr>
              <w:jc w:val="center"/>
              <w:rPr>
                <w:rFonts w:hint="eastAsia"/>
              </w:rPr>
            </w:pPr>
            <w:r>
              <w:rPr>
                <w:color w:val="1F1F1F"/>
                <w:sz w:val="17"/>
              </w:rPr>
              <w:t>300,153</w:t>
            </w:r>
          </w:p>
        </w:tc>
      </w:tr>
      <w:tr w:rsidR="00C15E28" w:rsidTr="00A50661">
        <w:trPr>
          <w:jc w:val="center"/>
        </w:trPr>
        <w:tc>
          <w:tcPr>
            <w:tcW w:w="4608" w:type="dxa"/>
            <w:vAlign w:val="center"/>
          </w:tcPr>
          <w:p w:rsidR="00C15E28" w:rsidRDefault="00C15E28" w:rsidP="00A50661">
            <w:pPr>
              <w:jc w:val="center"/>
              <w:rPr>
                <w:rFonts w:hint="eastAsia"/>
              </w:rPr>
            </w:pPr>
            <w:r>
              <w:rPr>
                <w:color w:val="1F1F1F"/>
                <w:sz w:val="17"/>
              </w:rPr>
              <w:t>Number of columns</w:t>
            </w:r>
          </w:p>
        </w:tc>
        <w:tc>
          <w:tcPr>
            <w:tcW w:w="4896" w:type="dxa"/>
            <w:vAlign w:val="center"/>
          </w:tcPr>
          <w:p w:rsidR="00C15E28" w:rsidRDefault="00C15E28" w:rsidP="00A50661">
            <w:pPr>
              <w:jc w:val="center"/>
              <w:rPr>
                <w:rFonts w:hint="eastAsia"/>
              </w:rPr>
            </w:pPr>
            <w:r>
              <w:rPr>
                <w:color w:val="1F1F1F"/>
                <w:sz w:val="17"/>
              </w:rPr>
              <w:t>12</w:t>
            </w:r>
          </w:p>
        </w:tc>
      </w:tr>
      <w:tr w:rsidR="00C15E28" w:rsidTr="00A50661">
        <w:trPr>
          <w:jc w:val="center"/>
        </w:trPr>
        <w:tc>
          <w:tcPr>
            <w:tcW w:w="4608" w:type="dxa"/>
            <w:shd w:val="clear" w:color="auto" w:fill="F7F9FB"/>
            <w:vAlign w:val="center"/>
          </w:tcPr>
          <w:p w:rsidR="00C15E28" w:rsidRDefault="00C15E28" w:rsidP="00A50661">
            <w:pPr>
              <w:jc w:val="center"/>
              <w:rPr>
                <w:rFonts w:hint="eastAsia"/>
              </w:rPr>
            </w:pPr>
            <w:r>
              <w:rPr>
                <w:color w:val="1F1F1F"/>
                <w:sz w:val="17"/>
              </w:rPr>
              <w:t>Average duration</w:t>
            </w:r>
          </w:p>
        </w:tc>
        <w:tc>
          <w:tcPr>
            <w:tcW w:w="4896" w:type="dxa"/>
            <w:shd w:val="clear" w:color="auto" w:fill="F7F9FB"/>
            <w:vAlign w:val="center"/>
          </w:tcPr>
          <w:p w:rsidR="00C15E28" w:rsidRDefault="00C15E28" w:rsidP="00A50661">
            <w:pPr>
              <w:jc w:val="center"/>
              <w:rPr>
                <w:rFonts w:hint="eastAsia"/>
              </w:rPr>
            </w:pPr>
            <w:r>
              <w:rPr>
                <w:color w:val="1F1F1F"/>
                <w:sz w:val="17"/>
              </w:rPr>
              <w:t>12.221 hours</w:t>
            </w:r>
          </w:p>
        </w:tc>
      </w:tr>
      <w:tr w:rsidR="00C15E28" w:rsidTr="00A50661">
        <w:trPr>
          <w:jc w:val="center"/>
        </w:trPr>
        <w:tc>
          <w:tcPr>
            <w:tcW w:w="4608" w:type="dxa"/>
            <w:vAlign w:val="center"/>
          </w:tcPr>
          <w:p w:rsidR="00C15E28" w:rsidRDefault="00C15E28" w:rsidP="00A50661">
            <w:pPr>
              <w:jc w:val="center"/>
              <w:rPr>
                <w:rFonts w:hint="eastAsia"/>
              </w:rPr>
            </w:pPr>
            <w:r>
              <w:rPr>
                <w:color w:val="1F1F1F"/>
                <w:sz w:val="17"/>
              </w:rPr>
              <w:t>Minimum duration</w:t>
            </w:r>
          </w:p>
        </w:tc>
        <w:tc>
          <w:tcPr>
            <w:tcW w:w="4896" w:type="dxa"/>
            <w:vAlign w:val="center"/>
          </w:tcPr>
          <w:p w:rsidR="00C15E28" w:rsidRDefault="00C15E28" w:rsidP="00A50661">
            <w:pPr>
              <w:jc w:val="center"/>
              <w:rPr>
                <w:rFonts w:hint="eastAsia"/>
              </w:rPr>
            </w:pPr>
            <w:r>
              <w:rPr>
                <w:color w:val="1F1F1F"/>
                <w:sz w:val="17"/>
              </w:rPr>
              <w:t>0.83 hours</w:t>
            </w:r>
          </w:p>
        </w:tc>
      </w:tr>
      <w:tr w:rsidR="00C15E28" w:rsidTr="00A50661">
        <w:trPr>
          <w:jc w:val="center"/>
        </w:trPr>
        <w:tc>
          <w:tcPr>
            <w:tcW w:w="4608" w:type="dxa"/>
            <w:shd w:val="clear" w:color="auto" w:fill="F7F9FB"/>
            <w:vAlign w:val="center"/>
          </w:tcPr>
          <w:p w:rsidR="00C15E28" w:rsidRDefault="00C15E28" w:rsidP="00A50661">
            <w:pPr>
              <w:jc w:val="center"/>
              <w:rPr>
                <w:rFonts w:hint="eastAsia"/>
              </w:rPr>
            </w:pPr>
            <w:r>
              <w:rPr>
                <w:color w:val="1F1F1F"/>
                <w:sz w:val="17"/>
              </w:rPr>
              <w:t>Maximum duration</w:t>
            </w:r>
          </w:p>
        </w:tc>
        <w:tc>
          <w:tcPr>
            <w:tcW w:w="4896" w:type="dxa"/>
            <w:shd w:val="clear" w:color="auto" w:fill="F7F9FB"/>
            <w:vAlign w:val="center"/>
          </w:tcPr>
          <w:p w:rsidR="00C15E28" w:rsidRDefault="00C15E28" w:rsidP="00A50661">
            <w:pPr>
              <w:jc w:val="center"/>
              <w:rPr>
                <w:rFonts w:hint="eastAsia"/>
              </w:rPr>
            </w:pPr>
            <w:r>
              <w:rPr>
                <w:color w:val="1F1F1F"/>
                <w:sz w:val="17"/>
              </w:rPr>
              <w:t>49.83 hours</w:t>
            </w:r>
          </w:p>
        </w:tc>
      </w:tr>
      <w:tr w:rsidR="00C15E28" w:rsidTr="00A50661">
        <w:trPr>
          <w:jc w:val="center"/>
        </w:trPr>
        <w:tc>
          <w:tcPr>
            <w:tcW w:w="4608" w:type="dxa"/>
            <w:vAlign w:val="center"/>
          </w:tcPr>
          <w:p w:rsidR="00C15E28" w:rsidRDefault="00C15E28" w:rsidP="00A50661">
            <w:pPr>
              <w:jc w:val="center"/>
              <w:rPr>
                <w:rFonts w:hint="eastAsia"/>
              </w:rPr>
            </w:pPr>
            <w:r>
              <w:rPr>
                <w:color w:val="1F1F1F"/>
                <w:sz w:val="17"/>
              </w:rPr>
              <w:t>Average days left</w:t>
            </w:r>
          </w:p>
        </w:tc>
        <w:tc>
          <w:tcPr>
            <w:tcW w:w="4896" w:type="dxa"/>
            <w:vAlign w:val="center"/>
          </w:tcPr>
          <w:p w:rsidR="00C15E28" w:rsidRDefault="00C15E28" w:rsidP="00A50661">
            <w:pPr>
              <w:jc w:val="center"/>
              <w:rPr>
                <w:rFonts w:hint="eastAsia"/>
              </w:rPr>
            </w:pPr>
            <w:r>
              <w:rPr>
                <w:color w:val="1F1F1F"/>
                <w:sz w:val="17"/>
              </w:rPr>
              <w:t>26.005 days</w:t>
            </w:r>
          </w:p>
        </w:tc>
      </w:tr>
      <w:tr w:rsidR="00C15E28" w:rsidTr="00A50661">
        <w:trPr>
          <w:jc w:val="center"/>
        </w:trPr>
        <w:tc>
          <w:tcPr>
            <w:tcW w:w="4608" w:type="dxa"/>
            <w:shd w:val="clear" w:color="auto" w:fill="F7F9FB"/>
            <w:vAlign w:val="center"/>
          </w:tcPr>
          <w:p w:rsidR="00C15E28" w:rsidRDefault="00C15E28" w:rsidP="00A50661">
            <w:pPr>
              <w:jc w:val="center"/>
              <w:rPr>
                <w:rFonts w:hint="eastAsia"/>
              </w:rPr>
            </w:pPr>
            <w:r>
              <w:rPr>
                <w:color w:val="1F1F1F"/>
                <w:sz w:val="17"/>
              </w:rPr>
              <w:t>Minimum days left</w:t>
            </w:r>
          </w:p>
        </w:tc>
        <w:tc>
          <w:tcPr>
            <w:tcW w:w="4896" w:type="dxa"/>
            <w:shd w:val="clear" w:color="auto" w:fill="F7F9FB"/>
            <w:vAlign w:val="center"/>
          </w:tcPr>
          <w:p w:rsidR="00C15E28" w:rsidRDefault="00C15E28" w:rsidP="00A50661">
            <w:pPr>
              <w:jc w:val="center"/>
              <w:rPr>
                <w:rFonts w:hint="eastAsia"/>
              </w:rPr>
            </w:pPr>
            <w:r>
              <w:rPr>
                <w:color w:val="1F1F1F"/>
                <w:sz w:val="17"/>
              </w:rPr>
              <w:t>1 day</w:t>
            </w:r>
          </w:p>
        </w:tc>
      </w:tr>
      <w:tr w:rsidR="00C15E28" w:rsidTr="00A50661">
        <w:trPr>
          <w:jc w:val="center"/>
        </w:trPr>
        <w:tc>
          <w:tcPr>
            <w:tcW w:w="4608" w:type="dxa"/>
            <w:vAlign w:val="center"/>
          </w:tcPr>
          <w:p w:rsidR="00C15E28" w:rsidRDefault="00C15E28" w:rsidP="00A50661">
            <w:pPr>
              <w:jc w:val="center"/>
              <w:rPr>
                <w:rFonts w:hint="eastAsia"/>
              </w:rPr>
            </w:pPr>
            <w:r>
              <w:rPr>
                <w:color w:val="1F1F1F"/>
                <w:sz w:val="17"/>
              </w:rPr>
              <w:t>Maximum days left</w:t>
            </w:r>
          </w:p>
        </w:tc>
        <w:tc>
          <w:tcPr>
            <w:tcW w:w="4896" w:type="dxa"/>
            <w:vAlign w:val="center"/>
          </w:tcPr>
          <w:p w:rsidR="00C15E28" w:rsidRDefault="00C15E28" w:rsidP="00A50661">
            <w:pPr>
              <w:jc w:val="center"/>
              <w:rPr>
                <w:rFonts w:hint="eastAsia"/>
              </w:rPr>
            </w:pPr>
            <w:r>
              <w:rPr>
                <w:color w:val="1F1F1F"/>
                <w:sz w:val="17"/>
              </w:rPr>
              <w:t>49 days</w:t>
            </w:r>
          </w:p>
        </w:tc>
      </w:tr>
      <w:tr w:rsidR="00C15E28" w:rsidTr="00A50661">
        <w:trPr>
          <w:jc w:val="center"/>
        </w:trPr>
        <w:tc>
          <w:tcPr>
            <w:tcW w:w="4608" w:type="dxa"/>
            <w:shd w:val="clear" w:color="auto" w:fill="F7F9FB"/>
            <w:vAlign w:val="center"/>
          </w:tcPr>
          <w:p w:rsidR="00C15E28" w:rsidRDefault="00C15E28" w:rsidP="00A50661">
            <w:pPr>
              <w:jc w:val="center"/>
              <w:rPr>
                <w:rFonts w:hint="eastAsia"/>
              </w:rPr>
            </w:pPr>
            <w:r>
              <w:rPr>
                <w:color w:val="1F1F1F"/>
                <w:sz w:val="17"/>
              </w:rPr>
              <w:t>Average ticket price</w:t>
            </w:r>
          </w:p>
        </w:tc>
        <w:tc>
          <w:tcPr>
            <w:tcW w:w="4896" w:type="dxa"/>
            <w:shd w:val="clear" w:color="auto" w:fill="F7F9FB"/>
            <w:vAlign w:val="center"/>
          </w:tcPr>
          <w:p w:rsidR="00C15E28" w:rsidRDefault="00C15E28" w:rsidP="00A50661">
            <w:pPr>
              <w:jc w:val="center"/>
              <w:rPr>
                <w:rFonts w:hint="eastAsia"/>
              </w:rPr>
            </w:pPr>
            <w:r>
              <w:rPr>
                <w:color w:val="1F1F1F"/>
                <w:sz w:val="17"/>
              </w:rPr>
              <w:t>20,889.66</w:t>
            </w:r>
          </w:p>
        </w:tc>
      </w:tr>
      <w:tr w:rsidR="00C15E28" w:rsidTr="00A50661">
        <w:trPr>
          <w:jc w:val="center"/>
        </w:trPr>
        <w:tc>
          <w:tcPr>
            <w:tcW w:w="4608" w:type="dxa"/>
            <w:vAlign w:val="center"/>
          </w:tcPr>
          <w:p w:rsidR="00C15E28" w:rsidRDefault="00C15E28" w:rsidP="00A50661">
            <w:pPr>
              <w:jc w:val="center"/>
              <w:rPr>
                <w:rFonts w:hint="eastAsia"/>
              </w:rPr>
            </w:pPr>
            <w:r>
              <w:rPr>
                <w:color w:val="1F1F1F"/>
                <w:sz w:val="17"/>
              </w:rPr>
              <w:t>Minimum ticket price</w:t>
            </w:r>
          </w:p>
        </w:tc>
        <w:tc>
          <w:tcPr>
            <w:tcW w:w="4896" w:type="dxa"/>
            <w:vAlign w:val="center"/>
          </w:tcPr>
          <w:p w:rsidR="00C15E28" w:rsidRDefault="00C15E28" w:rsidP="00A50661">
            <w:pPr>
              <w:jc w:val="center"/>
              <w:rPr>
                <w:rFonts w:hint="eastAsia"/>
              </w:rPr>
            </w:pPr>
            <w:r>
              <w:rPr>
                <w:color w:val="1F1F1F"/>
                <w:sz w:val="17"/>
              </w:rPr>
              <w:t>1,105</w:t>
            </w:r>
          </w:p>
        </w:tc>
      </w:tr>
      <w:tr w:rsidR="00C15E28" w:rsidTr="00A50661">
        <w:trPr>
          <w:jc w:val="center"/>
        </w:trPr>
        <w:tc>
          <w:tcPr>
            <w:tcW w:w="4608" w:type="dxa"/>
            <w:shd w:val="clear" w:color="auto" w:fill="F7F9FB"/>
            <w:vAlign w:val="center"/>
          </w:tcPr>
          <w:p w:rsidR="00C15E28" w:rsidRDefault="00C15E28" w:rsidP="00A50661">
            <w:pPr>
              <w:jc w:val="center"/>
              <w:rPr>
                <w:rFonts w:hint="eastAsia"/>
              </w:rPr>
            </w:pPr>
            <w:r>
              <w:rPr>
                <w:color w:val="1F1F1F"/>
                <w:sz w:val="17"/>
              </w:rPr>
              <w:t>Maximum ticket price</w:t>
            </w:r>
          </w:p>
        </w:tc>
        <w:tc>
          <w:tcPr>
            <w:tcW w:w="4896" w:type="dxa"/>
            <w:shd w:val="clear" w:color="auto" w:fill="F7F9FB"/>
            <w:vAlign w:val="center"/>
          </w:tcPr>
          <w:p w:rsidR="00C15E28" w:rsidRDefault="00C15E28" w:rsidP="00A50661">
            <w:pPr>
              <w:jc w:val="center"/>
              <w:rPr>
                <w:rFonts w:hint="eastAsia"/>
              </w:rPr>
            </w:pPr>
            <w:r>
              <w:rPr>
                <w:color w:val="1F1F1F"/>
                <w:sz w:val="17"/>
              </w:rPr>
              <w:t>123,071</w:t>
            </w:r>
          </w:p>
        </w:tc>
      </w:tr>
      <w:tr w:rsidR="00C15E28" w:rsidTr="00A50661">
        <w:trPr>
          <w:jc w:val="center"/>
        </w:trPr>
        <w:tc>
          <w:tcPr>
            <w:tcW w:w="4608" w:type="dxa"/>
            <w:vAlign w:val="center"/>
          </w:tcPr>
          <w:p w:rsidR="00C15E28" w:rsidRDefault="00C15E28" w:rsidP="00A50661">
            <w:pPr>
              <w:jc w:val="center"/>
              <w:rPr>
                <w:rFonts w:hint="eastAsia"/>
              </w:rPr>
            </w:pPr>
            <w:r>
              <w:rPr>
                <w:color w:val="1F1F1F"/>
                <w:sz w:val="17"/>
              </w:rPr>
              <w:t>Missing values</w:t>
            </w:r>
          </w:p>
        </w:tc>
        <w:tc>
          <w:tcPr>
            <w:tcW w:w="4896" w:type="dxa"/>
            <w:vAlign w:val="center"/>
          </w:tcPr>
          <w:p w:rsidR="00C15E28" w:rsidRDefault="00C15E28" w:rsidP="00A50661">
            <w:pPr>
              <w:jc w:val="center"/>
              <w:rPr>
                <w:rFonts w:hint="eastAsia"/>
              </w:rPr>
            </w:pPr>
            <w:r>
              <w:rPr>
                <w:color w:val="1F1F1F"/>
                <w:sz w:val="17"/>
              </w:rPr>
              <w:t>0 across all columns</w:t>
            </w:r>
          </w:p>
        </w:tc>
      </w:tr>
      <w:tr w:rsidR="00C15E28" w:rsidTr="00A50661">
        <w:trPr>
          <w:jc w:val="center"/>
        </w:trPr>
        <w:tc>
          <w:tcPr>
            <w:tcW w:w="4608" w:type="dxa"/>
            <w:shd w:val="clear" w:color="auto" w:fill="F7F9FB"/>
            <w:vAlign w:val="center"/>
          </w:tcPr>
          <w:p w:rsidR="00C15E28" w:rsidRDefault="00C15E28" w:rsidP="00A50661">
            <w:pPr>
              <w:jc w:val="center"/>
              <w:rPr>
                <w:rFonts w:hint="eastAsia"/>
              </w:rPr>
            </w:pPr>
            <w:r>
              <w:rPr>
                <w:color w:val="1F1F1F"/>
                <w:sz w:val="17"/>
              </w:rPr>
              <w:t>Duplicate rows</w:t>
            </w:r>
          </w:p>
        </w:tc>
        <w:tc>
          <w:tcPr>
            <w:tcW w:w="4896" w:type="dxa"/>
            <w:shd w:val="clear" w:color="auto" w:fill="F7F9FB"/>
            <w:vAlign w:val="center"/>
          </w:tcPr>
          <w:p w:rsidR="00C15E28" w:rsidRDefault="00C15E28" w:rsidP="00A50661">
            <w:pPr>
              <w:jc w:val="center"/>
              <w:rPr>
                <w:rFonts w:hint="eastAsia"/>
              </w:rPr>
            </w:pPr>
            <w:r>
              <w:rPr>
                <w:color w:val="1F1F1F"/>
                <w:sz w:val="17"/>
              </w:rPr>
              <w:t>0</w:t>
            </w:r>
          </w:p>
        </w:tc>
      </w:tr>
    </w:tbl>
    <w:p w:rsidR="00C15E28" w:rsidRDefault="00C15E28" w:rsidP="00C15E28">
      <w:pPr>
        <w:rPr>
          <w:rFonts w:hint="eastAsia"/>
        </w:rPr>
      </w:pPr>
    </w:p>
    <w:p w:rsidR="00C15E28" w:rsidRDefault="00C15E28" w:rsidP="00C15E28">
      <w:pPr>
        <w:pStyle w:val="Heading1"/>
      </w:pPr>
      <w:r>
        <w:rPr>
          <w:color w:val="17365D"/>
        </w:rPr>
        <w:lastRenderedPageBreak/>
        <w:t>4. Methodology</w:t>
      </w:r>
      <w:bookmarkStart w:id="0" w:name="_GoBack"/>
      <w:bookmarkEnd w:id="0"/>
    </w:p>
    <w:p w:rsidR="00C15E28" w:rsidRDefault="00C15E28" w:rsidP="00C15E28">
      <w:pPr>
        <w:rPr>
          <w:rFonts w:hint="eastAsia"/>
        </w:rPr>
      </w:pPr>
      <w:r>
        <w:t>The project follows a four-stage workflow. First, Python EDA is used to inspect and understand the raw dataset. Second, the analyzed measures are represented in Excel for spreadsheet-based reporting. Third, Power BI provides an interactive dashboard with KPI cards, charts, and filters. Finally, Tableau presents the same analytical themes through interactive visualizations.</w:t>
      </w:r>
    </w:p>
    <w:tbl>
      <w:tblPr>
        <w:tblStyle w:val="TableGrid"/>
        <w:tblW w:w="0" w:type="auto"/>
        <w:jc w:val="center"/>
        <w:tblLook w:val="04A0" w:firstRow="1" w:lastRow="0" w:firstColumn="1" w:lastColumn="0" w:noHBand="0" w:noVBand="1"/>
      </w:tblPr>
      <w:tblGrid>
        <w:gridCol w:w="843"/>
        <w:gridCol w:w="1630"/>
        <w:gridCol w:w="3990"/>
        <w:gridCol w:w="2553"/>
      </w:tblGrid>
      <w:tr w:rsidR="00C15E28" w:rsidTr="00A50661">
        <w:trPr>
          <w:jc w:val="center"/>
        </w:trPr>
        <w:tc>
          <w:tcPr>
            <w:tcW w:w="864" w:type="dxa"/>
            <w:shd w:val="clear" w:color="auto" w:fill="17365D"/>
            <w:vAlign w:val="center"/>
          </w:tcPr>
          <w:p w:rsidR="00C15E28" w:rsidRDefault="00C15E28" w:rsidP="00A50661">
            <w:pPr>
              <w:jc w:val="center"/>
              <w:rPr>
                <w:rFonts w:hint="eastAsia"/>
              </w:rPr>
            </w:pPr>
            <w:r>
              <w:rPr>
                <w:b/>
                <w:color w:val="FFFFFF"/>
                <w:sz w:val="18"/>
              </w:rPr>
              <w:t>Stage</w:t>
            </w:r>
          </w:p>
        </w:tc>
        <w:tc>
          <w:tcPr>
            <w:tcW w:w="1728" w:type="dxa"/>
            <w:shd w:val="clear" w:color="auto" w:fill="17365D"/>
            <w:vAlign w:val="center"/>
          </w:tcPr>
          <w:p w:rsidR="00C15E28" w:rsidRDefault="00C15E28" w:rsidP="00A50661">
            <w:pPr>
              <w:jc w:val="center"/>
              <w:rPr>
                <w:rFonts w:hint="eastAsia"/>
              </w:rPr>
            </w:pPr>
            <w:r>
              <w:rPr>
                <w:b/>
                <w:color w:val="FFFFFF"/>
                <w:sz w:val="18"/>
              </w:rPr>
              <w:t>Tool</w:t>
            </w:r>
          </w:p>
        </w:tc>
        <w:tc>
          <w:tcPr>
            <w:tcW w:w="4320" w:type="dxa"/>
            <w:shd w:val="clear" w:color="auto" w:fill="17365D"/>
            <w:vAlign w:val="center"/>
          </w:tcPr>
          <w:p w:rsidR="00C15E28" w:rsidRDefault="00C15E28" w:rsidP="00A50661">
            <w:pPr>
              <w:jc w:val="center"/>
              <w:rPr>
                <w:rFonts w:hint="eastAsia"/>
              </w:rPr>
            </w:pPr>
            <w:r>
              <w:rPr>
                <w:b/>
                <w:color w:val="FFFFFF"/>
                <w:sz w:val="18"/>
              </w:rPr>
              <w:t>Main Activities</w:t>
            </w:r>
          </w:p>
        </w:tc>
        <w:tc>
          <w:tcPr>
            <w:tcW w:w="2736" w:type="dxa"/>
            <w:shd w:val="clear" w:color="auto" w:fill="17365D"/>
            <w:vAlign w:val="center"/>
          </w:tcPr>
          <w:p w:rsidR="00C15E28" w:rsidRDefault="00C15E28" w:rsidP="00A50661">
            <w:pPr>
              <w:jc w:val="center"/>
              <w:rPr>
                <w:rFonts w:hint="eastAsia"/>
              </w:rPr>
            </w:pPr>
            <w:r>
              <w:rPr>
                <w:b/>
                <w:color w:val="FFFFFF"/>
                <w:sz w:val="18"/>
              </w:rPr>
              <w:t>Output</w:t>
            </w:r>
          </w:p>
        </w:tc>
      </w:tr>
      <w:tr w:rsidR="00C15E28" w:rsidTr="00A50661">
        <w:trPr>
          <w:jc w:val="center"/>
        </w:trPr>
        <w:tc>
          <w:tcPr>
            <w:tcW w:w="864" w:type="dxa"/>
            <w:shd w:val="clear" w:color="auto" w:fill="F7F9FB"/>
            <w:vAlign w:val="center"/>
          </w:tcPr>
          <w:p w:rsidR="00C15E28" w:rsidRDefault="00C15E28" w:rsidP="00A50661">
            <w:pPr>
              <w:jc w:val="center"/>
              <w:rPr>
                <w:rFonts w:hint="eastAsia"/>
              </w:rPr>
            </w:pPr>
            <w:r>
              <w:rPr>
                <w:color w:val="1F1F1F"/>
                <w:sz w:val="17"/>
              </w:rPr>
              <w:t>1</w:t>
            </w:r>
          </w:p>
        </w:tc>
        <w:tc>
          <w:tcPr>
            <w:tcW w:w="1728" w:type="dxa"/>
            <w:shd w:val="clear" w:color="auto" w:fill="F7F9FB"/>
            <w:vAlign w:val="center"/>
          </w:tcPr>
          <w:p w:rsidR="00C15E28" w:rsidRDefault="00C15E28" w:rsidP="00A50661">
            <w:pPr>
              <w:jc w:val="center"/>
              <w:rPr>
                <w:rFonts w:hint="eastAsia"/>
              </w:rPr>
            </w:pPr>
            <w:r>
              <w:rPr>
                <w:color w:val="1F1F1F"/>
                <w:sz w:val="17"/>
              </w:rPr>
              <w:t>Python EDA</w:t>
            </w:r>
          </w:p>
        </w:tc>
        <w:tc>
          <w:tcPr>
            <w:tcW w:w="4320" w:type="dxa"/>
            <w:shd w:val="clear" w:color="auto" w:fill="F7F9FB"/>
            <w:vAlign w:val="center"/>
          </w:tcPr>
          <w:p w:rsidR="00C15E28" w:rsidRDefault="00C15E28" w:rsidP="00A50661">
            <w:pPr>
              <w:jc w:val="center"/>
              <w:rPr>
                <w:rFonts w:hint="eastAsia"/>
              </w:rPr>
            </w:pPr>
            <w:r>
              <w:rPr>
                <w:color w:val="1F1F1F"/>
                <w:sz w:val="17"/>
              </w:rPr>
              <w:t>Import, inspect, validate, summarize, visualize</w:t>
            </w:r>
          </w:p>
        </w:tc>
        <w:tc>
          <w:tcPr>
            <w:tcW w:w="2736" w:type="dxa"/>
            <w:shd w:val="clear" w:color="auto" w:fill="F7F9FB"/>
            <w:vAlign w:val="center"/>
          </w:tcPr>
          <w:p w:rsidR="00C15E28" w:rsidRDefault="00C15E28" w:rsidP="00A50661">
            <w:pPr>
              <w:jc w:val="center"/>
              <w:rPr>
                <w:rFonts w:hint="eastAsia"/>
              </w:rPr>
            </w:pPr>
            <w:r>
              <w:rPr>
                <w:color w:val="1F1F1F"/>
                <w:sz w:val="17"/>
              </w:rPr>
              <w:t>EDA notebook and analytical findings</w:t>
            </w:r>
          </w:p>
        </w:tc>
      </w:tr>
      <w:tr w:rsidR="00C15E28" w:rsidTr="00A50661">
        <w:trPr>
          <w:jc w:val="center"/>
        </w:trPr>
        <w:tc>
          <w:tcPr>
            <w:tcW w:w="864" w:type="dxa"/>
            <w:vAlign w:val="center"/>
          </w:tcPr>
          <w:p w:rsidR="00C15E28" w:rsidRDefault="00C15E28" w:rsidP="00A50661">
            <w:pPr>
              <w:jc w:val="center"/>
              <w:rPr>
                <w:rFonts w:hint="eastAsia"/>
              </w:rPr>
            </w:pPr>
            <w:r>
              <w:rPr>
                <w:color w:val="1F1F1F"/>
                <w:sz w:val="17"/>
              </w:rPr>
              <w:t>2</w:t>
            </w:r>
          </w:p>
        </w:tc>
        <w:tc>
          <w:tcPr>
            <w:tcW w:w="1728" w:type="dxa"/>
            <w:vAlign w:val="center"/>
          </w:tcPr>
          <w:p w:rsidR="00C15E28" w:rsidRDefault="00C15E28" w:rsidP="00A50661">
            <w:pPr>
              <w:jc w:val="center"/>
              <w:rPr>
                <w:rFonts w:hint="eastAsia"/>
              </w:rPr>
            </w:pPr>
            <w:r>
              <w:rPr>
                <w:color w:val="1F1F1F"/>
                <w:sz w:val="17"/>
              </w:rPr>
              <w:t>Excel</w:t>
            </w:r>
          </w:p>
        </w:tc>
        <w:tc>
          <w:tcPr>
            <w:tcW w:w="4320" w:type="dxa"/>
            <w:vAlign w:val="center"/>
          </w:tcPr>
          <w:p w:rsidR="00C15E28" w:rsidRDefault="00C15E28" w:rsidP="00A50661">
            <w:pPr>
              <w:jc w:val="center"/>
              <w:rPr>
                <w:rFonts w:hint="eastAsia"/>
              </w:rPr>
            </w:pPr>
            <w:r>
              <w:rPr>
                <w:color w:val="1F1F1F"/>
                <w:sz w:val="17"/>
              </w:rPr>
              <w:t>KPI cards, pivot-style summaries, charts, filters</w:t>
            </w:r>
          </w:p>
        </w:tc>
        <w:tc>
          <w:tcPr>
            <w:tcW w:w="2736" w:type="dxa"/>
            <w:vAlign w:val="center"/>
          </w:tcPr>
          <w:p w:rsidR="00C15E28" w:rsidRDefault="00C15E28" w:rsidP="00A50661">
            <w:pPr>
              <w:jc w:val="center"/>
              <w:rPr>
                <w:rFonts w:hint="eastAsia"/>
              </w:rPr>
            </w:pPr>
            <w:r>
              <w:rPr>
                <w:color w:val="1F1F1F"/>
                <w:sz w:val="17"/>
              </w:rPr>
              <w:t>Excel dashboard</w:t>
            </w:r>
          </w:p>
        </w:tc>
      </w:tr>
      <w:tr w:rsidR="00C15E28" w:rsidTr="00A50661">
        <w:trPr>
          <w:jc w:val="center"/>
        </w:trPr>
        <w:tc>
          <w:tcPr>
            <w:tcW w:w="864" w:type="dxa"/>
            <w:shd w:val="clear" w:color="auto" w:fill="F7F9FB"/>
            <w:vAlign w:val="center"/>
          </w:tcPr>
          <w:p w:rsidR="00C15E28" w:rsidRDefault="00C15E28" w:rsidP="00A50661">
            <w:pPr>
              <w:jc w:val="center"/>
              <w:rPr>
                <w:rFonts w:hint="eastAsia"/>
              </w:rPr>
            </w:pPr>
            <w:r>
              <w:rPr>
                <w:color w:val="1F1F1F"/>
                <w:sz w:val="17"/>
              </w:rPr>
              <w:t>3</w:t>
            </w:r>
          </w:p>
        </w:tc>
        <w:tc>
          <w:tcPr>
            <w:tcW w:w="1728" w:type="dxa"/>
            <w:shd w:val="clear" w:color="auto" w:fill="F7F9FB"/>
            <w:vAlign w:val="center"/>
          </w:tcPr>
          <w:p w:rsidR="00C15E28" w:rsidRDefault="00C15E28" w:rsidP="00A50661">
            <w:pPr>
              <w:jc w:val="center"/>
              <w:rPr>
                <w:rFonts w:hint="eastAsia"/>
              </w:rPr>
            </w:pPr>
            <w:r>
              <w:rPr>
                <w:color w:val="1F1F1F"/>
                <w:sz w:val="17"/>
              </w:rPr>
              <w:t>Power BI</w:t>
            </w:r>
          </w:p>
        </w:tc>
        <w:tc>
          <w:tcPr>
            <w:tcW w:w="4320" w:type="dxa"/>
            <w:shd w:val="clear" w:color="auto" w:fill="F7F9FB"/>
            <w:vAlign w:val="center"/>
          </w:tcPr>
          <w:p w:rsidR="00C15E28" w:rsidRDefault="00C15E28" w:rsidP="00A50661">
            <w:pPr>
              <w:jc w:val="center"/>
              <w:rPr>
                <w:rFonts w:hint="eastAsia"/>
              </w:rPr>
            </w:pPr>
            <w:r>
              <w:rPr>
                <w:color w:val="1F1F1F"/>
                <w:sz w:val="17"/>
              </w:rPr>
              <w:t>Interactive KPIs, categorical comparisons, filters</w:t>
            </w:r>
          </w:p>
        </w:tc>
        <w:tc>
          <w:tcPr>
            <w:tcW w:w="2736" w:type="dxa"/>
            <w:shd w:val="clear" w:color="auto" w:fill="F7F9FB"/>
            <w:vAlign w:val="center"/>
          </w:tcPr>
          <w:p w:rsidR="00C15E28" w:rsidRDefault="00C15E28" w:rsidP="00A50661">
            <w:pPr>
              <w:jc w:val="center"/>
              <w:rPr>
                <w:rFonts w:hint="eastAsia"/>
              </w:rPr>
            </w:pPr>
            <w:r>
              <w:rPr>
                <w:color w:val="1F1F1F"/>
                <w:sz w:val="17"/>
              </w:rPr>
              <w:t>Power BI dashboard</w:t>
            </w:r>
          </w:p>
        </w:tc>
      </w:tr>
      <w:tr w:rsidR="00C15E28" w:rsidTr="00A50661">
        <w:trPr>
          <w:jc w:val="center"/>
        </w:trPr>
        <w:tc>
          <w:tcPr>
            <w:tcW w:w="864" w:type="dxa"/>
            <w:vAlign w:val="center"/>
          </w:tcPr>
          <w:p w:rsidR="00C15E28" w:rsidRDefault="00C15E28" w:rsidP="00A50661">
            <w:pPr>
              <w:jc w:val="center"/>
              <w:rPr>
                <w:rFonts w:hint="eastAsia"/>
              </w:rPr>
            </w:pPr>
            <w:r>
              <w:rPr>
                <w:color w:val="1F1F1F"/>
                <w:sz w:val="17"/>
              </w:rPr>
              <w:t>4</w:t>
            </w:r>
          </w:p>
        </w:tc>
        <w:tc>
          <w:tcPr>
            <w:tcW w:w="1728" w:type="dxa"/>
            <w:vAlign w:val="center"/>
          </w:tcPr>
          <w:p w:rsidR="00C15E28" w:rsidRDefault="00C15E28" w:rsidP="00A50661">
            <w:pPr>
              <w:jc w:val="center"/>
              <w:rPr>
                <w:rFonts w:hint="eastAsia"/>
              </w:rPr>
            </w:pPr>
            <w:r>
              <w:rPr>
                <w:color w:val="1F1F1F"/>
                <w:sz w:val="17"/>
              </w:rPr>
              <w:t>Tableau</w:t>
            </w:r>
          </w:p>
        </w:tc>
        <w:tc>
          <w:tcPr>
            <w:tcW w:w="4320" w:type="dxa"/>
            <w:vAlign w:val="center"/>
          </w:tcPr>
          <w:p w:rsidR="00C15E28" w:rsidRDefault="00C15E28" w:rsidP="00A50661">
            <w:pPr>
              <w:jc w:val="center"/>
              <w:rPr>
                <w:rFonts w:hint="eastAsia"/>
              </w:rPr>
            </w:pPr>
            <w:r>
              <w:rPr>
                <w:color w:val="1F1F1F"/>
                <w:sz w:val="17"/>
              </w:rPr>
              <w:t>Interactive visual analytics and comparisons</w:t>
            </w:r>
          </w:p>
        </w:tc>
        <w:tc>
          <w:tcPr>
            <w:tcW w:w="2736" w:type="dxa"/>
            <w:vAlign w:val="center"/>
          </w:tcPr>
          <w:p w:rsidR="00C15E28" w:rsidRDefault="00C15E28" w:rsidP="00A50661">
            <w:pPr>
              <w:jc w:val="center"/>
              <w:rPr>
                <w:rFonts w:hint="eastAsia"/>
              </w:rPr>
            </w:pPr>
            <w:r>
              <w:rPr>
                <w:color w:val="1F1F1F"/>
                <w:sz w:val="17"/>
              </w:rPr>
              <w:t>Tableau dashboard</w:t>
            </w:r>
          </w:p>
        </w:tc>
      </w:tr>
    </w:tbl>
    <w:p w:rsidR="00C15E28" w:rsidRDefault="00C15E28" w:rsidP="00C15E28">
      <w:pPr>
        <w:rPr>
          <w:rFonts w:hint="eastAsia"/>
        </w:rPr>
      </w:pPr>
    </w:p>
    <w:p w:rsidR="00C15E28" w:rsidRDefault="00C15E28" w:rsidP="00C15E28">
      <w:pPr>
        <w:pStyle w:val="Heading1"/>
      </w:pPr>
      <w:r>
        <w:rPr>
          <w:color w:val="17365D"/>
        </w:rPr>
        <w:t>5. Exploratory Data Analysis (EDA)</w:t>
      </w:r>
    </w:p>
    <w:p w:rsidR="00C15E28" w:rsidRDefault="00C15E28" w:rsidP="00C15E28">
      <w:pPr>
        <w:rPr>
          <w:rFonts w:hint="eastAsia"/>
        </w:rPr>
      </w:pPr>
      <w:r>
        <w:t>The EDA notebook uses NumPy, Pandas, Matplotlib, and Seaborn. The analysis begins with data loading and inspection, followed by shape, information, descriptive statistics, missing-value checks, frequency analysis, sorting, unique-value analysis, duplicate checking, grouping, and visualization.</w:t>
      </w:r>
    </w:p>
    <w:p w:rsidR="00C15E28" w:rsidRDefault="00C15E28" w:rsidP="00C15E28">
      <w:pPr>
        <w:pStyle w:val="Heading2"/>
      </w:pPr>
      <w:r>
        <w:rPr>
          <w:color w:val="1F4E78"/>
        </w:rPr>
        <w:t>5.1 Data Quality Findings</w:t>
      </w:r>
    </w:p>
    <w:p w:rsidR="00C15E28" w:rsidRDefault="00C15E28" w:rsidP="00C15E28">
      <w:pPr>
        <w:pStyle w:val="ListBullet"/>
        <w:spacing w:after="60"/>
        <w:rPr>
          <w:rFonts w:hint="eastAsia"/>
        </w:rPr>
      </w:pPr>
      <w:r>
        <w:t>The dataset contains 300,153 rows and 12 columns.</w:t>
      </w:r>
    </w:p>
    <w:p w:rsidR="00C15E28" w:rsidRDefault="00C15E28" w:rsidP="00C15E28">
      <w:pPr>
        <w:pStyle w:val="ListBullet"/>
        <w:spacing w:after="60"/>
        <w:rPr>
          <w:rFonts w:hint="eastAsia"/>
        </w:rPr>
      </w:pPr>
      <w:r>
        <w:t>All 12 columns contain 300,153 non-null observations.</w:t>
      </w:r>
    </w:p>
    <w:p w:rsidR="00C15E28" w:rsidRDefault="00C15E28" w:rsidP="00C15E28">
      <w:pPr>
        <w:pStyle w:val="ListBullet"/>
        <w:spacing w:after="60"/>
        <w:rPr>
          <w:rFonts w:hint="eastAsia"/>
        </w:rPr>
      </w:pPr>
      <w:r>
        <w:t>The notebook reports zero missing values for every column.</w:t>
      </w:r>
    </w:p>
    <w:p w:rsidR="00C15E28" w:rsidRDefault="00C15E28" w:rsidP="00C15E28">
      <w:pPr>
        <w:pStyle w:val="ListBullet"/>
        <w:spacing w:after="60"/>
        <w:rPr>
          <w:rFonts w:hint="eastAsia"/>
        </w:rPr>
      </w:pPr>
      <w:r>
        <w:t>The notebook reports zero duplicated rows.</w:t>
      </w:r>
    </w:p>
    <w:p w:rsidR="00C15E28" w:rsidRDefault="00C15E28" w:rsidP="00C15E28">
      <w:pPr>
        <w:pStyle w:val="ListBullet"/>
        <w:spacing w:after="60"/>
        <w:rPr>
          <w:rFonts w:hint="eastAsia"/>
        </w:rPr>
      </w:pPr>
      <w:r>
        <w:t xml:space="preserve">The 'stops' column contains three categories: zero, one, and </w:t>
      </w:r>
      <w:proofErr w:type="spellStart"/>
      <w:r>
        <w:t>two_or_more</w:t>
      </w:r>
      <w:proofErr w:type="spellEnd"/>
      <w:r>
        <w:t>.</w:t>
      </w:r>
    </w:p>
    <w:p w:rsidR="00C15E28" w:rsidRDefault="00C15E28" w:rsidP="00C15E28">
      <w:pPr>
        <w:pStyle w:val="ListBullet"/>
        <w:spacing w:after="60"/>
        <w:rPr>
          <w:rFonts w:hint="eastAsia"/>
        </w:rPr>
      </w:pPr>
      <w:r>
        <w:t>The 'class' grouping contains Business and Economy categories.</w:t>
      </w:r>
    </w:p>
    <w:p w:rsidR="00C15E28" w:rsidRDefault="00C15E28" w:rsidP="00C15E28">
      <w:pPr>
        <w:pStyle w:val="Heading2"/>
      </w:pPr>
      <w:r>
        <w:rPr>
          <w:color w:val="1F4E78"/>
        </w:rPr>
        <w:t>5.2 Airline Distribution</w:t>
      </w:r>
    </w:p>
    <w:tbl>
      <w:tblPr>
        <w:tblStyle w:val="TableGrid"/>
        <w:tblW w:w="0" w:type="auto"/>
        <w:jc w:val="center"/>
        <w:tblLook w:val="04A0" w:firstRow="1" w:lastRow="0" w:firstColumn="1" w:lastColumn="0" w:noHBand="0" w:noVBand="1"/>
      </w:tblPr>
      <w:tblGrid>
        <w:gridCol w:w="3378"/>
        <w:gridCol w:w="2819"/>
        <w:gridCol w:w="2819"/>
      </w:tblGrid>
      <w:tr w:rsidR="00C15E28" w:rsidTr="00A50661">
        <w:trPr>
          <w:jc w:val="center"/>
        </w:trPr>
        <w:tc>
          <w:tcPr>
            <w:tcW w:w="3456" w:type="dxa"/>
            <w:shd w:val="clear" w:color="auto" w:fill="17365D"/>
            <w:vAlign w:val="center"/>
          </w:tcPr>
          <w:p w:rsidR="00C15E28" w:rsidRDefault="00C15E28" w:rsidP="00A50661">
            <w:pPr>
              <w:jc w:val="center"/>
              <w:rPr>
                <w:rFonts w:hint="eastAsia"/>
              </w:rPr>
            </w:pPr>
            <w:r>
              <w:rPr>
                <w:b/>
                <w:color w:val="FFFFFF"/>
                <w:sz w:val="18"/>
              </w:rPr>
              <w:t>Airline</w:t>
            </w:r>
          </w:p>
        </w:tc>
        <w:tc>
          <w:tcPr>
            <w:tcW w:w="2880" w:type="dxa"/>
            <w:shd w:val="clear" w:color="auto" w:fill="17365D"/>
            <w:vAlign w:val="center"/>
          </w:tcPr>
          <w:p w:rsidR="00C15E28" w:rsidRDefault="00C15E28" w:rsidP="00A50661">
            <w:pPr>
              <w:jc w:val="center"/>
              <w:rPr>
                <w:rFonts w:hint="eastAsia"/>
              </w:rPr>
            </w:pPr>
            <w:r>
              <w:rPr>
                <w:b/>
                <w:color w:val="FFFFFF"/>
                <w:sz w:val="18"/>
              </w:rPr>
              <w:t>Flight Records</w:t>
            </w:r>
          </w:p>
        </w:tc>
        <w:tc>
          <w:tcPr>
            <w:tcW w:w="2880" w:type="dxa"/>
            <w:shd w:val="clear" w:color="auto" w:fill="17365D"/>
            <w:vAlign w:val="center"/>
          </w:tcPr>
          <w:p w:rsidR="00C15E28" w:rsidRDefault="00C15E28" w:rsidP="00A50661">
            <w:pPr>
              <w:jc w:val="center"/>
              <w:rPr>
                <w:rFonts w:hint="eastAsia"/>
              </w:rPr>
            </w:pPr>
            <w:r>
              <w:rPr>
                <w:b/>
                <w:color w:val="FFFFFF"/>
                <w:sz w:val="18"/>
              </w:rPr>
              <w:t>Share of Records</w:t>
            </w:r>
          </w:p>
        </w:tc>
      </w:tr>
      <w:tr w:rsidR="00C15E28" w:rsidTr="00A50661">
        <w:trPr>
          <w:jc w:val="center"/>
        </w:trPr>
        <w:tc>
          <w:tcPr>
            <w:tcW w:w="3456" w:type="dxa"/>
            <w:shd w:val="clear" w:color="auto" w:fill="F7F9FB"/>
            <w:vAlign w:val="center"/>
          </w:tcPr>
          <w:p w:rsidR="00C15E28" w:rsidRDefault="00C15E28" w:rsidP="00A50661">
            <w:pPr>
              <w:jc w:val="center"/>
              <w:rPr>
                <w:rFonts w:hint="eastAsia"/>
              </w:rPr>
            </w:pPr>
            <w:r>
              <w:rPr>
                <w:color w:val="1F1F1F"/>
                <w:sz w:val="17"/>
              </w:rPr>
              <w:t>Vistara</w:t>
            </w:r>
          </w:p>
        </w:tc>
        <w:tc>
          <w:tcPr>
            <w:tcW w:w="2880" w:type="dxa"/>
            <w:shd w:val="clear" w:color="auto" w:fill="F7F9FB"/>
            <w:vAlign w:val="center"/>
          </w:tcPr>
          <w:p w:rsidR="00C15E28" w:rsidRDefault="00C15E28" w:rsidP="00A50661">
            <w:pPr>
              <w:jc w:val="center"/>
              <w:rPr>
                <w:rFonts w:hint="eastAsia"/>
              </w:rPr>
            </w:pPr>
            <w:r>
              <w:rPr>
                <w:color w:val="1F1F1F"/>
                <w:sz w:val="17"/>
              </w:rPr>
              <w:t>127,859</w:t>
            </w:r>
          </w:p>
        </w:tc>
        <w:tc>
          <w:tcPr>
            <w:tcW w:w="2880" w:type="dxa"/>
            <w:shd w:val="clear" w:color="auto" w:fill="F7F9FB"/>
            <w:vAlign w:val="center"/>
          </w:tcPr>
          <w:p w:rsidR="00C15E28" w:rsidRDefault="00C15E28" w:rsidP="00A50661">
            <w:pPr>
              <w:jc w:val="center"/>
              <w:rPr>
                <w:rFonts w:hint="eastAsia"/>
              </w:rPr>
            </w:pPr>
            <w:r>
              <w:rPr>
                <w:color w:val="1F1F1F"/>
                <w:sz w:val="17"/>
              </w:rPr>
              <w:t>42.60%</w:t>
            </w:r>
          </w:p>
        </w:tc>
      </w:tr>
      <w:tr w:rsidR="00C15E28" w:rsidTr="00A50661">
        <w:trPr>
          <w:jc w:val="center"/>
        </w:trPr>
        <w:tc>
          <w:tcPr>
            <w:tcW w:w="3456" w:type="dxa"/>
            <w:vAlign w:val="center"/>
          </w:tcPr>
          <w:p w:rsidR="00C15E28" w:rsidRDefault="00C15E28" w:rsidP="00A50661">
            <w:pPr>
              <w:jc w:val="center"/>
              <w:rPr>
                <w:rFonts w:hint="eastAsia"/>
              </w:rPr>
            </w:pPr>
            <w:proofErr w:type="spellStart"/>
            <w:r>
              <w:rPr>
                <w:color w:val="1F1F1F"/>
                <w:sz w:val="17"/>
              </w:rPr>
              <w:t>Air_India</w:t>
            </w:r>
            <w:proofErr w:type="spellEnd"/>
          </w:p>
        </w:tc>
        <w:tc>
          <w:tcPr>
            <w:tcW w:w="2880" w:type="dxa"/>
            <w:vAlign w:val="center"/>
          </w:tcPr>
          <w:p w:rsidR="00C15E28" w:rsidRDefault="00C15E28" w:rsidP="00A50661">
            <w:pPr>
              <w:jc w:val="center"/>
              <w:rPr>
                <w:rFonts w:hint="eastAsia"/>
              </w:rPr>
            </w:pPr>
            <w:r>
              <w:rPr>
                <w:color w:val="1F1F1F"/>
                <w:sz w:val="17"/>
              </w:rPr>
              <w:t>80,892</w:t>
            </w:r>
          </w:p>
        </w:tc>
        <w:tc>
          <w:tcPr>
            <w:tcW w:w="2880" w:type="dxa"/>
            <w:vAlign w:val="center"/>
          </w:tcPr>
          <w:p w:rsidR="00C15E28" w:rsidRDefault="00C15E28" w:rsidP="00A50661">
            <w:pPr>
              <w:jc w:val="center"/>
              <w:rPr>
                <w:rFonts w:hint="eastAsia"/>
              </w:rPr>
            </w:pPr>
            <w:r>
              <w:rPr>
                <w:color w:val="1F1F1F"/>
                <w:sz w:val="17"/>
              </w:rPr>
              <w:t>26.95%</w:t>
            </w:r>
          </w:p>
        </w:tc>
      </w:tr>
      <w:tr w:rsidR="00C15E28" w:rsidTr="00A50661">
        <w:trPr>
          <w:jc w:val="center"/>
        </w:trPr>
        <w:tc>
          <w:tcPr>
            <w:tcW w:w="3456" w:type="dxa"/>
            <w:shd w:val="clear" w:color="auto" w:fill="F7F9FB"/>
            <w:vAlign w:val="center"/>
          </w:tcPr>
          <w:p w:rsidR="00C15E28" w:rsidRDefault="00C15E28" w:rsidP="00A50661">
            <w:pPr>
              <w:jc w:val="center"/>
              <w:rPr>
                <w:rFonts w:hint="eastAsia"/>
              </w:rPr>
            </w:pPr>
            <w:r>
              <w:rPr>
                <w:color w:val="1F1F1F"/>
                <w:sz w:val="17"/>
              </w:rPr>
              <w:t>Indigo</w:t>
            </w:r>
          </w:p>
        </w:tc>
        <w:tc>
          <w:tcPr>
            <w:tcW w:w="2880" w:type="dxa"/>
            <w:shd w:val="clear" w:color="auto" w:fill="F7F9FB"/>
            <w:vAlign w:val="center"/>
          </w:tcPr>
          <w:p w:rsidR="00C15E28" w:rsidRDefault="00C15E28" w:rsidP="00A50661">
            <w:pPr>
              <w:jc w:val="center"/>
              <w:rPr>
                <w:rFonts w:hint="eastAsia"/>
              </w:rPr>
            </w:pPr>
            <w:r>
              <w:rPr>
                <w:color w:val="1F1F1F"/>
                <w:sz w:val="17"/>
              </w:rPr>
              <w:t>43,120</w:t>
            </w:r>
          </w:p>
        </w:tc>
        <w:tc>
          <w:tcPr>
            <w:tcW w:w="2880" w:type="dxa"/>
            <w:shd w:val="clear" w:color="auto" w:fill="F7F9FB"/>
            <w:vAlign w:val="center"/>
          </w:tcPr>
          <w:p w:rsidR="00C15E28" w:rsidRDefault="00C15E28" w:rsidP="00A50661">
            <w:pPr>
              <w:jc w:val="center"/>
              <w:rPr>
                <w:rFonts w:hint="eastAsia"/>
              </w:rPr>
            </w:pPr>
            <w:r>
              <w:rPr>
                <w:color w:val="1F1F1F"/>
                <w:sz w:val="17"/>
              </w:rPr>
              <w:t>14.37%</w:t>
            </w:r>
          </w:p>
        </w:tc>
      </w:tr>
      <w:tr w:rsidR="00C15E28" w:rsidTr="00A50661">
        <w:trPr>
          <w:jc w:val="center"/>
        </w:trPr>
        <w:tc>
          <w:tcPr>
            <w:tcW w:w="3456" w:type="dxa"/>
            <w:vAlign w:val="center"/>
          </w:tcPr>
          <w:p w:rsidR="00C15E28" w:rsidRDefault="00C15E28" w:rsidP="00A50661">
            <w:pPr>
              <w:jc w:val="center"/>
              <w:rPr>
                <w:rFonts w:hint="eastAsia"/>
              </w:rPr>
            </w:pPr>
            <w:r>
              <w:rPr>
                <w:color w:val="1F1F1F"/>
                <w:sz w:val="17"/>
              </w:rPr>
              <w:t>GO_FIRST</w:t>
            </w:r>
          </w:p>
        </w:tc>
        <w:tc>
          <w:tcPr>
            <w:tcW w:w="2880" w:type="dxa"/>
            <w:vAlign w:val="center"/>
          </w:tcPr>
          <w:p w:rsidR="00C15E28" w:rsidRDefault="00C15E28" w:rsidP="00A50661">
            <w:pPr>
              <w:jc w:val="center"/>
              <w:rPr>
                <w:rFonts w:hint="eastAsia"/>
              </w:rPr>
            </w:pPr>
            <w:r>
              <w:rPr>
                <w:color w:val="1F1F1F"/>
                <w:sz w:val="17"/>
              </w:rPr>
              <w:t>23,173</w:t>
            </w:r>
          </w:p>
        </w:tc>
        <w:tc>
          <w:tcPr>
            <w:tcW w:w="2880" w:type="dxa"/>
            <w:vAlign w:val="center"/>
          </w:tcPr>
          <w:p w:rsidR="00C15E28" w:rsidRDefault="00C15E28" w:rsidP="00A50661">
            <w:pPr>
              <w:jc w:val="center"/>
              <w:rPr>
                <w:rFonts w:hint="eastAsia"/>
              </w:rPr>
            </w:pPr>
            <w:r>
              <w:rPr>
                <w:color w:val="1F1F1F"/>
                <w:sz w:val="17"/>
              </w:rPr>
              <w:t>7.72%</w:t>
            </w:r>
          </w:p>
        </w:tc>
      </w:tr>
      <w:tr w:rsidR="00C15E28" w:rsidTr="00A50661">
        <w:trPr>
          <w:jc w:val="center"/>
        </w:trPr>
        <w:tc>
          <w:tcPr>
            <w:tcW w:w="3456" w:type="dxa"/>
            <w:shd w:val="clear" w:color="auto" w:fill="F7F9FB"/>
            <w:vAlign w:val="center"/>
          </w:tcPr>
          <w:p w:rsidR="00C15E28" w:rsidRDefault="00C15E28" w:rsidP="00A50661">
            <w:pPr>
              <w:jc w:val="center"/>
              <w:rPr>
                <w:rFonts w:hint="eastAsia"/>
              </w:rPr>
            </w:pPr>
            <w:r>
              <w:rPr>
                <w:color w:val="1F1F1F"/>
                <w:sz w:val="17"/>
              </w:rPr>
              <w:t>AirAsia</w:t>
            </w:r>
          </w:p>
        </w:tc>
        <w:tc>
          <w:tcPr>
            <w:tcW w:w="2880" w:type="dxa"/>
            <w:shd w:val="clear" w:color="auto" w:fill="F7F9FB"/>
            <w:vAlign w:val="center"/>
          </w:tcPr>
          <w:p w:rsidR="00C15E28" w:rsidRDefault="00C15E28" w:rsidP="00A50661">
            <w:pPr>
              <w:jc w:val="center"/>
              <w:rPr>
                <w:rFonts w:hint="eastAsia"/>
              </w:rPr>
            </w:pPr>
            <w:r>
              <w:rPr>
                <w:color w:val="1F1F1F"/>
                <w:sz w:val="17"/>
              </w:rPr>
              <w:t>16,098</w:t>
            </w:r>
          </w:p>
        </w:tc>
        <w:tc>
          <w:tcPr>
            <w:tcW w:w="2880" w:type="dxa"/>
            <w:shd w:val="clear" w:color="auto" w:fill="F7F9FB"/>
            <w:vAlign w:val="center"/>
          </w:tcPr>
          <w:p w:rsidR="00C15E28" w:rsidRDefault="00C15E28" w:rsidP="00A50661">
            <w:pPr>
              <w:jc w:val="center"/>
              <w:rPr>
                <w:rFonts w:hint="eastAsia"/>
              </w:rPr>
            </w:pPr>
            <w:r>
              <w:rPr>
                <w:color w:val="1F1F1F"/>
                <w:sz w:val="17"/>
              </w:rPr>
              <w:t>5.36%</w:t>
            </w:r>
          </w:p>
        </w:tc>
      </w:tr>
      <w:tr w:rsidR="00C15E28" w:rsidTr="00A50661">
        <w:trPr>
          <w:jc w:val="center"/>
        </w:trPr>
        <w:tc>
          <w:tcPr>
            <w:tcW w:w="3456" w:type="dxa"/>
            <w:vAlign w:val="center"/>
          </w:tcPr>
          <w:p w:rsidR="00C15E28" w:rsidRDefault="00C15E28" w:rsidP="00A50661">
            <w:pPr>
              <w:jc w:val="center"/>
              <w:rPr>
                <w:rFonts w:hint="eastAsia"/>
              </w:rPr>
            </w:pPr>
            <w:r>
              <w:rPr>
                <w:color w:val="1F1F1F"/>
                <w:sz w:val="17"/>
              </w:rPr>
              <w:t>SpiceJet</w:t>
            </w:r>
          </w:p>
        </w:tc>
        <w:tc>
          <w:tcPr>
            <w:tcW w:w="2880" w:type="dxa"/>
            <w:vAlign w:val="center"/>
          </w:tcPr>
          <w:p w:rsidR="00C15E28" w:rsidRDefault="00C15E28" w:rsidP="00A50661">
            <w:pPr>
              <w:jc w:val="center"/>
              <w:rPr>
                <w:rFonts w:hint="eastAsia"/>
              </w:rPr>
            </w:pPr>
            <w:r>
              <w:rPr>
                <w:color w:val="1F1F1F"/>
                <w:sz w:val="17"/>
              </w:rPr>
              <w:t>9,011</w:t>
            </w:r>
          </w:p>
        </w:tc>
        <w:tc>
          <w:tcPr>
            <w:tcW w:w="2880" w:type="dxa"/>
            <w:vAlign w:val="center"/>
          </w:tcPr>
          <w:p w:rsidR="00C15E28" w:rsidRDefault="00C15E28" w:rsidP="00A50661">
            <w:pPr>
              <w:jc w:val="center"/>
              <w:rPr>
                <w:rFonts w:hint="eastAsia"/>
              </w:rPr>
            </w:pPr>
            <w:r>
              <w:rPr>
                <w:color w:val="1F1F1F"/>
                <w:sz w:val="17"/>
              </w:rPr>
              <w:t>3.00%</w:t>
            </w:r>
          </w:p>
        </w:tc>
      </w:tr>
    </w:tbl>
    <w:p w:rsidR="00C15E28" w:rsidRDefault="00C15E28" w:rsidP="00C15E28">
      <w:pPr>
        <w:rPr>
          <w:rFonts w:hint="eastAsia"/>
        </w:rPr>
      </w:pPr>
    </w:p>
    <w:p w:rsidR="00C15E28" w:rsidRDefault="00C15E28" w:rsidP="00C15E28">
      <w:pPr>
        <w:rPr>
          <w:rFonts w:hint="eastAsia"/>
        </w:rPr>
      </w:pPr>
      <w:r>
        <w:t>Vistara contributes the largest number of records in the dataset, while SpiceJet contributes the smallest. This distribution is also visible in the Excel, Power BI, and Tableau dashboards.</w:t>
      </w:r>
    </w:p>
    <w:p w:rsidR="00C15E28" w:rsidRDefault="00C15E28" w:rsidP="00C15E28">
      <w:pPr>
        <w:pStyle w:val="Heading2"/>
      </w:pPr>
      <w:r>
        <w:rPr>
          <w:color w:val="1F4E78"/>
        </w:rPr>
        <w:t>5.3 Class Distribution</w:t>
      </w:r>
    </w:p>
    <w:tbl>
      <w:tblPr>
        <w:tblStyle w:val="TableGrid"/>
        <w:tblW w:w="0" w:type="auto"/>
        <w:jc w:val="center"/>
        <w:tblLook w:val="04A0" w:firstRow="1" w:lastRow="0" w:firstColumn="1" w:lastColumn="0" w:noHBand="0" w:noVBand="1"/>
      </w:tblPr>
      <w:tblGrid>
        <w:gridCol w:w="3008"/>
        <w:gridCol w:w="3008"/>
        <w:gridCol w:w="3000"/>
      </w:tblGrid>
      <w:tr w:rsidR="00C15E28" w:rsidTr="00A50661">
        <w:trPr>
          <w:jc w:val="center"/>
        </w:trPr>
        <w:tc>
          <w:tcPr>
            <w:tcW w:w="3168" w:type="dxa"/>
            <w:shd w:val="clear" w:color="auto" w:fill="17365D"/>
            <w:vAlign w:val="center"/>
          </w:tcPr>
          <w:p w:rsidR="00C15E28" w:rsidRDefault="00C15E28" w:rsidP="00A50661">
            <w:pPr>
              <w:jc w:val="center"/>
              <w:rPr>
                <w:rFonts w:hint="eastAsia"/>
              </w:rPr>
            </w:pPr>
            <w:r>
              <w:rPr>
                <w:b/>
                <w:color w:val="FFFFFF"/>
                <w:sz w:val="18"/>
              </w:rPr>
              <w:t>Class</w:t>
            </w:r>
          </w:p>
        </w:tc>
        <w:tc>
          <w:tcPr>
            <w:tcW w:w="3168" w:type="dxa"/>
            <w:shd w:val="clear" w:color="auto" w:fill="17365D"/>
            <w:vAlign w:val="center"/>
          </w:tcPr>
          <w:p w:rsidR="00C15E28" w:rsidRDefault="00C15E28" w:rsidP="00A50661">
            <w:pPr>
              <w:jc w:val="center"/>
              <w:rPr>
                <w:rFonts w:hint="eastAsia"/>
              </w:rPr>
            </w:pPr>
            <w:r>
              <w:rPr>
                <w:b/>
                <w:color w:val="FFFFFF"/>
                <w:sz w:val="18"/>
              </w:rPr>
              <w:t>Records</w:t>
            </w:r>
          </w:p>
        </w:tc>
        <w:tc>
          <w:tcPr>
            <w:tcW w:w="3168" w:type="dxa"/>
            <w:shd w:val="clear" w:color="auto" w:fill="17365D"/>
            <w:vAlign w:val="center"/>
          </w:tcPr>
          <w:p w:rsidR="00C15E28" w:rsidRDefault="00C15E28" w:rsidP="00A50661">
            <w:pPr>
              <w:jc w:val="center"/>
              <w:rPr>
                <w:rFonts w:hint="eastAsia"/>
              </w:rPr>
            </w:pPr>
            <w:r>
              <w:rPr>
                <w:b/>
                <w:color w:val="FFFFFF"/>
                <w:sz w:val="18"/>
              </w:rPr>
              <w:t>Share</w:t>
            </w:r>
          </w:p>
        </w:tc>
      </w:tr>
      <w:tr w:rsidR="00C15E28" w:rsidTr="00A50661">
        <w:trPr>
          <w:jc w:val="center"/>
        </w:trPr>
        <w:tc>
          <w:tcPr>
            <w:tcW w:w="3168" w:type="dxa"/>
            <w:shd w:val="clear" w:color="auto" w:fill="F7F9FB"/>
            <w:vAlign w:val="center"/>
          </w:tcPr>
          <w:p w:rsidR="00C15E28" w:rsidRDefault="00C15E28" w:rsidP="00A50661">
            <w:pPr>
              <w:jc w:val="center"/>
              <w:rPr>
                <w:rFonts w:hint="eastAsia"/>
              </w:rPr>
            </w:pPr>
            <w:r>
              <w:rPr>
                <w:color w:val="1F1F1F"/>
                <w:sz w:val="17"/>
              </w:rPr>
              <w:t>Business</w:t>
            </w:r>
          </w:p>
        </w:tc>
        <w:tc>
          <w:tcPr>
            <w:tcW w:w="3168" w:type="dxa"/>
            <w:shd w:val="clear" w:color="auto" w:fill="F7F9FB"/>
            <w:vAlign w:val="center"/>
          </w:tcPr>
          <w:p w:rsidR="00C15E28" w:rsidRDefault="00C15E28" w:rsidP="00A50661">
            <w:pPr>
              <w:jc w:val="center"/>
              <w:rPr>
                <w:rFonts w:hint="eastAsia"/>
              </w:rPr>
            </w:pPr>
            <w:r>
              <w:rPr>
                <w:color w:val="1F1F1F"/>
                <w:sz w:val="17"/>
              </w:rPr>
              <w:t>93,487</w:t>
            </w:r>
          </w:p>
        </w:tc>
        <w:tc>
          <w:tcPr>
            <w:tcW w:w="3168" w:type="dxa"/>
            <w:shd w:val="clear" w:color="auto" w:fill="F7F9FB"/>
            <w:vAlign w:val="center"/>
          </w:tcPr>
          <w:p w:rsidR="00C15E28" w:rsidRDefault="00C15E28" w:rsidP="00A50661">
            <w:pPr>
              <w:jc w:val="center"/>
              <w:rPr>
                <w:rFonts w:hint="eastAsia"/>
              </w:rPr>
            </w:pPr>
            <w:r>
              <w:rPr>
                <w:color w:val="1F1F1F"/>
                <w:sz w:val="17"/>
              </w:rPr>
              <w:t>31.14%</w:t>
            </w:r>
          </w:p>
        </w:tc>
      </w:tr>
      <w:tr w:rsidR="00C15E28" w:rsidTr="00A50661">
        <w:trPr>
          <w:jc w:val="center"/>
        </w:trPr>
        <w:tc>
          <w:tcPr>
            <w:tcW w:w="3168" w:type="dxa"/>
            <w:vAlign w:val="center"/>
          </w:tcPr>
          <w:p w:rsidR="00C15E28" w:rsidRDefault="00C15E28" w:rsidP="00A50661">
            <w:pPr>
              <w:jc w:val="center"/>
              <w:rPr>
                <w:rFonts w:hint="eastAsia"/>
              </w:rPr>
            </w:pPr>
            <w:r>
              <w:rPr>
                <w:color w:val="1F1F1F"/>
                <w:sz w:val="17"/>
              </w:rPr>
              <w:t>Economy</w:t>
            </w:r>
          </w:p>
        </w:tc>
        <w:tc>
          <w:tcPr>
            <w:tcW w:w="3168" w:type="dxa"/>
            <w:vAlign w:val="center"/>
          </w:tcPr>
          <w:p w:rsidR="00C15E28" w:rsidRDefault="00C15E28" w:rsidP="00A50661">
            <w:pPr>
              <w:jc w:val="center"/>
              <w:rPr>
                <w:rFonts w:hint="eastAsia"/>
              </w:rPr>
            </w:pPr>
            <w:r>
              <w:rPr>
                <w:color w:val="1F1F1F"/>
                <w:sz w:val="17"/>
              </w:rPr>
              <w:t>206,666</w:t>
            </w:r>
          </w:p>
        </w:tc>
        <w:tc>
          <w:tcPr>
            <w:tcW w:w="3168" w:type="dxa"/>
            <w:vAlign w:val="center"/>
          </w:tcPr>
          <w:p w:rsidR="00C15E28" w:rsidRDefault="00C15E28" w:rsidP="00A50661">
            <w:pPr>
              <w:jc w:val="center"/>
              <w:rPr>
                <w:rFonts w:hint="eastAsia"/>
              </w:rPr>
            </w:pPr>
            <w:r>
              <w:rPr>
                <w:color w:val="1F1F1F"/>
                <w:sz w:val="17"/>
              </w:rPr>
              <w:t>68.86%</w:t>
            </w:r>
          </w:p>
        </w:tc>
      </w:tr>
      <w:tr w:rsidR="00C15E28" w:rsidTr="00A50661">
        <w:trPr>
          <w:jc w:val="center"/>
        </w:trPr>
        <w:tc>
          <w:tcPr>
            <w:tcW w:w="3168" w:type="dxa"/>
            <w:shd w:val="clear" w:color="auto" w:fill="F7F9FB"/>
            <w:vAlign w:val="center"/>
          </w:tcPr>
          <w:p w:rsidR="00C15E28" w:rsidRDefault="00C15E28" w:rsidP="00A50661">
            <w:pPr>
              <w:jc w:val="center"/>
              <w:rPr>
                <w:rFonts w:hint="eastAsia"/>
              </w:rPr>
            </w:pPr>
            <w:r>
              <w:rPr>
                <w:color w:val="1F1F1F"/>
                <w:sz w:val="17"/>
              </w:rPr>
              <w:t>Total</w:t>
            </w:r>
          </w:p>
        </w:tc>
        <w:tc>
          <w:tcPr>
            <w:tcW w:w="3168" w:type="dxa"/>
            <w:shd w:val="clear" w:color="auto" w:fill="F7F9FB"/>
            <w:vAlign w:val="center"/>
          </w:tcPr>
          <w:p w:rsidR="00C15E28" w:rsidRDefault="00C15E28" w:rsidP="00A50661">
            <w:pPr>
              <w:jc w:val="center"/>
              <w:rPr>
                <w:rFonts w:hint="eastAsia"/>
              </w:rPr>
            </w:pPr>
            <w:r>
              <w:rPr>
                <w:color w:val="1F1F1F"/>
                <w:sz w:val="17"/>
              </w:rPr>
              <w:t>300,153</w:t>
            </w:r>
          </w:p>
        </w:tc>
        <w:tc>
          <w:tcPr>
            <w:tcW w:w="3168" w:type="dxa"/>
            <w:shd w:val="clear" w:color="auto" w:fill="F7F9FB"/>
            <w:vAlign w:val="center"/>
          </w:tcPr>
          <w:p w:rsidR="00C15E28" w:rsidRDefault="00C15E28" w:rsidP="00A50661">
            <w:pPr>
              <w:jc w:val="center"/>
              <w:rPr>
                <w:rFonts w:hint="eastAsia"/>
              </w:rPr>
            </w:pPr>
            <w:r>
              <w:rPr>
                <w:color w:val="1F1F1F"/>
                <w:sz w:val="17"/>
              </w:rPr>
              <w:t>100%</w:t>
            </w:r>
          </w:p>
        </w:tc>
      </w:tr>
    </w:tbl>
    <w:p w:rsidR="00C15E28" w:rsidRDefault="00C15E28" w:rsidP="00C15E28">
      <w:pPr>
        <w:rPr>
          <w:rFonts w:hint="eastAsia"/>
        </w:rPr>
      </w:pPr>
    </w:p>
    <w:p w:rsidR="00C15E28" w:rsidRDefault="00C15E28" w:rsidP="00C15E28">
      <w:pPr>
        <w:rPr>
          <w:rFonts w:hint="eastAsia"/>
        </w:rPr>
      </w:pPr>
      <w:r>
        <w:t>Economy-class records represent the larger portion of the dataset, while Business-class records form the smaller portion.</w:t>
      </w:r>
    </w:p>
    <w:p w:rsidR="00C15E28" w:rsidRDefault="00C15E28" w:rsidP="00C15E28">
      <w:pPr>
        <w:pStyle w:val="Heading2"/>
      </w:pPr>
      <w:r>
        <w:rPr>
          <w:color w:val="1F4E78"/>
        </w:rPr>
        <w:lastRenderedPageBreak/>
        <w:t>5.4 Visual Analysis Performed in the EDA</w:t>
      </w:r>
    </w:p>
    <w:p w:rsidR="00C15E28" w:rsidRDefault="00C15E28" w:rsidP="00C15E28">
      <w:pPr>
        <w:pStyle w:val="ListBullet"/>
        <w:spacing w:after="60"/>
        <w:rPr>
          <w:rFonts w:hint="eastAsia"/>
        </w:rPr>
      </w:pPr>
      <w:r>
        <w:t>Total Flights by Airline – compares record volume across airlines.</w:t>
      </w:r>
    </w:p>
    <w:p w:rsidR="00C15E28" w:rsidRDefault="00C15E28" w:rsidP="00C15E28">
      <w:pPr>
        <w:pStyle w:val="ListBullet"/>
        <w:spacing w:after="60"/>
        <w:rPr>
          <w:rFonts w:hint="eastAsia"/>
        </w:rPr>
      </w:pPr>
      <w:r>
        <w:t>Flights by Source City – compares the number of flights originating from each source city.</w:t>
      </w:r>
    </w:p>
    <w:p w:rsidR="00C15E28" w:rsidRDefault="00C15E28" w:rsidP="00C15E28">
      <w:pPr>
        <w:pStyle w:val="ListBullet"/>
        <w:spacing w:after="60"/>
        <w:rPr>
          <w:rFonts w:hint="eastAsia"/>
        </w:rPr>
      </w:pPr>
      <w:r>
        <w:t>Flights by Stops – shows the distribution of zero, one, and two-or-more-stop flights.</w:t>
      </w:r>
    </w:p>
    <w:p w:rsidR="00C15E28" w:rsidRDefault="00C15E28" w:rsidP="00C15E28">
      <w:pPr>
        <w:pStyle w:val="ListBullet"/>
        <w:spacing w:after="60"/>
        <w:rPr>
          <w:rFonts w:hint="eastAsia"/>
        </w:rPr>
      </w:pPr>
      <w:r>
        <w:t>Average Price by Class – examines price/class categories using the notebook's class visualization.</w:t>
      </w:r>
    </w:p>
    <w:p w:rsidR="00C15E28" w:rsidRDefault="00C15E28" w:rsidP="00C15E28">
      <w:pPr>
        <w:pStyle w:val="ListBullet"/>
        <w:spacing w:after="60"/>
        <w:rPr>
          <w:rFonts w:hint="eastAsia"/>
        </w:rPr>
      </w:pPr>
      <w:r>
        <w:t>Total Flights by Departure Time – compares flight volume across departure-time categories.</w:t>
      </w:r>
    </w:p>
    <w:p w:rsidR="00C15E28" w:rsidRDefault="00C15E28" w:rsidP="00C15E28">
      <w:pPr>
        <w:pStyle w:val="ListBullet"/>
        <w:spacing w:after="60"/>
        <w:rPr>
          <w:rFonts w:hint="eastAsia"/>
        </w:rPr>
      </w:pPr>
      <w:r>
        <w:t>Flight Duration vs Price – scatter plot used to inspect the relationship between duration and price.</w:t>
      </w:r>
    </w:p>
    <w:p w:rsidR="00C15E28" w:rsidRDefault="00C15E28" w:rsidP="00C15E28">
      <w:pPr>
        <w:pStyle w:val="ListBullet"/>
        <w:spacing w:after="60"/>
        <w:rPr>
          <w:rFonts w:hint="eastAsia"/>
        </w:rPr>
      </w:pPr>
      <w:r>
        <w:t>Days Left vs Price – scatter plot used to inspect the relationship between booking lead time and price.</w:t>
      </w:r>
    </w:p>
    <w:p w:rsidR="00C15E28" w:rsidRDefault="00C15E28" w:rsidP="00C15E28">
      <w:pPr>
        <w:pStyle w:val="ListBullet"/>
        <w:spacing w:after="60"/>
        <w:rPr>
          <w:rFonts w:hint="eastAsia"/>
        </w:rPr>
      </w:pPr>
      <w:r>
        <w:t>Correlation Heatmap – summarizes correlations among numeric variables.</w:t>
      </w:r>
    </w:p>
    <w:p w:rsidR="00C15E28" w:rsidRDefault="00C15E28" w:rsidP="00C15E28">
      <w:pPr>
        <w:pStyle w:val="Heading2"/>
      </w:pPr>
      <w:r>
        <w:rPr>
          <w:color w:val="1F4E78"/>
        </w:rPr>
        <w:t>5.5 EDA Interpretation</w:t>
      </w:r>
    </w:p>
    <w:p w:rsidR="00C15E28" w:rsidRDefault="00C15E28" w:rsidP="00C15E28">
      <w:pPr>
        <w:rPr>
          <w:rFonts w:hint="eastAsia"/>
        </w:rPr>
      </w:pPr>
      <w:r>
        <w:t xml:space="preserve">The EDA establishes the main analytical dimensions used later in the dashboards. Airline and class are important categorical dimensions; source and destination cities support route analysis; departure time supports scheduling analysis; stops supports itinerary complexity analysis; and duration, </w:t>
      </w:r>
      <w:proofErr w:type="spellStart"/>
      <w:r>
        <w:t>days_left</w:t>
      </w:r>
      <w:proofErr w:type="spellEnd"/>
      <w:r>
        <w:t>, and price provide numeric variables for relationship analysis.</w:t>
      </w:r>
    </w:p>
    <w:p w:rsidR="00C15E28" w:rsidRDefault="00C15E28" w:rsidP="00C15E28">
      <w:pPr>
        <w:pStyle w:val="Heading1"/>
      </w:pPr>
      <w:r>
        <w:t>6. Microsoft Excel Dashboard Analysis</w:t>
      </w:r>
    </w:p>
    <w:p w:rsidR="00C15E28" w:rsidRDefault="00C15E28" w:rsidP="00C15E28">
      <w:pPr>
        <w:rPr>
          <w:rFonts w:hint="eastAsia"/>
        </w:rPr>
      </w:pPr>
      <w:r>
        <w:t>The submitted Excel dashboard converts the analytical results into a compact reporting layout. It includes KPI cards, airline comparisons, class analysis, departure-time analysis, source/destination-city analysis, stops analysis, and filter controls.</w:t>
      </w:r>
    </w:p>
    <w:p w:rsidR="00C15E28" w:rsidRDefault="00C15E28" w:rsidP="00C15E28">
      <w:pPr>
        <w:jc w:val="center"/>
        <w:rPr>
          <w:rFonts w:hint="eastAsia"/>
        </w:rPr>
      </w:pPr>
      <w:r>
        <w:rPr>
          <w:noProof/>
        </w:rPr>
        <w:drawing>
          <wp:inline distT="0" distB="0" distL="0" distR="0" wp14:anchorId="076D8689" wp14:editId="0FCEF264">
            <wp:extent cx="6400800" cy="2848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plane excel .png"/>
                    <pic:cNvPicPr/>
                  </pic:nvPicPr>
                  <pic:blipFill>
                    <a:blip r:embed="rId5"/>
                    <a:stretch>
                      <a:fillRect/>
                    </a:stretch>
                  </pic:blipFill>
                  <pic:spPr>
                    <a:xfrm>
                      <a:off x="0" y="0"/>
                      <a:ext cx="6400800" cy="2848455"/>
                    </a:xfrm>
                    <a:prstGeom prst="rect">
                      <a:avLst/>
                    </a:prstGeom>
                  </pic:spPr>
                </pic:pic>
              </a:graphicData>
            </a:graphic>
          </wp:inline>
        </w:drawing>
      </w:r>
    </w:p>
    <w:p w:rsidR="00C15E28" w:rsidRDefault="00C15E28" w:rsidP="00C15E28">
      <w:pPr>
        <w:jc w:val="center"/>
        <w:rPr>
          <w:rFonts w:hint="eastAsia"/>
        </w:rPr>
      </w:pPr>
      <w:r>
        <w:rPr>
          <w:i/>
          <w:color w:val="666666"/>
          <w:sz w:val="18"/>
        </w:rPr>
        <w:t>Figure 1. Submitted Microsoft Excel Airline Flight Price Analysis Dashboard</w:t>
      </w:r>
    </w:p>
    <w:p w:rsidR="00C15E28" w:rsidRDefault="00C15E28" w:rsidP="00C15E28">
      <w:pPr>
        <w:pStyle w:val="Heading2"/>
      </w:pPr>
      <w:r>
        <w:rPr>
          <w:color w:val="1F4E78"/>
        </w:rPr>
        <w:t>6.1 Excel Dashboard Components</w:t>
      </w:r>
    </w:p>
    <w:tbl>
      <w:tblPr>
        <w:tblStyle w:val="TableGrid"/>
        <w:tblW w:w="0" w:type="auto"/>
        <w:jc w:val="center"/>
        <w:tblLook w:val="04A0" w:firstRow="1" w:lastRow="0" w:firstColumn="1" w:lastColumn="0" w:noHBand="0" w:noVBand="1"/>
      </w:tblPr>
      <w:tblGrid>
        <w:gridCol w:w="3192"/>
        <w:gridCol w:w="5824"/>
      </w:tblGrid>
      <w:tr w:rsidR="00C15E28" w:rsidTr="00A50661">
        <w:trPr>
          <w:jc w:val="center"/>
        </w:trPr>
        <w:tc>
          <w:tcPr>
            <w:tcW w:w="3312" w:type="dxa"/>
            <w:shd w:val="clear" w:color="auto" w:fill="17365D"/>
            <w:vAlign w:val="center"/>
          </w:tcPr>
          <w:p w:rsidR="00C15E28" w:rsidRDefault="00C15E28" w:rsidP="00A50661">
            <w:pPr>
              <w:jc w:val="center"/>
              <w:rPr>
                <w:rFonts w:hint="eastAsia"/>
              </w:rPr>
            </w:pPr>
            <w:r>
              <w:rPr>
                <w:b/>
                <w:color w:val="FFFFFF"/>
                <w:sz w:val="18"/>
              </w:rPr>
              <w:t>Dashboard Area</w:t>
            </w:r>
          </w:p>
        </w:tc>
        <w:tc>
          <w:tcPr>
            <w:tcW w:w="6192" w:type="dxa"/>
            <w:shd w:val="clear" w:color="auto" w:fill="17365D"/>
            <w:vAlign w:val="center"/>
          </w:tcPr>
          <w:p w:rsidR="00C15E28" w:rsidRDefault="00C15E28" w:rsidP="00A50661">
            <w:pPr>
              <w:jc w:val="center"/>
              <w:rPr>
                <w:rFonts w:hint="eastAsia"/>
              </w:rPr>
            </w:pPr>
            <w:r>
              <w:rPr>
                <w:b/>
                <w:color w:val="FFFFFF"/>
                <w:sz w:val="18"/>
              </w:rPr>
              <w:t>Purpose</w:t>
            </w:r>
          </w:p>
        </w:tc>
      </w:tr>
      <w:tr w:rsidR="00C15E28" w:rsidTr="00A50661">
        <w:trPr>
          <w:jc w:val="center"/>
        </w:trPr>
        <w:tc>
          <w:tcPr>
            <w:tcW w:w="3312" w:type="dxa"/>
            <w:shd w:val="clear" w:color="auto" w:fill="F7F9FB"/>
            <w:vAlign w:val="center"/>
          </w:tcPr>
          <w:p w:rsidR="00C15E28" w:rsidRDefault="00C15E28" w:rsidP="00A50661">
            <w:pPr>
              <w:jc w:val="center"/>
              <w:rPr>
                <w:rFonts w:hint="eastAsia"/>
              </w:rPr>
            </w:pPr>
            <w:r>
              <w:rPr>
                <w:color w:val="1F1F1F"/>
                <w:sz w:val="17"/>
              </w:rPr>
              <w:t>Total Flights</w:t>
            </w:r>
          </w:p>
        </w:tc>
        <w:tc>
          <w:tcPr>
            <w:tcW w:w="6192" w:type="dxa"/>
            <w:shd w:val="clear" w:color="auto" w:fill="F7F9FB"/>
            <w:vAlign w:val="center"/>
          </w:tcPr>
          <w:p w:rsidR="00C15E28" w:rsidRDefault="00C15E28" w:rsidP="00A50661">
            <w:pPr>
              <w:jc w:val="center"/>
              <w:rPr>
                <w:rFonts w:hint="eastAsia"/>
              </w:rPr>
            </w:pPr>
            <w:r>
              <w:rPr>
                <w:color w:val="1F1F1F"/>
                <w:sz w:val="17"/>
              </w:rPr>
              <w:t>Shows the overall number of flight records.</w:t>
            </w:r>
          </w:p>
        </w:tc>
      </w:tr>
      <w:tr w:rsidR="00C15E28" w:rsidTr="00A50661">
        <w:trPr>
          <w:jc w:val="center"/>
        </w:trPr>
        <w:tc>
          <w:tcPr>
            <w:tcW w:w="3312" w:type="dxa"/>
            <w:vAlign w:val="center"/>
          </w:tcPr>
          <w:p w:rsidR="00C15E28" w:rsidRDefault="00C15E28" w:rsidP="00A50661">
            <w:pPr>
              <w:jc w:val="center"/>
              <w:rPr>
                <w:rFonts w:hint="eastAsia"/>
              </w:rPr>
            </w:pPr>
            <w:r>
              <w:rPr>
                <w:color w:val="1F1F1F"/>
                <w:sz w:val="17"/>
              </w:rPr>
              <w:t>Avg. Ticket Price</w:t>
            </w:r>
          </w:p>
        </w:tc>
        <w:tc>
          <w:tcPr>
            <w:tcW w:w="6192" w:type="dxa"/>
            <w:vAlign w:val="center"/>
          </w:tcPr>
          <w:p w:rsidR="00C15E28" w:rsidRDefault="00C15E28" w:rsidP="00A50661">
            <w:pPr>
              <w:jc w:val="center"/>
              <w:rPr>
                <w:rFonts w:hint="eastAsia"/>
              </w:rPr>
            </w:pPr>
            <w:r>
              <w:rPr>
                <w:color w:val="1F1F1F"/>
                <w:sz w:val="17"/>
              </w:rPr>
              <w:t>Shows the overall average ticket price.</w:t>
            </w:r>
          </w:p>
        </w:tc>
      </w:tr>
      <w:tr w:rsidR="00C15E28" w:rsidTr="00A50661">
        <w:trPr>
          <w:jc w:val="center"/>
        </w:trPr>
        <w:tc>
          <w:tcPr>
            <w:tcW w:w="3312" w:type="dxa"/>
            <w:shd w:val="clear" w:color="auto" w:fill="F7F9FB"/>
            <w:vAlign w:val="center"/>
          </w:tcPr>
          <w:p w:rsidR="00C15E28" w:rsidRDefault="00C15E28" w:rsidP="00A50661">
            <w:pPr>
              <w:jc w:val="center"/>
              <w:rPr>
                <w:rFonts w:hint="eastAsia"/>
              </w:rPr>
            </w:pPr>
            <w:r>
              <w:rPr>
                <w:color w:val="1F1F1F"/>
                <w:sz w:val="17"/>
              </w:rPr>
              <w:t>Max Ticket Price</w:t>
            </w:r>
          </w:p>
        </w:tc>
        <w:tc>
          <w:tcPr>
            <w:tcW w:w="6192" w:type="dxa"/>
            <w:shd w:val="clear" w:color="auto" w:fill="F7F9FB"/>
            <w:vAlign w:val="center"/>
          </w:tcPr>
          <w:p w:rsidR="00C15E28" w:rsidRDefault="00C15E28" w:rsidP="00A50661">
            <w:pPr>
              <w:jc w:val="center"/>
              <w:rPr>
                <w:rFonts w:hint="eastAsia"/>
              </w:rPr>
            </w:pPr>
            <w:r>
              <w:rPr>
                <w:color w:val="1F1F1F"/>
                <w:sz w:val="17"/>
              </w:rPr>
              <w:t>Shows the highest ticket price in the dataset.</w:t>
            </w:r>
          </w:p>
        </w:tc>
      </w:tr>
      <w:tr w:rsidR="00C15E28" w:rsidTr="00A50661">
        <w:trPr>
          <w:jc w:val="center"/>
        </w:trPr>
        <w:tc>
          <w:tcPr>
            <w:tcW w:w="3312" w:type="dxa"/>
            <w:vAlign w:val="center"/>
          </w:tcPr>
          <w:p w:rsidR="00C15E28" w:rsidRDefault="00C15E28" w:rsidP="00A50661">
            <w:pPr>
              <w:jc w:val="center"/>
              <w:rPr>
                <w:rFonts w:hint="eastAsia"/>
              </w:rPr>
            </w:pPr>
            <w:r>
              <w:rPr>
                <w:color w:val="1F1F1F"/>
                <w:sz w:val="17"/>
              </w:rPr>
              <w:t>Min Ticket Price</w:t>
            </w:r>
          </w:p>
        </w:tc>
        <w:tc>
          <w:tcPr>
            <w:tcW w:w="6192" w:type="dxa"/>
            <w:vAlign w:val="center"/>
          </w:tcPr>
          <w:p w:rsidR="00C15E28" w:rsidRDefault="00C15E28" w:rsidP="00A50661">
            <w:pPr>
              <w:jc w:val="center"/>
              <w:rPr>
                <w:rFonts w:hint="eastAsia"/>
              </w:rPr>
            </w:pPr>
            <w:r>
              <w:rPr>
                <w:color w:val="1F1F1F"/>
                <w:sz w:val="17"/>
              </w:rPr>
              <w:t>Shows the lowest ticket price in the dataset.</w:t>
            </w:r>
          </w:p>
        </w:tc>
      </w:tr>
      <w:tr w:rsidR="00C15E28" w:rsidTr="00A50661">
        <w:trPr>
          <w:jc w:val="center"/>
        </w:trPr>
        <w:tc>
          <w:tcPr>
            <w:tcW w:w="3312" w:type="dxa"/>
            <w:shd w:val="clear" w:color="auto" w:fill="F7F9FB"/>
            <w:vAlign w:val="center"/>
          </w:tcPr>
          <w:p w:rsidR="00C15E28" w:rsidRDefault="00C15E28" w:rsidP="00A50661">
            <w:pPr>
              <w:jc w:val="center"/>
              <w:rPr>
                <w:rFonts w:hint="eastAsia"/>
              </w:rPr>
            </w:pPr>
            <w:r>
              <w:rPr>
                <w:color w:val="1F1F1F"/>
                <w:sz w:val="17"/>
              </w:rPr>
              <w:t>Avg. Time Duration</w:t>
            </w:r>
          </w:p>
        </w:tc>
        <w:tc>
          <w:tcPr>
            <w:tcW w:w="6192" w:type="dxa"/>
            <w:shd w:val="clear" w:color="auto" w:fill="F7F9FB"/>
            <w:vAlign w:val="center"/>
          </w:tcPr>
          <w:p w:rsidR="00C15E28" w:rsidRDefault="00C15E28" w:rsidP="00A50661">
            <w:pPr>
              <w:jc w:val="center"/>
              <w:rPr>
                <w:rFonts w:hint="eastAsia"/>
              </w:rPr>
            </w:pPr>
            <w:r>
              <w:rPr>
                <w:color w:val="1F1F1F"/>
                <w:sz w:val="17"/>
              </w:rPr>
              <w:t>Shows the overall average flight duration.</w:t>
            </w:r>
          </w:p>
        </w:tc>
      </w:tr>
      <w:tr w:rsidR="00C15E28" w:rsidTr="00A50661">
        <w:trPr>
          <w:jc w:val="center"/>
        </w:trPr>
        <w:tc>
          <w:tcPr>
            <w:tcW w:w="3312" w:type="dxa"/>
            <w:vAlign w:val="center"/>
          </w:tcPr>
          <w:p w:rsidR="00C15E28" w:rsidRDefault="00C15E28" w:rsidP="00A50661">
            <w:pPr>
              <w:jc w:val="center"/>
              <w:rPr>
                <w:rFonts w:hint="eastAsia"/>
              </w:rPr>
            </w:pPr>
            <w:r>
              <w:rPr>
                <w:color w:val="1F1F1F"/>
                <w:sz w:val="17"/>
              </w:rPr>
              <w:t>Flights by Airline</w:t>
            </w:r>
          </w:p>
        </w:tc>
        <w:tc>
          <w:tcPr>
            <w:tcW w:w="6192" w:type="dxa"/>
            <w:vAlign w:val="center"/>
          </w:tcPr>
          <w:p w:rsidR="00C15E28" w:rsidRDefault="00C15E28" w:rsidP="00A50661">
            <w:pPr>
              <w:jc w:val="center"/>
              <w:rPr>
                <w:rFonts w:hint="eastAsia"/>
              </w:rPr>
            </w:pPr>
            <w:r>
              <w:rPr>
                <w:color w:val="1F1F1F"/>
                <w:sz w:val="17"/>
              </w:rPr>
              <w:t>Compares flight volume across airlines.</w:t>
            </w:r>
          </w:p>
        </w:tc>
      </w:tr>
      <w:tr w:rsidR="00C15E28" w:rsidTr="00A50661">
        <w:trPr>
          <w:jc w:val="center"/>
        </w:trPr>
        <w:tc>
          <w:tcPr>
            <w:tcW w:w="3312" w:type="dxa"/>
            <w:shd w:val="clear" w:color="auto" w:fill="F7F9FB"/>
            <w:vAlign w:val="center"/>
          </w:tcPr>
          <w:p w:rsidR="00C15E28" w:rsidRDefault="00C15E28" w:rsidP="00A50661">
            <w:pPr>
              <w:jc w:val="center"/>
              <w:rPr>
                <w:rFonts w:hint="eastAsia"/>
              </w:rPr>
            </w:pPr>
            <w:r>
              <w:rPr>
                <w:color w:val="1F1F1F"/>
                <w:sz w:val="17"/>
              </w:rPr>
              <w:t>Avg. Price by Class</w:t>
            </w:r>
          </w:p>
        </w:tc>
        <w:tc>
          <w:tcPr>
            <w:tcW w:w="6192" w:type="dxa"/>
            <w:shd w:val="clear" w:color="auto" w:fill="F7F9FB"/>
            <w:vAlign w:val="center"/>
          </w:tcPr>
          <w:p w:rsidR="00C15E28" w:rsidRDefault="00C15E28" w:rsidP="00A50661">
            <w:pPr>
              <w:jc w:val="center"/>
              <w:rPr>
                <w:rFonts w:hint="eastAsia"/>
              </w:rPr>
            </w:pPr>
            <w:r>
              <w:rPr>
                <w:color w:val="1F1F1F"/>
                <w:sz w:val="17"/>
              </w:rPr>
              <w:t>Shows the price/class distribution used in the dashboard.</w:t>
            </w:r>
          </w:p>
        </w:tc>
      </w:tr>
      <w:tr w:rsidR="00C15E28" w:rsidTr="00A50661">
        <w:trPr>
          <w:jc w:val="center"/>
        </w:trPr>
        <w:tc>
          <w:tcPr>
            <w:tcW w:w="3312" w:type="dxa"/>
            <w:vAlign w:val="center"/>
          </w:tcPr>
          <w:p w:rsidR="00C15E28" w:rsidRDefault="00C15E28" w:rsidP="00A50661">
            <w:pPr>
              <w:jc w:val="center"/>
              <w:rPr>
                <w:rFonts w:hint="eastAsia"/>
              </w:rPr>
            </w:pPr>
            <w:r>
              <w:rPr>
                <w:color w:val="1F1F1F"/>
                <w:sz w:val="17"/>
              </w:rPr>
              <w:t>Avg. Price by Airline</w:t>
            </w:r>
          </w:p>
        </w:tc>
        <w:tc>
          <w:tcPr>
            <w:tcW w:w="6192" w:type="dxa"/>
            <w:vAlign w:val="center"/>
          </w:tcPr>
          <w:p w:rsidR="00C15E28" w:rsidRDefault="00C15E28" w:rsidP="00A50661">
            <w:pPr>
              <w:jc w:val="center"/>
              <w:rPr>
                <w:rFonts w:hint="eastAsia"/>
              </w:rPr>
            </w:pPr>
            <w:r>
              <w:rPr>
                <w:color w:val="1F1F1F"/>
                <w:sz w:val="17"/>
              </w:rPr>
              <w:t>Compares average price across airlines.</w:t>
            </w:r>
          </w:p>
        </w:tc>
      </w:tr>
      <w:tr w:rsidR="00C15E28" w:rsidTr="00A50661">
        <w:trPr>
          <w:jc w:val="center"/>
        </w:trPr>
        <w:tc>
          <w:tcPr>
            <w:tcW w:w="3312" w:type="dxa"/>
            <w:shd w:val="clear" w:color="auto" w:fill="F7F9FB"/>
            <w:vAlign w:val="center"/>
          </w:tcPr>
          <w:p w:rsidR="00C15E28" w:rsidRDefault="00C15E28" w:rsidP="00A50661">
            <w:pPr>
              <w:jc w:val="center"/>
              <w:rPr>
                <w:rFonts w:hint="eastAsia"/>
              </w:rPr>
            </w:pPr>
            <w:r>
              <w:rPr>
                <w:color w:val="1F1F1F"/>
                <w:sz w:val="17"/>
              </w:rPr>
              <w:lastRenderedPageBreak/>
              <w:t>Flights by Departure Time</w:t>
            </w:r>
          </w:p>
        </w:tc>
        <w:tc>
          <w:tcPr>
            <w:tcW w:w="6192" w:type="dxa"/>
            <w:shd w:val="clear" w:color="auto" w:fill="F7F9FB"/>
            <w:vAlign w:val="center"/>
          </w:tcPr>
          <w:p w:rsidR="00C15E28" w:rsidRDefault="00C15E28" w:rsidP="00A50661">
            <w:pPr>
              <w:jc w:val="center"/>
              <w:rPr>
                <w:rFonts w:hint="eastAsia"/>
              </w:rPr>
            </w:pPr>
            <w:r>
              <w:rPr>
                <w:color w:val="1F1F1F"/>
                <w:sz w:val="17"/>
              </w:rPr>
              <w:t>Compares flight volume by departure-time category.</w:t>
            </w:r>
          </w:p>
        </w:tc>
      </w:tr>
      <w:tr w:rsidR="00C15E28" w:rsidTr="00A50661">
        <w:trPr>
          <w:jc w:val="center"/>
        </w:trPr>
        <w:tc>
          <w:tcPr>
            <w:tcW w:w="3312" w:type="dxa"/>
            <w:vAlign w:val="center"/>
          </w:tcPr>
          <w:p w:rsidR="00C15E28" w:rsidRDefault="00C15E28" w:rsidP="00A50661">
            <w:pPr>
              <w:jc w:val="center"/>
              <w:rPr>
                <w:rFonts w:hint="eastAsia"/>
              </w:rPr>
            </w:pPr>
            <w:r>
              <w:rPr>
                <w:color w:val="1F1F1F"/>
                <w:sz w:val="17"/>
              </w:rPr>
              <w:t>Flights by Source/Destination City</w:t>
            </w:r>
          </w:p>
        </w:tc>
        <w:tc>
          <w:tcPr>
            <w:tcW w:w="6192" w:type="dxa"/>
            <w:vAlign w:val="center"/>
          </w:tcPr>
          <w:p w:rsidR="00C15E28" w:rsidRDefault="00C15E28" w:rsidP="00A50661">
            <w:pPr>
              <w:jc w:val="center"/>
              <w:rPr>
                <w:rFonts w:hint="eastAsia"/>
              </w:rPr>
            </w:pPr>
            <w:r>
              <w:rPr>
                <w:color w:val="1F1F1F"/>
                <w:sz w:val="17"/>
              </w:rPr>
              <w:t>Compares city-level flight volumes.</w:t>
            </w:r>
          </w:p>
        </w:tc>
      </w:tr>
      <w:tr w:rsidR="00C15E28" w:rsidTr="00A50661">
        <w:trPr>
          <w:jc w:val="center"/>
        </w:trPr>
        <w:tc>
          <w:tcPr>
            <w:tcW w:w="3312" w:type="dxa"/>
            <w:shd w:val="clear" w:color="auto" w:fill="F7F9FB"/>
            <w:vAlign w:val="center"/>
          </w:tcPr>
          <w:p w:rsidR="00C15E28" w:rsidRDefault="00C15E28" w:rsidP="00A50661">
            <w:pPr>
              <w:jc w:val="center"/>
              <w:rPr>
                <w:rFonts w:hint="eastAsia"/>
              </w:rPr>
            </w:pPr>
            <w:r>
              <w:rPr>
                <w:color w:val="1F1F1F"/>
                <w:sz w:val="17"/>
              </w:rPr>
              <w:t>Avg. Price by Stops</w:t>
            </w:r>
          </w:p>
        </w:tc>
        <w:tc>
          <w:tcPr>
            <w:tcW w:w="6192" w:type="dxa"/>
            <w:shd w:val="clear" w:color="auto" w:fill="F7F9FB"/>
            <w:vAlign w:val="center"/>
          </w:tcPr>
          <w:p w:rsidR="00C15E28" w:rsidRDefault="00C15E28" w:rsidP="00A50661">
            <w:pPr>
              <w:jc w:val="center"/>
              <w:rPr>
                <w:rFonts w:hint="eastAsia"/>
              </w:rPr>
            </w:pPr>
            <w:r>
              <w:rPr>
                <w:color w:val="1F1F1F"/>
                <w:sz w:val="17"/>
              </w:rPr>
              <w:t>Compares price across stop categories.</w:t>
            </w:r>
          </w:p>
        </w:tc>
      </w:tr>
      <w:tr w:rsidR="00C15E28" w:rsidTr="00A50661">
        <w:trPr>
          <w:jc w:val="center"/>
        </w:trPr>
        <w:tc>
          <w:tcPr>
            <w:tcW w:w="3312" w:type="dxa"/>
            <w:vAlign w:val="center"/>
          </w:tcPr>
          <w:p w:rsidR="00C15E28" w:rsidRDefault="00C15E28" w:rsidP="00A50661">
            <w:pPr>
              <w:jc w:val="center"/>
              <w:rPr>
                <w:rFonts w:hint="eastAsia"/>
              </w:rPr>
            </w:pPr>
            <w:r>
              <w:rPr>
                <w:color w:val="1F1F1F"/>
                <w:sz w:val="17"/>
              </w:rPr>
              <w:t>Filters</w:t>
            </w:r>
          </w:p>
        </w:tc>
        <w:tc>
          <w:tcPr>
            <w:tcW w:w="6192" w:type="dxa"/>
            <w:vAlign w:val="center"/>
          </w:tcPr>
          <w:p w:rsidR="00C15E28" w:rsidRDefault="00C15E28" w:rsidP="00A50661">
            <w:pPr>
              <w:jc w:val="center"/>
              <w:rPr>
                <w:rFonts w:hint="eastAsia"/>
              </w:rPr>
            </w:pPr>
            <w:r>
              <w:rPr>
                <w:color w:val="1F1F1F"/>
                <w:sz w:val="17"/>
              </w:rPr>
              <w:t>Allows dashboard users to focus on selected categories.</w:t>
            </w:r>
          </w:p>
        </w:tc>
      </w:tr>
    </w:tbl>
    <w:p w:rsidR="00C15E28" w:rsidRDefault="00C15E28" w:rsidP="00C15E28">
      <w:pPr>
        <w:rPr>
          <w:rFonts w:hint="eastAsia"/>
        </w:rPr>
      </w:pPr>
    </w:p>
    <w:p w:rsidR="00C15E28" w:rsidRDefault="00C15E28" w:rsidP="00C15E28">
      <w:pPr>
        <w:pStyle w:val="Heading1"/>
      </w:pPr>
      <w:r>
        <w:rPr>
          <w:color w:val="17365D"/>
        </w:rPr>
        <w:t>7. Power BI Dashboard Analysis</w:t>
      </w:r>
    </w:p>
    <w:p w:rsidR="00C15E28" w:rsidRDefault="00C15E28" w:rsidP="00C15E28">
      <w:pPr>
        <w:rPr>
          <w:rFonts w:hint="eastAsia"/>
        </w:rPr>
      </w:pPr>
      <w:r>
        <w:t>The submitted Power BI dashboard presents the same analytical themes in an interactive business-intelligence layout. The dashboard emphasizes KPI cards and horizontal/vertical bar charts for quick comparison, with slicers for Airline, Class, Destination City, Departure Time, and Stops.</w:t>
      </w:r>
    </w:p>
    <w:p w:rsidR="00C15E28" w:rsidRDefault="00C15E28" w:rsidP="00C15E28">
      <w:pPr>
        <w:jc w:val="center"/>
        <w:rPr>
          <w:rFonts w:hint="eastAsia"/>
        </w:rPr>
      </w:pPr>
      <w:r>
        <w:rPr>
          <w:noProof/>
        </w:rPr>
        <w:drawing>
          <wp:inline distT="0" distB="0" distL="0" distR="0" wp14:anchorId="113597C9" wp14:editId="500CA900">
            <wp:extent cx="6400800" cy="34545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plane power bi .png"/>
                    <pic:cNvPicPr/>
                  </pic:nvPicPr>
                  <pic:blipFill>
                    <a:blip r:embed="rId6"/>
                    <a:stretch>
                      <a:fillRect/>
                    </a:stretch>
                  </pic:blipFill>
                  <pic:spPr>
                    <a:xfrm>
                      <a:off x="0" y="0"/>
                      <a:ext cx="6400800" cy="3454509"/>
                    </a:xfrm>
                    <a:prstGeom prst="rect">
                      <a:avLst/>
                    </a:prstGeom>
                  </pic:spPr>
                </pic:pic>
              </a:graphicData>
            </a:graphic>
          </wp:inline>
        </w:drawing>
      </w:r>
    </w:p>
    <w:p w:rsidR="00C15E28" w:rsidRDefault="00C15E28" w:rsidP="00C15E28">
      <w:pPr>
        <w:jc w:val="center"/>
        <w:rPr>
          <w:rFonts w:hint="eastAsia"/>
        </w:rPr>
      </w:pPr>
      <w:r>
        <w:rPr>
          <w:i/>
          <w:color w:val="666666"/>
          <w:sz w:val="18"/>
        </w:rPr>
        <w:t>Figure 2. Submitted Power BI Airline Flight Price Analysis Dashboard</w:t>
      </w:r>
    </w:p>
    <w:p w:rsidR="00C15E28" w:rsidRDefault="00C15E28" w:rsidP="00C15E28">
      <w:pPr>
        <w:pStyle w:val="Heading2"/>
      </w:pPr>
      <w:r>
        <w:rPr>
          <w:color w:val="1F4E78"/>
        </w:rPr>
        <w:t>7.1 Power BI KPI Summary</w:t>
      </w:r>
    </w:p>
    <w:tbl>
      <w:tblPr>
        <w:tblStyle w:val="TableGrid"/>
        <w:tblW w:w="0" w:type="auto"/>
        <w:jc w:val="center"/>
        <w:tblLook w:val="04A0" w:firstRow="1" w:lastRow="0" w:firstColumn="1" w:lastColumn="0" w:noHBand="0" w:noVBand="1"/>
      </w:tblPr>
      <w:tblGrid>
        <w:gridCol w:w="4360"/>
        <w:gridCol w:w="4656"/>
      </w:tblGrid>
      <w:tr w:rsidR="00C15E28" w:rsidTr="00A50661">
        <w:trPr>
          <w:jc w:val="center"/>
        </w:trPr>
        <w:tc>
          <w:tcPr>
            <w:tcW w:w="4608" w:type="dxa"/>
            <w:shd w:val="clear" w:color="auto" w:fill="17365D"/>
            <w:vAlign w:val="center"/>
          </w:tcPr>
          <w:p w:rsidR="00C15E28" w:rsidRDefault="00C15E28" w:rsidP="00A50661">
            <w:pPr>
              <w:jc w:val="center"/>
              <w:rPr>
                <w:rFonts w:hint="eastAsia"/>
              </w:rPr>
            </w:pPr>
            <w:r>
              <w:rPr>
                <w:b/>
                <w:color w:val="FFFFFF"/>
                <w:sz w:val="18"/>
              </w:rPr>
              <w:t>KPI</w:t>
            </w:r>
          </w:p>
        </w:tc>
        <w:tc>
          <w:tcPr>
            <w:tcW w:w="4896" w:type="dxa"/>
            <w:shd w:val="clear" w:color="auto" w:fill="17365D"/>
            <w:vAlign w:val="center"/>
          </w:tcPr>
          <w:p w:rsidR="00C15E28" w:rsidRDefault="00C15E28" w:rsidP="00A50661">
            <w:pPr>
              <w:jc w:val="center"/>
              <w:rPr>
                <w:rFonts w:hint="eastAsia"/>
              </w:rPr>
            </w:pPr>
            <w:r>
              <w:rPr>
                <w:b/>
                <w:color w:val="FFFFFF"/>
                <w:sz w:val="18"/>
              </w:rPr>
              <w:t>Displayed Value</w:t>
            </w:r>
          </w:p>
        </w:tc>
      </w:tr>
      <w:tr w:rsidR="00C15E28" w:rsidTr="00A50661">
        <w:trPr>
          <w:jc w:val="center"/>
        </w:trPr>
        <w:tc>
          <w:tcPr>
            <w:tcW w:w="4608" w:type="dxa"/>
            <w:shd w:val="clear" w:color="auto" w:fill="F7F9FB"/>
            <w:vAlign w:val="center"/>
          </w:tcPr>
          <w:p w:rsidR="00C15E28" w:rsidRDefault="00C15E28" w:rsidP="00A50661">
            <w:pPr>
              <w:jc w:val="center"/>
              <w:rPr>
                <w:rFonts w:hint="eastAsia"/>
              </w:rPr>
            </w:pPr>
            <w:r>
              <w:rPr>
                <w:color w:val="1F1F1F"/>
                <w:sz w:val="17"/>
              </w:rPr>
              <w:t>Total Flights</w:t>
            </w:r>
          </w:p>
        </w:tc>
        <w:tc>
          <w:tcPr>
            <w:tcW w:w="4896" w:type="dxa"/>
            <w:shd w:val="clear" w:color="auto" w:fill="F7F9FB"/>
            <w:vAlign w:val="center"/>
          </w:tcPr>
          <w:p w:rsidR="00C15E28" w:rsidRDefault="00C15E28" w:rsidP="00A50661">
            <w:pPr>
              <w:jc w:val="center"/>
              <w:rPr>
                <w:rFonts w:hint="eastAsia"/>
              </w:rPr>
            </w:pPr>
            <w:r>
              <w:rPr>
                <w:color w:val="1F1F1F"/>
                <w:sz w:val="17"/>
              </w:rPr>
              <w:t>300K / 300,153</w:t>
            </w:r>
          </w:p>
        </w:tc>
      </w:tr>
      <w:tr w:rsidR="00C15E28" w:rsidTr="00A50661">
        <w:trPr>
          <w:jc w:val="center"/>
        </w:trPr>
        <w:tc>
          <w:tcPr>
            <w:tcW w:w="4608" w:type="dxa"/>
            <w:vAlign w:val="center"/>
          </w:tcPr>
          <w:p w:rsidR="00C15E28" w:rsidRDefault="00C15E28" w:rsidP="00A50661">
            <w:pPr>
              <w:jc w:val="center"/>
              <w:rPr>
                <w:rFonts w:hint="eastAsia"/>
              </w:rPr>
            </w:pPr>
            <w:r>
              <w:rPr>
                <w:color w:val="1F1F1F"/>
                <w:sz w:val="17"/>
              </w:rPr>
              <w:t>Avg. Ticket Price</w:t>
            </w:r>
          </w:p>
        </w:tc>
        <w:tc>
          <w:tcPr>
            <w:tcW w:w="4896" w:type="dxa"/>
            <w:vAlign w:val="center"/>
          </w:tcPr>
          <w:p w:rsidR="00C15E28" w:rsidRDefault="00C15E28" w:rsidP="00A50661">
            <w:pPr>
              <w:jc w:val="center"/>
              <w:rPr>
                <w:rFonts w:hint="eastAsia"/>
              </w:rPr>
            </w:pPr>
            <w:r>
              <w:rPr>
                <w:color w:val="1F1F1F"/>
                <w:sz w:val="17"/>
              </w:rPr>
              <w:t>20.89K / approximately 20,890</w:t>
            </w:r>
          </w:p>
        </w:tc>
      </w:tr>
      <w:tr w:rsidR="00C15E28" w:rsidTr="00A50661">
        <w:trPr>
          <w:jc w:val="center"/>
        </w:trPr>
        <w:tc>
          <w:tcPr>
            <w:tcW w:w="4608" w:type="dxa"/>
            <w:shd w:val="clear" w:color="auto" w:fill="F7F9FB"/>
            <w:vAlign w:val="center"/>
          </w:tcPr>
          <w:p w:rsidR="00C15E28" w:rsidRDefault="00C15E28" w:rsidP="00A50661">
            <w:pPr>
              <w:jc w:val="center"/>
              <w:rPr>
                <w:rFonts w:hint="eastAsia"/>
              </w:rPr>
            </w:pPr>
            <w:r>
              <w:rPr>
                <w:color w:val="1F1F1F"/>
                <w:sz w:val="17"/>
              </w:rPr>
              <w:t>Max Ticket Price</w:t>
            </w:r>
          </w:p>
        </w:tc>
        <w:tc>
          <w:tcPr>
            <w:tcW w:w="4896" w:type="dxa"/>
            <w:shd w:val="clear" w:color="auto" w:fill="F7F9FB"/>
            <w:vAlign w:val="center"/>
          </w:tcPr>
          <w:p w:rsidR="00C15E28" w:rsidRDefault="00C15E28" w:rsidP="00A50661">
            <w:pPr>
              <w:jc w:val="center"/>
              <w:rPr>
                <w:rFonts w:hint="eastAsia"/>
              </w:rPr>
            </w:pPr>
            <w:r>
              <w:rPr>
                <w:color w:val="1F1F1F"/>
                <w:sz w:val="17"/>
              </w:rPr>
              <w:t>123K / 123,071</w:t>
            </w:r>
          </w:p>
        </w:tc>
      </w:tr>
      <w:tr w:rsidR="00C15E28" w:rsidTr="00A50661">
        <w:trPr>
          <w:jc w:val="center"/>
        </w:trPr>
        <w:tc>
          <w:tcPr>
            <w:tcW w:w="4608" w:type="dxa"/>
            <w:vAlign w:val="center"/>
          </w:tcPr>
          <w:p w:rsidR="00C15E28" w:rsidRDefault="00C15E28" w:rsidP="00A50661">
            <w:pPr>
              <w:jc w:val="center"/>
              <w:rPr>
                <w:rFonts w:hint="eastAsia"/>
              </w:rPr>
            </w:pPr>
            <w:r>
              <w:rPr>
                <w:color w:val="1F1F1F"/>
                <w:sz w:val="17"/>
              </w:rPr>
              <w:t>Min Ticket Price</w:t>
            </w:r>
          </w:p>
        </w:tc>
        <w:tc>
          <w:tcPr>
            <w:tcW w:w="4896" w:type="dxa"/>
            <w:vAlign w:val="center"/>
          </w:tcPr>
          <w:p w:rsidR="00C15E28" w:rsidRDefault="00C15E28" w:rsidP="00A50661">
            <w:pPr>
              <w:jc w:val="center"/>
              <w:rPr>
                <w:rFonts w:hint="eastAsia"/>
              </w:rPr>
            </w:pPr>
            <w:r>
              <w:rPr>
                <w:color w:val="1F1F1F"/>
                <w:sz w:val="17"/>
              </w:rPr>
              <w:t>1K / 1,105</w:t>
            </w:r>
          </w:p>
        </w:tc>
      </w:tr>
      <w:tr w:rsidR="00C15E28" w:rsidTr="00A50661">
        <w:trPr>
          <w:jc w:val="center"/>
        </w:trPr>
        <w:tc>
          <w:tcPr>
            <w:tcW w:w="4608" w:type="dxa"/>
            <w:shd w:val="clear" w:color="auto" w:fill="F7F9FB"/>
            <w:vAlign w:val="center"/>
          </w:tcPr>
          <w:p w:rsidR="00C15E28" w:rsidRDefault="00C15E28" w:rsidP="00A50661">
            <w:pPr>
              <w:jc w:val="center"/>
              <w:rPr>
                <w:rFonts w:hint="eastAsia"/>
              </w:rPr>
            </w:pPr>
            <w:r>
              <w:rPr>
                <w:color w:val="1F1F1F"/>
                <w:sz w:val="17"/>
              </w:rPr>
              <w:t>Avg. Flight Duration</w:t>
            </w:r>
          </w:p>
        </w:tc>
        <w:tc>
          <w:tcPr>
            <w:tcW w:w="4896" w:type="dxa"/>
            <w:shd w:val="clear" w:color="auto" w:fill="F7F9FB"/>
            <w:vAlign w:val="center"/>
          </w:tcPr>
          <w:p w:rsidR="00C15E28" w:rsidRDefault="00C15E28" w:rsidP="00A50661">
            <w:pPr>
              <w:jc w:val="center"/>
              <w:rPr>
                <w:rFonts w:hint="eastAsia"/>
              </w:rPr>
            </w:pPr>
            <w:r>
              <w:rPr>
                <w:color w:val="1F1F1F"/>
                <w:sz w:val="17"/>
              </w:rPr>
              <w:t>12.22</w:t>
            </w:r>
          </w:p>
        </w:tc>
      </w:tr>
    </w:tbl>
    <w:p w:rsidR="00C15E28" w:rsidRDefault="00C15E28" w:rsidP="00C15E28">
      <w:pPr>
        <w:rPr>
          <w:rFonts w:hint="eastAsia"/>
        </w:rPr>
      </w:pPr>
    </w:p>
    <w:p w:rsidR="00C15E28" w:rsidRDefault="00C15E28" w:rsidP="00C15E28">
      <w:pPr>
        <w:pStyle w:val="Heading2"/>
      </w:pPr>
      <w:r>
        <w:rPr>
          <w:color w:val="1F4E78"/>
        </w:rPr>
        <w:t>7.2 Power BI Visuals and Interpretation</w:t>
      </w:r>
    </w:p>
    <w:p w:rsidR="00C15E28" w:rsidRDefault="00C15E28" w:rsidP="00C15E28">
      <w:pPr>
        <w:pStyle w:val="ListBullet"/>
        <w:spacing w:after="60"/>
        <w:rPr>
          <w:rFonts w:hint="eastAsia"/>
        </w:rPr>
      </w:pPr>
      <w:r>
        <w:t>Flights by Airline clearly shows Vistara as the largest record category, followed by Air India and Indigo.</w:t>
      </w:r>
    </w:p>
    <w:p w:rsidR="00C15E28" w:rsidRDefault="00C15E28" w:rsidP="00C15E28">
      <w:pPr>
        <w:pStyle w:val="ListBullet"/>
        <w:spacing w:after="60"/>
        <w:rPr>
          <w:rFonts w:hint="eastAsia"/>
        </w:rPr>
      </w:pPr>
      <w:r>
        <w:t>Average Price by Airline shows visible differences among airlines, with Vistara at the highest level in the submitted dashboard.</w:t>
      </w:r>
    </w:p>
    <w:p w:rsidR="00C15E28" w:rsidRDefault="00C15E28" w:rsidP="00C15E28">
      <w:pPr>
        <w:pStyle w:val="ListBullet"/>
        <w:spacing w:after="60"/>
        <w:rPr>
          <w:rFonts w:hint="eastAsia"/>
        </w:rPr>
      </w:pPr>
      <w:r>
        <w:t>Flights by Departure Time shows Morning as the largest departure-time category in the displayed dashboard.</w:t>
      </w:r>
    </w:p>
    <w:p w:rsidR="00C15E28" w:rsidRDefault="00C15E28" w:rsidP="00C15E28">
      <w:pPr>
        <w:pStyle w:val="ListBullet"/>
        <w:spacing w:after="60"/>
        <w:rPr>
          <w:rFonts w:hint="eastAsia"/>
        </w:rPr>
      </w:pPr>
      <w:r>
        <w:lastRenderedPageBreak/>
        <w:t>Flights by Source City compares Delhi, Mumbai, Bangalore, Kolkata, Hyderabad, and Chennai.</w:t>
      </w:r>
    </w:p>
    <w:p w:rsidR="00C15E28" w:rsidRDefault="00C15E28" w:rsidP="00C15E28">
      <w:pPr>
        <w:pStyle w:val="ListBullet"/>
        <w:spacing w:after="60"/>
        <w:rPr>
          <w:rFonts w:hint="eastAsia"/>
        </w:rPr>
      </w:pPr>
      <w:r>
        <w:t xml:space="preserve">Average Price by Stops compares one, zero, and </w:t>
      </w:r>
      <w:proofErr w:type="spellStart"/>
      <w:r>
        <w:t>two_or_more</w:t>
      </w:r>
      <w:proofErr w:type="spellEnd"/>
      <w:r>
        <w:t xml:space="preserve"> stop categories.</w:t>
      </w:r>
    </w:p>
    <w:p w:rsidR="00C15E28" w:rsidRDefault="00C15E28" w:rsidP="00C15E28">
      <w:pPr>
        <w:pStyle w:val="ListBullet"/>
        <w:spacing w:after="60"/>
        <w:rPr>
          <w:rFonts w:hint="eastAsia"/>
        </w:rPr>
      </w:pPr>
      <w:r>
        <w:t>Average Price by Class provides a class-level price view, while Total Flights by Class shows the much larger Economy segment.</w:t>
      </w:r>
    </w:p>
    <w:p w:rsidR="00C15E28" w:rsidRDefault="00C15E28" w:rsidP="00C15E28">
      <w:pPr>
        <w:pStyle w:val="ListBullet"/>
        <w:spacing w:after="60"/>
        <w:rPr>
          <w:rFonts w:hint="eastAsia"/>
        </w:rPr>
      </w:pPr>
      <w:r>
        <w:t>The slicers allow users to filter the dashboard by Airline, Class, Destination City, Departure Time, and Stops.</w:t>
      </w:r>
    </w:p>
    <w:p w:rsidR="00C15E28" w:rsidRDefault="00C15E28" w:rsidP="00C15E28">
      <w:pPr>
        <w:pStyle w:val="Heading1"/>
      </w:pPr>
      <w:r>
        <w:rPr>
          <w:color w:val="17365D"/>
        </w:rPr>
        <w:t>8. Tableau Dashboard Analysis</w:t>
      </w:r>
    </w:p>
    <w:p w:rsidR="00C15E28" w:rsidRDefault="00C15E28" w:rsidP="00C15E28">
      <w:pPr>
        <w:rPr>
          <w:rFonts w:hint="eastAsia"/>
        </w:rPr>
      </w:pPr>
      <w:r>
        <w:t>The Tableau dashboard provides another presentation of the same flight-price analysis. Its layout emphasizes horizontal comparisons and interactive filters while retaining the project's major KPIs.</w:t>
      </w:r>
    </w:p>
    <w:p w:rsidR="00C15E28" w:rsidRDefault="00C15E28" w:rsidP="00C15E28">
      <w:pPr>
        <w:jc w:val="center"/>
        <w:rPr>
          <w:rFonts w:hint="eastAsia"/>
        </w:rPr>
      </w:pPr>
      <w:r>
        <w:rPr>
          <w:noProof/>
        </w:rPr>
        <w:drawing>
          <wp:inline distT="0" distB="0" distL="0" distR="0" wp14:anchorId="10BC3A92" wp14:editId="201FB727">
            <wp:extent cx="6400800" cy="28693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plane tableau .png"/>
                    <pic:cNvPicPr/>
                  </pic:nvPicPr>
                  <pic:blipFill>
                    <a:blip r:embed="rId7"/>
                    <a:stretch>
                      <a:fillRect/>
                    </a:stretch>
                  </pic:blipFill>
                  <pic:spPr>
                    <a:xfrm>
                      <a:off x="0" y="0"/>
                      <a:ext cx="6400800" cy="2869324"/>
                    </a:xfrm>
                    <a:prstGeom prst="rect">
                      <a:avLst/>
                    </a:prstGeom>
                  </pic:spPr>
                </pic:pic>
              </a:graphicData>
            </a:graphic>
          </wp:inline>
        </w:drawing>
      </w:r>
    </w:p>
    <w:p w:rsidR="00C15E28" w:rsidRDefault="00C15E28" w:rsidP="00C15E28">
      <w:pPr>
        <w:jc w:val="center"/>
        <w:rPr>
          <w:rFonts w:hint="eastAsia"/>
        </w:rPr>
      </w:pPr>
      <w:r>
        <w:rPr>
          <w:i/>
          <w:color w:val="666666"/>
          <w:sz w:val="18"/>
        </w:rPr>
        <w:t>Figure 3. Submitted Tableau Airline Flight Price Analysis Dashboard</w:t>
      </w:r>
    </w:p>
    <w:p w:rsidR="00C15E28" w:rsidRDefault="00C15E28" w:rsidP="00C15E28">
      <w:pPr>
        <w:pStyle w:val="Heading2"/>
      </w:pPr>
      <w:r>
        <w:rPr>
          <w:color w:val="1F4E78"/>
        </w:rPr>
        <w:t>8.1 Tableau Visual Components</w:t>
      </w:r>
    </w:p>
    <w:tbl>
      <w:tblPr>
        <w:tblStyle w:val="TableGrid"/>
        <w:tblW w:w="0" w:type="auto"/>
        <w:jc w:val="center"/>
        <w:tblLook w:val="04A0" w:firstRow="1" w:lastRow="0" w:firstColumn="1" w:lastColumn="0" w:noHBand="0" w:noVBand="1"/>
      </w:tblPr>
      <w:tblGrid>
        <w:gridCol w:w="4112"/>
        <w:gridCol w:w="4904"/>
      </w:tblGrid>
      <w:tr w:rsidR="00C15E28" w:rsidTr="00A50661">
        <w:trPr>
          <w:jc w:val="center"/>
        </w:trPr>
        <w:tc>
          <w:tcPr>
            <w:tcW w:w="4320" w:type="dxa"/>
            <w:shd w:val="clear" w:color="auto" w:fill="17365D"/>
            <w:vAlign w:val="center"/>
          </w:tcPr>
          <w:p w:rsidR="00C15E28" w:rsidRDefault="00C15E28" w:rsidP="00A50661">
            <w:pPr>
              <w:jc w:val="center"/>
              <w:rPr>
                <w:rFonts w:hint="eastAsia"/>
              </w:rPr>
            </w:pPr>
            <w:r>
              <w:rPr>
                <w:b/>
                <w:color w:val="FFFFFF"/>
                <w:sz w:val="18"/>
              </w:rPr>
              <w:t>Visualization</w:t>
            </w:r>
          </w:p>
        </w:tc>
        <w:tc>
          <w:tcPr>
            <w:tcW w:w="5184" w:type="dxa"/>
            <w:shd w:val="clear" w:color="auto" w:fill="17365D"/>
            <w:vAlign w:val="center"/>
          </w:tcPr>
          <w:p w:rsidR="00C15E28" w:rsidRDefault="00C15E28" w:rsidP="00A50661">
            <w:pPr>
              <w:jc w:val="center"/>
              <w:rPr>
                <w:rFonts w:hint="eastAsia"/>
              </w:rPr>
            </w:pPr>
            <w:r>
              <w:rPr>
                <w:b/>
                <w:color w:val="FFFFFF"/>
                <w:sz w:val="18"/>
              </w:rPr>
              <w:t>Analytical Purpose</w:t>
            </w:r>
          </w:p>
        </w:tc>
      </w:tr>
      <w:tr w:rsidR="00C15E28" w:rsidTr="00A50661">
        <w:trPr>
          <w:jc w:val="center"/>
        </w:trPr>
        <w:tc>
          <w:tcPr>
            <w:tcW w:w="4320" w:type="dxa"/>
            <w:shd w:val="clear" w:color="auto" w:fill="F7F9FB"/>
            <w:vAlign w:val="center"/>
          </w:tcPr>
          <w:p w:rsidR="00C15E28" w:rsidRDefault="00C15E28" w:rsidP="00A50661">
            <w:pPr>
              <w:jc w:val="center"/>
              <w:rPr>
                <w:rFonts w:hint="eastAsia"/>
              </w:rPr>
            </w:pPr>
            <w:r>
              <w:rPr>
                <w:color w:val="1F1F1F"/>
                <w:sz w:val="17"/>
              </w:rPr>
              <w:t>Total Flights by Airline</w:t>
            </w:r>
          </w:p>
        </w:tc>
        <w:tc>
          <w:tcPr>
            <w:tcW w:w="5184" w:type="dxa"/>
            <w:shd w:val="clear" w:color="auto" w:fill="F7F9FB"/>
            <w:vAlign w:val="center"/>
          </w:tcPr>
          <w:p w:rsidR="00C15E28" w:rsidRDefault="00C15E28" w:rsidP="00A50661">
            <w:pPr>
              <w:jc w:val="center"/>
              <w:rPr>
                <w:rFonts w:hint="eastAsia"/>
              </w:rPr>
            </w:pPr>
            <w:r>
              <w:rPr>
                <w:color w:val="1F1F1F"/>
                <w:sz w:val="17"/>
              </w:rPr>
              <w:t>Compare airline-level flight volume.</w:t>
            </w:r>
          </w:p>
        </w:tc>
      </w:tr>
      <w:tr w:rsidR="00C15E28" w:rsidTr="00A50661">
        <w:trPr>
          <w:jc w:val="center"/>
        </w:trPr>
        <w:tc>
          <w:tcPr>
            <w:tcW w:w="4320" w:type="dxa"/>
            <w:vAlign w:val="center"/>
          </w:tcPr>
          <w:p w:rsidR="00C15E28" w:rsidRDefault="00C15E28" w:rsidP="00A50661">
            <w:pPr>
              <w:jc w:val="center"/>
              <w:rPr>
                <w:rFonts w:hint="eastAsia"/>
              </w:rPr>
            </w:pPr>
            <w:r>
              <w:rPr>
                <w:color w:val="1F1F1F"/>
                <w:sz w:val="17"/>
              </w:rPr>
              <w:t>Avg. Price by Airline</w:t>
            </w:r>
          </w:p>
        </w:tc>
        <w:tc>
          <w:tcPr>
            <w:tcW w:w="5184" w:type="dxa"/>
            <w:vAlign w:val="center"/>
          </w:tcPr>
          <w:p w:rsidR="00C15E28" w:rsidRDefault="00C15E28" w:rsidP="00A50661">
            <w:pPr>
              <w:jc w:val="center"/>
              <w:rPr>
                <w:rFonts w:hint="eastAsia"/>
              </w:rPr>
            </w:pPr>
            <w:r>
              <w:rPr>
                <w:color w:val="1F1F1F"/>
                <w:sz w:val="17"/>
              </w:rPr>
              <w:t>Compare average ticket price across airlines.</w:t>
            </w:r>
          </w:p>
        </w:tc>
      </w:tr>
      <w:tr w:rsidR="00C15E28" w:rsidTr="00A50661">
        <w:trPr>
          <w:jc w:val="center"/>
        </w:trPr>
        <w:tc>
          <w:tcPr>
            <w:tcW w:w="4320" w:type="dxa"/>
            <w:shd w:val="clear" w:color="auto" w:fill="F7F9FB"/>
            <w:vAlign w:val="center"/>
          </w:tcPr>
          <w:p w:rsidR="00C15E28" w:rsidRDefault="00C15E28" w:rsidP="00A50661">
            <w:pPr>
              <w:jc w:val="center"/>
              <w:rPr>
                <w:rFonts w:hint="eastAsia"/>
              </w:rPr>
            </w:pPr>
            <w:r>
              <w:rPr>
                <w:color w:val="1F1F1F"/>
                <w:sz w:val="17"/>
              </w:rPr>
              <w:t>Total Flights by Departure Time</w:t>
            </w:r>
          </w:p>
        </w:tc>
        <w:tc>
          <w:tcPr>
            <w:tcW w:w="5184" w:type="dxa"/>
            <w:shd w:val="clear" w:color="auto" w:fill="F7F9FB"/>
            <w:vAlign w:val="center"/>
          </w:tcPr>
          <w:p w:rsidR="00C15E28" w:rsidRDefault="00C15E28" w:rsidP="00A50661">
            <w:pPr>
              <w:jc w:val="center"/>
              <w:rPr>
                <w:rFonts w:hint="eastAsia"/>
              </w:rPr>
            </w:pPr>
            <w:r>
              <w:rPr>
                <w:color w:val="1F1F1F"/>
                <w:sz w:val="17"/>
              </w:rPr>
              <w:t>Compare volume by departure-time category.</w:t>
            </w:r>
          </w:p>
        </w:tc>
      </w:tr>
      <w:tr w:rsidR="00C15E28" w:rsidTr="00A50661">
        <w:trPr>
          <w:jc w:val="center"/>
        </w:trPr>
        <w:tc>
          <w:tcPr>
            <w:tcW w:w="4320" w:type="dxa"/>
            <w:vAlign w:val="center"/>
          </w:tcPr>
          <w:p w:rsidR="00C15E28" w:rsidRDefault="00C15E28" w:rsidP="00A50661">
            <w:pPr>
              <w:jc w:val="center"/>
              <w:rPr>
                <w:rFonts w:hint="eastAsia"/>
              </w:rPr>
            </w:pPr>
            <w:r>
              <w:rPr>
                <w:color w:val="1F1F1F"/>
                <w:sz w:val="17"/>
              </w:rPr>
              <w:t>Total Flights by Stops</w:t>
            </w:r>
          </w:p>
        </w:tc>
        <w:tc>
          <w:tcPr>
            <w:tcW w:w="5184" w:type="dxa"/>
            <w:vAlign w:val="center"/>
          </w:tcPr>
          <w:p w:rsidR="00C15E28" w:rsidRDefault="00C15E28" w:rsidP="00A50661">
            <w:pPr>
              <w:jc w:val="center"/>
              <w:rPr>
                <w:rFonts w:hint="eastAsia"/>
              </w:rPr>
            </w:pPr>
            <w:r>
              <w:rPr>
                <w:color w:val="1F1F1F"/>
                <w:sz w:val="17"/>
              </w:rPr>
              <w:t>Understand the distribution of stop categories.</w:t>
            </w:r>
          </w:p>
        </w:tc>
      </w:tr>
      <w:tr w:rsidR="00C15E28" w:rsidTr="00A50661">
        <w:trPr>
          <w:jc w:val="center"/>
        </w:trPr>
        <w:tc>
          <w:tcPr>
            <w:tcW w:w="4320" w:type="dxa"/>
            <w:shd w:val="clear" w:color="auto" w:fill="F7F9FB"/>
            <w:vAlign w:val="center"/>
          </w:tcPr>
          <w:p w:rsidR="00C15E28" w:rsidRDefault="00C15E28" w:rsidP="00A50661">
            <w:pPr>
              <w:jc w:val="center"/>
              <w:rPr>
                <w:rFonts w:hint="eastAsia"/>
              </w:rPr>
            </w:pPr>
            <w:r>
              <w:rPr>
                <w:color w:val="1F1F1F"/>
                <w:sz w:val="17"/>
              </w:rPr>
              <w:t>Avg Price by Class</w:t>
            </w:r>
          </w:p>
        </w:tc>
        <w:tc>
          <w:tcPr>
            <w:tcW w:w="5184" w:type="dxa"/>
            <w:shd w:val="clear" w:color="auto" w:fill="F7F9FB"/>
            <w:vAlign w:val="center"/>
          </w:tcPr>
          <w:p w:rsidR="00C15E28" w:rsidRDefault="00C15E28" w:rsidP="00A50661">
            <w:pPr>
              <w:jc w:val="center"/>
              <w:rPr>
                <w:rFonts w:hint="eastAsia"/>
              </w:rPr>
            </w:pPr>
            <w:r>
              <w:rPr>
                <w:color w:val="1F1F1F"/>
                <w:sz w:val="17"/>
              </w:rPr>
              <w:t>Show class-level price distribution.</w:t>
            </w:r>
          </w:p>
        </w:tc>
      </w:tr>
      <w:tr w:rsidR="00C15E28" w:rsidTr="00A50661">
        <w:trPr>
          <w:jc w:val="center"/>
        </w:trPr>
        <w:tc>
          <w:tcPr>
            <w:tcW w:w="4320" w:type="dxa"/>
            <w:vAlign w:val="center"/>
          </w:tcPr>
          <w:p w:rsidR="00C15E28" w:rsidRDefault="00C15E28" w:rsidP="00A50661">
            <w:pPr>
              <w:jc w:val="center"/>
              <w:rPr>
                <w:rFonts w:hint="eastAsia"/>
              </w:rPr>
            </w:pPr>
            <w:r>
              <w:rPr>
                <w:color w:val="1F1F1F"/>
                <w:sz w:val="17"/>
              </w:rPr>
              <w:t>Total Flights by Class</w:t>
            </w:r>
          </w:p>
        </w:tc>
        <w:tc>
          <w:tcPr>
            <w:tcW w:w="5184" w:type="dxa"/>
            <w:vAlign w:val="center"/>
          </w:tcPr>
          <w:p w:rsidR="00C15E28" w:rsidRDefault="00C15E28" w:rsidP="00A50661">
            <w:pPr>
              <w:jc w:val="center"/>
              <w:rPr>
                <w:rFonts w:hint="eastAsia"/>
              </w:rPr>
            </w:pPr>
            <w:r>
              <w:rPr>
                <w:color w:val="1F1F1F"/>
                <w:sz w:val="17"/>
              </w:rPr>
              <w:t>Show Business vs Economy record volume.</w:t>
            </w:r>
          </w:p>
        </w:tc>
      </w:tr>
      <w:tr w:rsidR="00C15E28" w:rsidTr="00A50661">
        <w:trPr>
          <w:jc w:val="center"/>
        </w:trPr>
        <w:tc>
          <w:tcPr>
            <w:tcW w:w="4320" w:type="dxa"/>
            <w:shd w:val="clear" w:color="auto" w:fill="F7F9FB"/>
            <w:vAlign w:val="center"/>
          </w:tcPr>
          <w:p w:rsidR="00C15E28" w:rsidRDefault="00C15E28" w:rsidP="00A50661">
            <w:pPr>
              <w:jc w:val="center"/>
              <w:rPr>
                <w:rFonts w:hint="eastAsia"/>
              </w:rPr>
            </w:pPr>
            <w:r>
              <w:rPr>
                <w:color w:val="1F1F1F"/>
                <w:sz w:val="17"/>
              </w:rPr>
              <w:t>Airline / Class / Departure Time / Stops Filters</w:t>
            </w:r>
          </w:p>
        </w:tc>
        <w:tc>
          <w:tcPr>
            <w:tcW w:w="5184" w:type="dxa"/>
            <w:shd w:val="clear" w:color="auto" w:fill="F7F9FB"/>
            <w:vAlign w:val="center"/>
          </w:tcPr>
          <w:p w:rsidR="00C15E28" w:rsidRDefault="00C15E28" w:rsidP="00A50661">
            <w:pPr>
              <w:jc w:val="center"/>
              <w:rPr>
                <w:rFonts w:hint="eastAsia"/>
              </w:rPr>
            </w:pPr>
            <w:r>
              <w:rPr>
                <w:color w:val="1F1F1F"/>
                <w:sz w:val="17"/>
              </w:rPr>
              <w:t>Enable interactive slicing of the dashboard.</w:t>
            </w:r>
          </w:p>
        </w:tc>
      </w:tr>
    </w:tbl>
    <w:p w:rsidR="00C15E28" w:rsidRDefault="00C15E28" w:rsidP="00C15E28">
      <w:pPr>
        <w:rPr>
          <w:rFonts w:hint="eastAsia"/>
        </w:rPr>
      </w:pPr>
    </w:p>
    <w:p w:rsidR="00C15E28" w:rsidRDefault="00C15E28" w:rsidP="00C15E28">
      <w:pPr>
        <w:pStyle w:val="Heading2"/>
      </w:pPr>
      <w:r>
        <w:rPr>
          <w:color w:val="1F4E78"/>
        </w:rPr>
        <w:t>8.2 Tableau Observations</w:t>
      </w:r>
    </w:p>
    <w:p w:rsidR="00C15E28" w:rsidRDefault="00C15E28" w:rsidP="00C15E28">
      <w:pPr>
        <w:pStyle w:val="ListBullet"/>
        <w:spacing w:after="60"/>
        <w:rPr>
          <w:rFonts w:hint="eastAsia"/>
        </w:rPr>
      </w:pPr>
      <w:r>
        <w:t>The airline-volume pattern is consistent with the EDA and Power BI views: Vistara has the largest number of records.</w:t>
      </w:r>
    </w:p>
    <w:p w:rsidR="00C15E28" w:rsidRDefault="00C15E28" w:rsidP="00C15E28">
      <w:pPr>
        <w:pStyle w:val="ListBullet"/>
        <w:spacing w:after="60"/>
        <w:rPr>
          <w:rFonts w:hint="eastAsia"/>
        </w:rPr>
      </w:pPr>
      <w:r>
        <w:t>The average-price chart shows Vistara at the highest displayed average price among the airlines.</w:t>
      </w:r>
    </w:p>
    <w:p w:rsidR="00C15E28" w:rsidRDefault="00C15E28" w:rsidP="00C15E28">
      <w:pPr>
        <w:pStyle w:val="ListBullet"/>
        <w:spacing w:after="60"/>
        <w:rPr>
          <w:rFonts w:hint="eastAsia"/>
        </w:rPr>
      </w:pPr>
      <w:r>
        <w:t>The departure-time chart shows Morning as the largest displayed category.</w:t>
      </w:r>
    </w:p>
    <w:p w:rsidR="00C15E28" w:rsidRDefault="00C15E28" w:rsidP="00C15E28">
      <w:pPr>
        <w:pStyle w:val="ListBullet"/>
        <w:spacing w:after="60"/>
        <w:rPr>
          <w:rFonts w:hint="eastAsia"/>
        </w:rPr>
      </w:pPr>
      <w:r>
        <w:t>The stops chart is strongly concentrated in the one-stop category.</w:t>
      </w:r>
    </w:p>
    <w:p w:rsidR="00C15E28" w:rsidRDefault="00C15E28" w:rsidP="00C15E28">
      <w:pPr>
        <w:pStyle w:val="ListBullet"/>
        <w:spacing w:after="60"/>
        <w:rPr>
          <w:rFonts w:hint="eastAsia"/>
        </w:rPr>
      </w:pPr>
      <w:r>
        <w:t>The class chart shows Economy as the larger flight-volume segment, consistent with the EDA class counts.</w:t>
      </w:r>
    </w:p>
    <w:p w:rsidR="00C15E28" w:rsidRDefault="00C15E28" w:rsidP="00C15E28">
      <w:pPr>
        <w:pStyle w:val="Heading1"/>
      </w:pPr>
      <w:r>
        <w:rPr>
          <w:color w:val="17365D"/>
        </w:rPr>
        <w:lastRenderedPageBreak/>
        <w:t>9. Cross-Platform Comparison</w:t>
      </w:r>
    </w:p>
    <w:p w:rsidR="00C15E28" w:rsidRDefault="00C15E28" w:rsidP="00C15E28">
      <w:pPr>
        <w:rPr>
          <w:rFonts w:hint="eastAsia"/>
        </w:rPr>
      </w:pPr>
      <w:r>
        <w:t>The three dashboard implementations communicate the same core dataset from different analytical perspectives. The underlying EDA provides the statistical foundation, while Excel, Power BI, and Tableau provide increasingly interactive ways to communicate the results.</w:t>
      </w:r>
    </w:p>
    <w:tbl>
      <w:tblPr>
        <w:tblStyle w:val="TableGrid"/>
        <w:tblW w:w="0" w:type="auto"/>
        <w:jc w:val="center"/>
        <w:tblLook w:val="04A0" w:firstRow="1" w:lastRow="0" w:firstColumn="1" w:lastColumn="0" w:noHBand="0" w:noVBand="1"/>
      </w:tblPr>
      <w:tblGrid>
        <w:gridCol w:w="1695"/>
        <w:gridCol w:w="1913"/>
        <w:gridCol w:w="1790"/>
        <w:gridCol w:w="1809"/>
        <w:gridCol w:w="1809"/>
      </w:tblGrid>
      <w:tr w:rsidR="00C15E28" w:rsidTr="00A50661">
        <w:trPr>
          <w:jc w:val="center"/>
        </w:trPr>
        <w:tc>
          <w:tcPr>
            <w:tcW w:w="1800" w:type="dxa"/>
            <w:shd w:val="clear" w:color="auto" w:fill="17365D"/>
            <w:vAlign w:val="center"/>
          </w:tcPr>
          <w:p w:rsidR="00C15E28" w:rsidRDefault="00C15E28" w:rsidP="00A50661">
            <w:pPr>
              <w:jc w:val="center"/>
              <w:rPr>
                <w:rFonts w:hint="eastAsia"/>
              </w:rPr>
            </w:pPr>
            <w:r>
              <w:rPr>
                <w:b/>
                <w:color w:val="FFFFFF"/>
                <w:sz w:val="18"/>
              </w:rPr>
              <w:t>Aspect</w:t>
            </w:r>
          </w:p>
        </w:tc>
        <w:tc>
          <w:tcPr>
            <w:tcW w:w="2088" w:type="dxa"/>
            <w:shd w:val="clear" w:color="auto" w:fill="17365D"/>
            <w:vAlign w:val="center"/>
          </w:tcPr>
          <w:p w:rsidR="00C15E28" w:rsidRDefault="00C15E28" w:rsidP="00A50661">
            <w:pPr>
              <w:jc w:val="center"/>
              <w:rPr>
                <w:rFonts w:hint="eastAsia"/>
              </w:rPr>
            </w:pPr>
            <w:r>
              <w:rPr>
                <w:b/>
                <w:color w:val="FFFFFF"/>
                <w:sz w:val="18"/>
              </w:rPr>
              <w:t>EDA / Python</w:t>
            </w:r>
          </w:p>
        </w:tc>
        <w:tc>
          <w:tcPr>
            <w:tcW w:w="1944" w:type="dxa"/>
            <w:shd w:val="clear" w:color="auto" w:fill="17365D"/>
            <w:vAlign w:val="center"/>
          </w:tcPr>
          <w:p w:rsidR="00C15E28" w:rsidRDefault="00C15E28" w:rsidP="00A50661">
            <w:pPr>
              <w:jc w:val="center"/>
              <w:rPr>
                <w:rFonts w:hint="eastAsia"/>
              </w:rPr>
            </w:pPr>
            <w:r>
              <w:rPr>
                <w:b/>
                <w:color w:val="FFFFFF"/>
                <w:sz w:val="18"/>
              </w:rPr>
              <w:t>Excel</w:t>
            </w:r>
          </w:p>
        </w:tc>
        <w:tc>
          <w:tcPr>
            <w:tcW w:w="1944" w:type="dxa"/>
            <w:shd w:val="clear" w:color="auto" w:fill="17365D"/>
            <w:vAlign w:val="center"/>
          </w:tcPr>
          <w:p w:rsidR="00C15E28" w:rsidRDefault="00C15E28" w:rsidP="00A50661">
            <w:pPr>
              <w:jc w:val="center"/>
              <w:rPr>
                <w:rFonts w:hint="eastAsia"/>
              </w:rPr>
            </w:pPr>
            <w:r>
              <w:rPr>
                <w:b/>
                <w:color w:val="FFFFFF"/>
                <w:sz w:val="18"/>
              </w:rPr>
              <w:t>Power BI</w:t>
            </w:r>
          </w:p>
        </w:tc>
        <w:tc>
          <w:tcPr>
            <w:tcW w:w="1944" w:type="dxa"/>
            <w:shd w:val="clear" w:color="auto" w:fill="17365D"/>
            <w:vAlign w:val="center"/>
          </w:tcPr>
          <w:p w:rsidR="00C15E28" w:rsidRDefault="00C15E28" w:rsidP="00A50661">
            <w:pPr>
              <w:jc w:val="center"/>
              <w:rPr>
                <w:rFonts w:hint="eastAsia"/>
              </w:rPr>
            </w:pPr>
            <w:r>
              <w:rPr>
                <w:b/>
                <w:color w:val="FFFFFF"/>
                <w:sz w:val="18"/>
              </w:rPr>
              <w:t>Tableau</w:t>
            </w:r>
          </w:p>
        </w:tc>
      </w:tr>
      <w:tr w:rsidR="00C15E28" w:rsidTr="00A50661">
        <w:trPr>
          <w:jc w:val="center"/>
        </w:trPr>
        <w:tc>
          <w:tcPr>
            <w:tcW w:w="1800" w:type="dxa"/>
            <w:shd w:val="clear" w:color="auto" w:fill="F7F9FB"/>
            <w:vAlign w:val="center"/>
          </w:tcPr>
          <w:p w:rsidR="00C15E28" w:rsidRDefault="00C15E28" w:rsidP="00A50661">
            <w:pPr>
              <w:jc w:val="center"/>
              <w:rPr>
                <w:rFonts w:hint="eastAsia"/>
              </w:rPr>
            </w:pPr>
            <w:r>
              <w:rPr>
                <w:color w:val="1F1F1F"/>
                <w:sz w:val="17"/>
              </w:rPr>
              <w:t>Primary purpose</w:t>
            </w:r>
          </w:p>
        </w:tc>
        <w:tc>
          <w:tcPr>
            <w:tcW w:w="2088" w:type="dxa"/>
            <w:shd w:val="clear" w:color="auto" w:fill="F7F9FB"/>
            <w:vAlign w:val="center"/>
          </w:tcPr>
          <w:p w:rsidR="00C15E28" w:rsidRDefault="00C15E28" w:rsidP="00A50661">
            <w:pPr>
              <w:jc w:val="center"/>
              <w:rPr>
                <w:rFonts w:hint="eastAsia"/>
              </w:rPr>
            </w:pPr>
            <w:r>
              <w:rPr>
                <w:color w:val="1F1F1F"/>
                <w:sz w:val="17"/>
              </w:rPr>
              <w:t>Explore and validate</w:t>
            </w:r>
          </w:p>
        </w:tc>
        <w:tc>
          <w:tcPr>
            <w:tcW w:w="1944" w:type="dxa"/>
            <w:shd w:val="clear" w:color="auto" w:fill="F7F9FB"/>
            <w:vAlign w:val="center"/>
          </w:tcPr>
          <w:p w:rsidR="00C15E28" w:rsidRDefault="00C15E28" w:rsidP="00A50661">
            <w:pPr>
              <w:jc w:val="center"/>
              <w:rPr>
                <w:rFonts w:hint="eastAsia"/>
              </w:rPr>
            </w:pPr>
            <w:r>
              <w:rPr>
                <w:color w:val="1F1F1F"/>
                <w:sz w:val="17"/>
              </w:rPr>
              <w:t>Spreadsheet reporting</w:t>
            </w:r>
          </w:p>
        </w:tc>
        <w:tc>
          <w:tcPr>
            <w:tcW w:w="1944" w:type="dxa"/>
            <w:shd w:val="clear" w:color="auto" w:fill="F7F9FB"/>
            <w:vAlign w:val="center"/>
          </w:tcPr>
          <w:p w:rsidR="00C15E28" w:rsidRDefault="00C15E28" w:rsidP="00A50661">
            <w:pPr>
              <w:jc w:val="center"/>
              <w:rPr>
                <w:rFonts w:hint="eastAsia"/>
              </w:rPr>
            </w:pPr>
            <w:r>
              <w:rPr>
                <w:color w:val="1F1F1F"/>
                <w:sz w:val="17"/>
              </w:rPr>
              <w:t>Interactive BI</w:t>
            </w:r>
          </w:p>
        </w:tc>
        <w:tc>
          <w:tcPr>
            <w:tcW w:w="1944" w:type="dxa"/>
            <w:shd w:val="clear" w:color="auto" w:fill="F7F9FB"/>
            <w:vAlign w:val="center"/>
          </w:tcPr>
          <w:p w:rsidR="00C15E28" w:rsidRDefault="00C15E28" w:rsidP="00A50661">
            <w:pPr>
              <w:jc w:val="center"/>
              <w:rPr>
                <w:rFonts w:hint="eastAsia"/>
              </w:rPr>
            </w:pPr>
            <w:r>
              <w:rPr>
                <w:color w:val="1F1F1F"/>
                <w:sz w:val="17"/>
              </w:rPr>
              <w:t>Interactive visual analytics</w:t>
            </w:r>
          </w:p>
        </w:tc>
      </w:tr>
      <w:tr w:rsidR="00C15E28" w:rsidTr="00A50661">
        <w:trPr>
          <w:jc w:val="center"/>
        </w:trPr>
        <w:tc>
          <w:tcPr>
            <w:tcW w:w="1800" w:type="dxa"/>
            <w:vAlign w:val="center"/>
          </w:tcPr>
          <w:p w:rsidR="00C15E28" w:rsidRDefault="00C15E28" w:rsidP="00A50661">
            <w:pPr>
              <w:jc w:val="center"/>
              <w:rPr>
                <w:rFonts w:hint="eastAsia"/>
              </w:rPr>
            </w:pPr>
            <w:r>
              <w:rPr>
                <w:color w:val="1F1F1F"/>
                <w:sz w:val="17"/>
              </w:rPr>
              <w:t>Data quality checks</w:t>
            </w:r>
          </w:p>
        </w:tc>
        <w:tc>
          <w:tcPr>
            <w:tcW w:w="2088" w:type="dxa"/>
            <w:vAlign w:val="center"/>
          </w:tcPr>
          <w:p w:rsidR="00C15E28" w:rsidRDefault="00C15E28" w:rsidP="00A50661">
            <w:pPr>
              <w:jc w:val="center"/>
              <w:rPr>
                <w:rFonts w:hint="eastAsia"/>
              </w:rPr>
            </w:pPr>
            <w:r>
              <w:rPr>
                <w:color w:val="1F1F1F"/>
                <w:sz w:val="17"/>
              </w:rPr>
              <w:t>Strong</w:t>
            </w:r>
          </w:p>
        </w:tc>
        <w:tc>
          <w:tcPr>
            <w:tcW w:w="1944" w:type="dxa"/>
            <w:vAlign w:val="center"/>
          </w:tcPr>
          <w:p w:rsidR="00C15E28" w:rsidRDefault="00C15E28" w:rsidP="00A50661">
            <w:pPr>
              <w:jc w:val="center"/>
              <w:rPr>
                <w:rFonts w:hint="eastAsia"/>
              </w:rPr>
            </w:pPr>
            <w:r>
              <w:rPr>
                <w:color w:val="1F1F1F"/>
                <w:sz w:val="17"/>
              </w:rPr>
              <w:t>Limited in dashboard view</w:t>
            </w:r>
          </w:p>
        </w:tc>
        <w:tc>
          <w:tcPr>
            <w:tcW w:w="1944" w:type="dxa"/>
            <w:vAlign w:val="center"/>
          </w:tcPr>
          <w:p w:rsidR="00C15E28" w:rsidRDefault="00C15E28" w:rsidP="00A50661">
            <w:pPr>
              <w:jc w:val="center"/>
              <w:rPr>
                <w:rFonts w:hint="eastAsia"/>
              </w:rPr>
            </w:pPr>
            <w:r>
              <w:rPr>
                <w:color w:val="1F1F1F"/>
                <w:sz w:val="17"/>
              </w:rPr>
              <w:t>Model/report dependent</w:t>
            </w:r>
          </w:p>
        </w:tc>
        <w:tc>
          <w:tcPr>
            <w:tcW w:w="1944" w:type="dxa"/>
            <w:vAlign w:val="center"/>
          </w:tcPr>
          <w:p w:rsidR="00C15E28" w:rsidRDefault="00C15E28" w:rsidP="00A50661">
            <w:pPr>
              <w:jc w:val="center"/>
              <w:rPr>
                <w:rFonts w:hint="eastAsia"/>
              </w:rPr>
            </w:pPr>
            <w:r>
              <w:rPr>
                <w:color w:val="1F1F1F"/>
                <w:sz w:val="17"/>
              </w:rPr>
              <w:t>Model/report dependent</w:t>
            </w:r>
          </w:p>
        </w:tc>
      </w:tr>
      <w:tr w:rsidR="00C15E28" w:rsidTr="00A50661">
        <w:trPr>
          <w:jc w:val="center"/>
        </w:trPr>
        <w:tc>
          <w:tcPr>
            <w:tcW w:w="1800" w:type="dxa"/>
            <w:shd w:val="clear" w:color="auto" w:fill="F7F9FB"/>
            <w:vAlign w:val="center"/>
          </w:tcPr>
          <w:p w:rsidR="00C15E28" w:rsidRDefault="00C15E28" w:rsidP="00A50661">
            <w:pPr>
              <w:jc w:val="center"/>
              <w:rPr>
                <w:rFonts w:hint="eastAsia"/>
              </w:rPr>
            </w:pPr>
            <w:r>
              <w:rPr>
                <w:color w:val="1F1F1F"/>
                <w:sz w:val="17"/>
              </w:rPr>
              <w:t>Statistical analysis</w:t>
            </w:r>
          </w:p>
        </w:tc>
        <w:tc>
          <w:tcPr>
            <w:tcW w:w="2088" w:type="dxa"/>
            <w:shd w:val="clear" w:color="auto" w:fill="F7F9FB"/>
            <w:vAlign w:val="center"/>
          </w:tcPr>
          <w:p w:rsidR="00C15E28" w:rsidRDefault="00C15E28" w:rsidP="00A50661">
            <w:pPr>
              <w:jc w:val="center"/>
              <w:rPr>
                <w:rFonts w:hint="eastAsia"/>
              </w:rPr>
            </w:pPr>
            <w:r>
              <w:rPr>
                <w:color w:val="1F1F1F"/>
                <w:sz w:val="17"/>
              </w:rPr>
              <w:t>Strong</w:t>
            </w:r>
          </w:p>
        </w:tc>
        <w:tc>
          <w:tcPr>
            <w:tcW w:w="1944" w:type="dxa"/>
            <w:shd w:val="clear" w:color="auto" w:fill="F7F9FB"/>
            <w:vAlign w:val="center"/>
          </w:tcPr>
          <w:p w:rsidR="00C15E28" w:rsidRDefault="00C15E28" w:rsidP="00A50661">
            <w:pPr>
              <w:jc w:val="center"/>
              <w:rPr>
                <w:rFonts w:hint="eastAsia"/>
              </w:rPr>
            </w:pPr>
            <w:r>
              <w:rPr>
                <w:color w:val="1F1F1F"/>
                <w:sz w:val="17"/>
              </w:rPr>
              <w:t>Moderate</w:t>
            </w:r>
          </w:p>
        </w:tc>
        <w:tc>
          <w:tcPr>
            <w:tcW w:w="1944" w:type="dxa"/>
            <w:shd w:val="clear" w:color="auto" w:fill="F7F9FB"/>
            <w:vAlign w:val="center"/>
          </w:tcPr>
          <w:p w:rsidR="00C15E28" w:rsidRDefault="00C15E28" w:rsidP="00A50661">
            <w:pPr>
              <w:jc w:val="center"/>
              <w:rPr>
                <w:rFonts w:hint="eastAsia"/>
              </w:rPr>
            </w:pPr>
            <w:r>
              <w:rPr>
                <w:color w:val="1F1F1F"/>
                <w:sz w:val="17"/>
              </w:rPr>
              <w:t>Moderate</w:t>
            </w:r>
          </w:p>
        </w:tc>
        <w:tc>
          <w:tcPr>
            <w:tcW w:w="1944" w:type="dxa"/>
            <w:shd w:val="clear" w:color="auto" w:fill="F7F9FB"/>
            <w:vAlign w:val="center"/>
          </w:tcPr>
          <w:p w:rsidR="00C15E28" w:rsidRDefault="00C15E28" w:rsidP="00A50661">
            <w:pPr>
              <w:jc w:val="center"/>
              <w:rPr>
                <w:rFonts w:hint="eastAsia"/>
              </w:rPr>
            </w:pPr>
            <w:r>
              <w:rPr>
                <w:color w:val="1F1F1F"/>
                <w:sz w:val="17"/>
              </w:rPr>
              <w:t>Moderate</w:t>
            </w:r>
          </w:p>
        </w:tc>
      </w:tr>
      <w:tr w:rsidR="00C15E28" w:rsidTr="00A50661">
        <w:trPr>
          <w:jc w:val="center"/>
        </w:trPr>
        <w:tc>
          <w:tcPr>
            <w:tcW w:w="1800" w:type="dxa"/>
            <w:vAlign w:val="center"/>
          </w:tcPr>
          <w:p w:rsidR="00C15E28" w:rsidRDefault="00C15E28" w:rsidP="00A50661">
            <w:pPr>
              <w:jc w:val="center"/>
              <w:rPr>
                <w:rFonts w:hint="eastAsia"/>
              </w:rPr>
            </w:pPr>
            <w:r>
              <w:rPr>
                <w:color w:val="1F1F1F"/>
                <w:sz w:val="17"/>
              </w:rPr>
              <w:t>Interactive filters</w:t>
            </w:r>
          </w:p>
        </w:tc>
        <w:tc>
          <w:tcPr>
            <w:tcW w:w="2088" w:type="dxa"/>
            <w:vAlign w:val="center"/>
          </w:tcPr>
          <w:p w:rsidR="00C15E28" w:rsidRDefault="00C15E28" w:rsidP="00A50661">
            <w:pPr>
              <w:jc w:val="center"/>
              <w:rPr>
                <w:rFonts w:hint="eastAsia"/>
              </w:rPr>
            </w:pPr>
            <w:r>
              <w:rPr>
                <w:color w:val="1F1F1F"/>
                <w:sz w:val="17"/>
              </w:rPr>
              <w:t>Notebook-driven</w:t>
            </w:r>
          </w:p>
        </w:tc>
        <w:tc>
          <w:tcPr>
            <w:tcW w:w="1944" w:type="dxa"/>
            <w:vAlign w:val="center"/>
          </w:tcPr>
          <w:p w:rsidR="00C15E28" w:rsidRDefault="00C15E28" w:rsidP="00A50661">
            <w:pPr>
              <w:jc w:val="center"/>
              <w:rPr>
                <w:rFonts w:hint="eastAsia"/>
              </w:rPr>
            </w:pPr>
            <w:r>
              <w:rPr>
                <w:color w:val="1F1F1F"/>
                <w:sz w:val="17"/>
              </w:rPr>
              <w:t>Dashboard filters</w:t>
            </w:r>
          </w:p>
        </w:tc>
        <w:tc>
          <w:tcPr>
            <w:tcW w:w="1944" w:type="dxa"/>
            <w:vAlign w:val="center"/>
          </w:tcPr>
          <w:p w:rsidR="00C15E28" w:rsidRDefault="00C15E28" w:rsidP="00A50661">
            <w:pPr>
              <w:jc w:val="center"/>
              <w:rPr>
                <w:rFonts w:hint="eastAsia"/>
              </w:rPr>
            </w:pPr>
            <w:r>
              <w:rPr>
                <w:color w:val="1F1F1F"/>
                <w:sz w:val="17"/>
              </w:rPr>
              <w:t>Slicers</w:t>
            </w:r>
          </w:p>
        </w:tc>
        <w:tc>
          <w:tcPr>
            <w:tcW w:w="1944" w:type="dxa"/>
            <w:vAlign w:val="center"/>
          </w:tcPr>
          <w:p w:rsidR="00C15E28" w:rsidRDefault="00C15E28" w:rsidP="00A50661">
            <w:pPr>
              <w:jc w:val="center"/>
              <w:rPr>
                <w:rFonts w:hint="eastAsia"/>
              </w:rPr>
            </w:pPr>
            <w:r>
              <w:rPr>
                <w:color w:val="1F1F1F"/>
                <w:sz w:val="17"/>
              </w:rPr>
              <w:t>Filters</w:t>
            </w:r>
          </w:p>
        </w:tc>
      </w:tr>
      <w:tr w:rsidR="00C15E28" w:rsidTr="00A50661">
        <w:trPr>
          <w:jc w:val="center"/>
        </w:trPr>
        <w:tc>
          <w:tcPr>
            <w:tcW w:w="1800" w:type="dxa"/>
            <w:shd w:val="clear" w:color="auto" w:fill="F7F9FB"/>
            <w:vAlign w:val="center"/>
          </w:tcPr>
          <w:p w:rsidR="00C15E28" w:rsidRDefault="00C15E28" w:rsidP="00A50661">
            <w:pPr>
              <w:jc w:val="center"/>
              <w:rPr>
                <w:rFonts w:hint="eastAsia"/>
              </w:rPr>
            </w:pPr>
            <w:r>
              <w:rPr>
                <w:color w:val="1F1F1F"/>
                <w:sz w:val="17"/>
              </w:rPr>
              <w:t>KPI presentation</w:t>
            </w:r>
          </w:p>
        </w:tc>
        <w:tc>
          <w:tcPr>
            <w:tcW w:w="2088" w:type="dxa"/>
            <w:shd w:val="clear" w:color="auto" w:fill="F7F9FB"/>
            <w:vAlign w:val="center"/>
          </w:tcPr>
          <w:p w:rsidR="00C15E28" w:rsidRDefault="00C15E28" w:rsidP="00A50661">
            <w:pPr>
              <w:jc w:val="center"/>
              <w:rPr>
                <w:rFonts w:hint="eastAsia"/>
              </w:rPr>
            </w:pPr>
            <w:r>
              <w:rPr>
                <w:color w:val="1F1F1F"/>
                <w:sz w:val="17"/>
              </w:rPr>
              <w:t>Code/output based</w:t>
            </w:r>
          </w:p>
        </w:tc>
        <w:tc>
          <w:tcPr>
            <w:tcW w:w="1944" w:type="dxa"/>
            <w:shd w:val="clear" w:color="auto" w:fill="F7F9FB"/>
            <w:vAlign w:val="center"/>
          </w:tcPr>
          <w:p w:rsidR="00C15E28" w:rsidRDefault="00C15E28" w:rsidP="00A50661">
            <w:pPr>
              <w:jc w:val="center"/>
              <w:rPr>
                <w:rFonts w:hint="eastAsia"/>
              </w:rPr>
            </w:pPr>
            <w:r>
              <w:rPr>
                <w:color w:val="1F1F1F"/>
                <w:sz w:val="17"/>
              </w:rPr>
              <w:t>Strong</w:t>
            </w:r>
          </w:p>
        </w:tc>
        <w:tc>
          <w:tcPr>
            <w:tcW w:w="1944" w:type="dxa"/>
            <w:shd w:val="clear" w:color="auto" w:fill="F7F9FB"/>
            <w:vAlign w:val="center"/>
          </w:tcPr>
          <w:p w:rsidR="00C15E28" w:rsidRDefault="00C15E28" w:rsidP="00A50661">
            <w:pPr>
              <w:jc w:val="center"/>
              <w:rPr>
                <w:rFonts w:hint="eastAsia"/>
              </w:rPr>
            </w:pPr>
            <w:r>
              <w:rPr>
                <w:color w:val="1F1F1F"/>
                <w:sz w:val="17"/>
              </w:rPr>
              <w:t>Strong</w:t>
            </w:r>
          </w:p>
        </w:tc>
        <w:tc>
          <w:tcPr>
            <w:tcW w:w="1944" w:type="dxa"/>
            <w:shd w:val="clear" w:color="auto" w:fill="F7F9FB"/>
            <w:vAlign w:val="center"/>
          </w:tcPr>
          <w:p w:rsidR="00C15E28" w:rsidRDefault="00C15E28" w:rsidP="00A50661">
            <w:pPr>
              <w:jc w:val="center"/>
              <w:rPr>
                <w:rFonts w:hint="eastAsia"/>
              </w:rPr>
            </w:pPr>
            <w:r>
              <w:rPr>
                <w:color w:val="1F1F1F"/>
                <w:sz w:val="17"/>
              </w:rPr>
              <w:t>Strong</w:t>
            </w:r>
          </w:p>
        </w:tc>
      </w:tr>
      <w:tr w:rsidR="00C15E28" w:rsidTr="00A50661">
        <w:trPr>
          <w:jc w:val="center"/>
        </w:trPr>
        <w:tc>
          <w:tcPr>
            <w:tcW w:w="1800" w:type="dxa"/>
            <w:vAlign w:val="center"/>
          </w:tcPr>
          <w:p w:rsidR="00C15E28" w:rsidRDefault="00C15E28" w:rsidP="00A50661">
            <w:pPr>
              <w:jc w:val="center"/>
              <w:rPr>
                <w:rFonts w:hint="eastAsia"/>
              </w:rPr>
            </w:pPr>
            <w:r>
              <w:rPr>
                <w:color w:val="1F1F1F"/>
                <w:sz w:val="17"/>
              </w:rPr>
              <w:t>Visual exploration</w:t>
            </w:r>
          </w:p>
        </w:tc>
        <w:tc>
          <w:tcPr>
            <w:tcW w:w="2088" w:type="dxa"/>
            <w:vAlign w:val="center"/>
          </w:tcPr>
          <w:p w:rsidR="00C15E28" w:rsidRDefault="00C15E28" w:rsidP="00A50661">
            <w:pPr>
              <w:jc w:val="center"/>
              <w:rPr>
                <w:rFonts w:hint="eastAsia"/>
              </w:rPr>
            </w:pPr>
            <w:r>
              <w:rPr>
                <w:color w:val="1F1F1F"/>
                <w:sz w:val="17"/>
              </w:rPr>
              <w:t>Strong for custom EDA</w:t>
            </w:r>
          </w:p>
        </w:tc>
        <w:tc>
          <w:tcPr>
            <w:tcW w:w="1944" w:type="dxa"/>
            <w:vAlign w:val="center"/>
          </w:tcPr>
          <w:p w:rsidR="00C15E28" w:rsidRDefault="00C15E28" w:rsidP="00A50661">
            <w:pPr>
              <w:jc w:val="center"/>
              <w:rPr>
                <w:rFonts w:hint="eastAsia"/>
              </w:rPr>
            </w:pPr>
            <w:r>
              <w:rPr>
                <w:color w:val="1F1F1F"/>
                <w:sz w:val="17"/>
              </w:rPr>
              <w:t>Moderate</w:t>
            </w:r>
          </w:p>
        </w:tc>
        <w:tc>
          <w:tcPr>
            <w:tcW w:w="1944" w:type="dxa"/>
            <w:vAlign w:val="center"/>
          </w:tcPr>
          <w:p w:rsidR="00C15E28" w:rsidRDefault="00C15E28" w:rsidP="00A50661">
            <w:pPr>
              <w:jc w:val="center"/>
              <w:rPr>
                <w:rFonts w:hint="eastAsia"/>
              </w:rPr>
            </w:pPr>
            <w:r>
              <w:rPr>
                <w:color w:val="1F1F1F"/>
                <w:sz w:val="17"/>
              </w:rPr>
              <w:t>Strong</w:t>
            </w:r>
          </w:p>
        </w:tc>
        <w:tc>
          <w:tcPr>
            <w:tcW w:w="1944" w:type="dxa"/>
            <w:vAlign w:val="center"/>
          </w:tcPr>
          <w:p w:rsidR="00C15E28" w:rsidRDefault="00C15E28" w:rsidP="00A50661">
            <w:pPr>
              <w:jc w:val="center"/>
              <w:rPr>
                <w:rFonts w:hint="eastAsia"/>
              </w:rPr>
            </w:pPr>
            <w:r>
              <w:rPr>
                <w:color w:val="1F1F1F"/>
                <w:sz w:val="17"/>
              </w:rPr>
              <w:t>Strong</w:t>
            </w:r>
          </w:p>
        </w:tc>
      </w:tr>
      <w:tr w:rsidR="00C15E28" w:rsidTr="00A50661">
        <w:trPr>
          <w:jc w:val="center"/>
        </w:trPr>
        <w:tc>
          <w:tcPr>
            <w:tcW w:w="1800" w:type="dxa"/>
            <w:shd w:val="clear" w:color="auto" w:fill="F7F9FB"/>
            <w:vAlign w:val="center"/>
          </w:tcPr>
          <w:p w:rsidR="00C15E28" w:rsidRDefault="00C15E28" w:rsidP="00A50661">
            <w:pPr>
              <w:jc w:val="center"/>
              <w:rPr>
                <w:rFonts w:hint="eastAsia"/>
              </w:rPr>
            </w:pPr>
            <w:r>
              <w:rPr>
                <w:color w:val="1F1F1F"/>
                <w:sz w:val="17"/>
              </w:rPr>
              <w:t>Best demonstrated use</w:t>
            </w:r>
          </w:p>
        </w:tc>
        <w:tc>
          <w:tcPr>
            <w:tcW w:w="2088" w:type="dxa"/>
            <w:shd w:val="clear" w:color="auto" w:fill="F7F9FB"/>
            <w:vAlign w:val="center"/>
          </w:tcPr>
          <w:p w:rsidR="00C15E28" w:rsidRDefault="00C15E28" w:rsidP="00A50661">
            <w:pPr>
              <w:jc w:val="center"/>
              <w:rPr>
                <w:rFonts w:hint="eastAsia"/>
              </w:rPr>
            </w:pPr>
            <w:r>
              <w:rPr>
                <w:color w:val="1F1F1F"/>
                <w:sz w:val="17"/>
              </w:rPr>
              <w:t>Discovery</w:t>
            </w:r>
          </w:p>
        </w:tc>
        <w:tc>
          <w:tcPr>
            <w:tcW w:w="1944" w:type="dxa"/>
            <w:shd w:val="clear" w:color="auto" w:fill="F7F9FB"/>
            <w:vAlign w:val="center"/>
          </w:tcPr>
          <w:p w:rsidR="00C15E28" w:rsidRDefault="00C15E28" w:rsidP="00A50661">
            <w:pPr>
              <w:jc w:val="center"/>
              <w:rPr>
                <w:rFonts w:hint="eastAsia"/>
              </w:rPr>
            </w:pPr>
            <w:r>
              <w:rPr>
                <w:color w:val="1F1F1F"/>
                <w:sz w:val="17"/>
              </w:rPr>
              <w:t>Compact reporting</w:t>
            </w:r>
          </w:p>
        </w:tc>
        <w:tc>
          <w:tcPr>
            <w:tcW w:w="1944" w:type="dxa"/>
            <w:shd w:val="clear" w:color="auto" w:fill="F7F9FB"/>
            <w:vAlign w:val="center"/>
          </w:tcPr>
          <w:p w:rsidR="00C15E28" w:rsidRDefault="00C15E28" w:rsidP="00A50661">
            <w:pPr>
              <w:jc w:val="center"/>
              <w:rPr>
                <w:rFonts w:hint="eastAsia"/>
              </w:rPr>
            </w:pPr>
            <w:r>
              <w:rPr>
                <w:color w:val="1F1F1F"/>
                <w:sz w:val="17"/>
              </w:rPr>
              <w:t>Business dashboarding</w:t>
            </w:r>
          </w:p>
        </w:tc>
        <w:tc>
          <w:tcPr>
            <w:tcW w:w="1944" w:type="dxa"/>
            <w:shd w:val="clear" w:color="auto" w:fill="F7F9FB"/>
            <w:vAlign w:val="center"/>
          </w:tcPr>
          <w:p w:rsidR="00C15E28" w:rsidRDefault="00C15E28" w:rsidP="00A50661">
            <w:pPr>
              <w:jc w:val="center"/>
              <w:rPr>
                <w:rFonts w:hint="eastAsia"/>
              </w:rPr>
            </w:pPr>
            <w:r>
              <w:rPr>
                <w:color w:val="1F1F1F"/>
                <w:sz w:val="17"/>
              </w:rPr>
              <w:t>Interactive visual storytelling</w:t>
            </w:r>
          </w:p>
        </w:tc>
      </w:tr>
    </w:tbl>
    <w:p w:rsidR="00C15E28" w:rsidRDefault="00C15E28" w:rsidP="00C15E28">
      <w:pPr>
        <w:rPr>
          <w:rFonts w:hint="eastAsia"/>
        </w:rPr>
      </w:pPr>
    </w:p>
    <w:p w:rsidR="00C15E28" w:rsidRDefault="00C15E28" w:rsidP="00C15E28">
      <w:pPr>
        <w:pStyle w:val="Heading1"/>
      </w:pPr>
      <w:r>
        <w:rPr>
          <w:color w:val="17365D"/>
        </w:rPr>
        <w:t>10. Key Findings</w:t>
      </w:r>
    </w:p>
    <w:p w:rsidR="00C15E28" w:rsidRDefault="00C15E28" w:rsidP="00C15E28">
      <w:pPr>
        <w:pStyle w:val="ListBullet"/>
        <w:spacing w:after="60"/>
        <w:rPr>
          <w:rFonts w:hint="eastAsia"/>
        </w:rPr>
      </w:pPr>
      <w:r>
        <w:t>The dataset contains 300,153 flight records and 12 columns.</w:t>
      </w:r>
    </w:p>
    <w:p w:rsidR="00C15E28" w:rsidRDefault="00C15E28" w:rsidP="00C15E28">
      <w:pPr>
        <w:pStyle w:val="ListBullet"/>
        <w:spacing w:after="60"/>
        <w:rPr>
          <w:rFonts w:hint="eastAsia"/>
        </w:rPr>
      </w:pPr>
      <w:r>
        <w:t>No missing values were found in the submitted EDA checks.</w:t>
      </w:r>
    </w:p>
    <w:p w:rsidR="00C15E28" w:rsidRDefault="00C15E28" w:rsidP="00C15E28">
      <w:pPr>
        <w:pStyle w:val="ListBullet"/>
        <w:spacing w:after="60"/>
        <w:rPr>
          <w:rFonts w:hint="eastAsia"/>
        </w:rPr>
      </w:pPr>
      <w:r>
        <w:t>No duplicate rows were found in the submitted EDA checks.</w:t>
      </w:r>
    </w:p>
    <w:p w:rsidR="00C15E28" w:rsidRDefault="00C15E28" w:rsidP="00C15E28">
      <w:pPr>
        <w:pStyle w:val="ListBullet"/>
        <w:spacing w:after="60"/>
        <w:rPr>
          <w:rFonts w:hint="eastAsia"/>
        </w:rPr>
      </w:pPr>
      <w:r>
        <w:t>Average ticket price is 20,889.66, with a minimum of 1,105 and a maximum of 123,071.</w:t>
      </w:r>
    </w:p>
    <w:p w:rsidR="00C15E28" w:rsidRDefault="00C15E28" w:rsidP="00C15E28">
      <w:pPr>
        <w:pStyle w:val="ListBullet"/>
        <w:spacing w:after="60"/>
        <w:rPr>
          <w:rFonts w:hint="eastAsia"/>
        </w:rPr>
      </w:pPr>
      <w:r>
        <w:t>Average flight duration is approximately 12.22 hours, with a range from 0.83 to 49.83 hours.</w:t>
      </w:r>
    </w:p>
    <w:p w:rsidR="00C15E28" w:rsidRDefault="00C15E28" w:rsidP="00C15E28">
      <w:pPr>
        <w:pStyle w:val="ListBullet"/>
        <w:spacing w:after="60"/>
        <w:rPr>
          <w:rFonts w:hint="eastAsia"/>
        </w:rPr>
      </w:pPr>
      <w:r>
        <w:t>Vistara has the largest number of records (127,859), followed by Air India (80,892) and Indigo (43,120).</w:t>
      </w:r>
    </w:p>
    <w:p w:rsidR="00C15E28" w:rsidRDefault="00C15E28" w:rsidP="00C15E28">
      <w:pPr>
        <w:pStyle w:val="ListBullet"/>
        <w:spacing w:after="60"/>
        <w:rPr>
          <w:rFonts w:hint="eastAsia"/>
        </w:rPr>
      </w:pPr>
      <w:r>
        <w:t>Economy class contains 206,666 records, while Business class contains 93,487 records.</w:t>
      </w:r>
    </w:p>
    <w:p w:rsidR="00C15E28" w:rsidRDefault="00C15E28" w:rsidP="00C15E28">
      <w:pPr>
        <w:pStyle w:val="ListBullet"/>
        <w:spacing w:after="60"/>
        <w:rPr>
          <w:rFonts w:hint="eastAsia"/>
        </w:rPr>
      </w:pPr>
      <w:r>
        <w:t>One-stop flights form the dominant stops category in the dashboard views.</w:t>
      </w:r>
    </w:p>
    <w:p w:rsidR="00C15E28" w:rsidRDefault="00C15E28" w:rsidP="00C15E28">
      <w:pPr>
        <w:pStyle w:val="ListBullet"/>
        <w:spacing w:after="60"/>
        <w:rPr>
          <w:rFonts w:hint="eastAsia"/>
        </w:rPr>
      </w:pPr>
      <w:r>
        <w:t>The submitted dashboards show visible variation in average ticket price across airlines.</w:t>
      </w:r>
    </w:p>
    <w:p w:rsidR="00C15E28" w:rsidRDefault="00C15E28" w:rsidP="00C15E28">
      <w:pPr>
        <w:pStyle w:val="ListBullet"/>
        <w:spacing w:after="60"/>
        <w:rPr>
          <w:rFonts w:hint="eastAsia"/>
        </w:rPr>
      </w:pPr>
      <w:r>
        <w:t>Morning is the largest displayed departure-time category in the dashboard outputs.</w:t>
      </w:r>
    </w:p>
    <w:p w:rsidR="00C15E28" w:rsidRDefault="00C15E28" w:rsidP="00C15E28">
      <w:pPr>
        <w:pStyle w:val="ListBullet"/>
        <w:spacing w:after="60"/>
        <w:rPr>
          <w:rFonts w:hint="eastAsia"/>
        </w:rPr>
      </w:pPr>
      <w:r>
        <w:t>Flight duration and days left were specifically examined against price through scatter plots in the EDA.</w:t>
      </w:r>
    </w:p>
    <w:p w:rsidR="00C15E28" w:rsidRDefault="00C15E28" w:rsidP="00C15E28">
      <w:pPr>
        <w:pStyle w:val="Heading1"/>
      </w:pPr>
      <w:r>
        <w:rPr>
          <w:color w:val="17365D"/>
        </w:rPr>
        <w:t>11. Business Interpretation</w:t>
      </w:r>
    </w:p>
    <w:p w:rsidR="00C15E28" w:rsidRDefault="00C15E28" w:rsidP="00C15E28">
      <w:pPr>
        <w:rPr>
          <w:rFonts w:hint="eastAsia"/>
        </w:rPr>
      </w:pPr>
      <w:r>
        <w:t>The analysis can support several practical analytical questions for an airline or travel-analysis context. The airline distribution helps identify where the dataset is concentrated. Price-by-airline and price-by-class views support comparative pricing analysis. Departure-time and stops analysis can be used to understand how itinerary structure and scheduling categories are represented in the data. Source and destination city views support route-level exploration.</w:t>
      </w:r>
    </w:p>
    <w:p w:rsidR="00C15E28" w:rsidRDefault="00C15E28" w:rsidP="00C15E28">
      <w:pPr>
        <w:rPr>
          <w:rFonts w:hint="eastAsia"/>
        </w:rPr>
      </w:pPr>
      <w:r>
        <w:t>The EDA scatter plots for duration versus price and days-left versus price provide a foundation for deeper statistical or machine-learning analysis. These relationships should be quantified with appropriate statistical measures or models before making causal claims.</w:t>
      </w:r>
    </w:p>
    <w:p w:rsidR="00C15E28" w:rsidRDefault="00C15E28" w:rsidP="00C15E28">
      <w:pPr>
        <w:pStyle w:val="Heading1"/>
      </w:pPr>
      <w:r>
        <w:rPr>
          <w:color w:val="17365D"/>
        </w:rPr>
        <w:t>12. Limitations and Data Considerations</w:t>
      </w:r>
    </w:p>
    <w:p w:rsidR="00C15E28" w:rsidRDefault="00C15E28" w:rsidP="00C15E28">
      <w:pPr>
        <w:pStyle w:val="ListBullet"/>
        <w:spacing w:after="60"/>
        <w:rPr>
          <w:rFonts w:hint="eastAsia"/>
        </w:rPr>
      </w:pPr>
      <w:r>
        <w:t>The report is based on the submitted EDA notebook and dashboard screenshots; the original source data file itself was not supplied as a separate current attachment.</w:t>
      </w:r>
    </w:p>
    <w:p w:rsidR="00C15E28" w:rsidRDefault="00C15E28" w:rsidP="00C15E28">
      <w:pPr>
        <w:pStyle w:val="ListBullet"/>
        <w:spacing w:after="60"/>
        <w:rPr>
          <w:rFonts w:hint="eastAsia"/>
        </w:rPr>
      </w:pPr>
      <w:r>
        <w:t>Some dashboard labels use abbreviated values such as K, while the EDA provides exact descriptive-statistic values.</w:t>
      </w:r>
    </w:p>
    <w:p w:rsidR="00C15E28" w:rsidRDefault="00C15E28" w:rsidP="00C15E28">
      <w:pPr>
        <w:pStyle w:val="ListBullet"/>
        <w:spacing w:after="60"/>
        <w:rPr>
          <w:rFonts w:hint="eastAsia"/>
        </w:rPr>
      </w:pPr>
      <w:r>
        <w:lastRenderedPageBreak/>
        <w:t>The notebook's 'Average Price by Class' visualization is implemented as a distribution plot; the dashboard implementations present class-level price summaries differently.</w:t>
      </w:r>
    </w:p>
    <w:p w:rsidR="00C15E28" w:rsidRDefault="00C15E28" w:rsidP="00C15E28">
      <w:pPr>
        <w:pStyle w:val="ListBullet"/>
        <w:spacing w:after="60"/>
        <w:rPr>
          <w:rFonts w:hint="eastAsia"/>
        </w:rPr>
      </w:pPr>
      <w:r>
        <w:t>The analysis describes observed patterns in the dataset and does not establish causal relationships between variables.</w:t>
      </w:r>
    </w:p>
    <w:p w:rsidR="00C15E28" w:rsidRDefault="00C15E28" w:rsidP="00C15E28">
      <w:pPr>
        <w:pStyle w:val="ListBullet"/>
        <w:spacing w:after="60"/>
        <w:rPr>
          <w:rFonts w:hint="eastAsia"/>
        </w:rPr>
      </w:pPr>
      <w:r>
        <w:t>The dashboards are descriptive; further predictive modeling would be required to forecast ticket prices.</w:t>
      </w:r>
    </w:p>
    <w:p w:rsidR="00C15E28" w:rsidRDefault="00C15E28" w:rsidP="00C15E28">
      <w:pPr>
        <w:pStyle w:val="Heading1"/>
      </w:pPr>
      <w:r>
        <w:rPr>
          <w:color w:val="17365D"/>
        </w:rPr>
        <w:t>13. Suggested Next Steps</w:t>
      </w:r>
    </w:p>
    <w:p w:rsidR="00C15E28" w:rsidRDefault="00C15E28" w:rsidP="00C15E28">
      <w:pPr>
        <w:pStyle w:val="ListNumber"/>
        <w:spacing w:after="60"/>
        <w:rPr>
          <w:rFonts w:hint="eastAsia"/>
        </w:rPr>
      </w:pPr>
      <w:r>
        <w:t>Create a formal data dictionary for all 12 variables.</w:t>
      </w:r>
    </w:p>
    <w:p w:rsidR="00C15E28" w:rsidRDefault="00C15E28" w:rsidP="00C15E28">
      <w:pPr>
        <w:pStyle w:val="ListNumber"/>
        <w:spacing w:after="60"/>
        <w:rPr>
          <w:rFonts w:hint="eastAsia"/>
        </w:rPr>
      </w:pPr>
      <w:r>
        <w:t>Standardize categorical labels and verify business definitions for departure time, arrival time, and stops.</w:t>
      </w:r>
    </w:p>
    <w:p w:rsidR="00C15E28" w:rsidRDefault="00C15E28" w:rsidP="00C15E28">
      <w:pPr>
        <w:pStyle w:val="ListNumber"/>
        <w:spacing w:after="60"/>
        <w:rPr>
          <w:rFonts w:hint="eastAsia"/>
        </w:rPr>
      </w:pPr>
      <w:r>
        <w:t xml:space="preserve">Add a detailed price analysis by airline × class × stops × </w:t>
      </w:r>
      <w:proofErr w:type="spellStart"/>
      <w:r>
        <w:t>days_left</w:t>
      </w:r>
      <w:proofErr w:type="spellEnd"/>
      <w:r>
        <w:t>.</w:t>
      </w:r>
    </w:p>
    <w:p w:rsidR="00C15E28" w:rsidRDefault="00C15E28" w:rsidP="00C15E28">
      <w:pPr>
        <w:pStyle w:val="ListNumber"/>
        <w:spacing w:after="60"/>
        <w:rPr>
          <w:rFonts w:hint="eastAsia"/>
        </w:rPr>
      </w:pPr>
      <w:r>
        <w:t xml:space="preserve">Quantify the relationship between </w:t>
      </w:r>
      <w:proofErr w:type="spellStart"/>
      <w:r>
        <w:t>days_left</w:t>
      </w:r>
      <w:proofErr w:type="spellEnd"/>
      <w:r>
        <w:t xml:space="preserve"> and price using correlation and regression analysis.</w:t>
      </w:r>
    </w:p>
    <w:p w:rsidR="00C15E28" w:rsidRDefault="00C15E28" w:rsidP="00C15E28">
      <w:pPr>
        <w:pStyle w:val="ListNumber"/>
        <w:spacing w:after="60"/>
        <w:rPr>
          <w:rFonts w:hint="eastAsia"/>
        </w:rPr>
      </w:pPr>
      <w:r>
        <w:t>Build a predictive model for ticket price after appropriate feature engineering.</w:t>
      </w:r>
    </w:p>
    <w:p w:rsidR="00C15E28" w:rsidRDefault="00C15E28" w:rsidP="00C15E28">
      <w:pPr>
        <w:pStyle w:val="ListNumber"/>
        <w:spacing w:after="60"/>
        <w:rPr>
          <w:rFonts w:hint="eastAsia"/>
        </w:rPr>
      </w:pPr>
      <w:r>
        <w:t>Add route-level analysis using source city and destination city combinations.</w:t>
      </w:r>
    </w:p>
    <w:p w:rsidR="00C15E28" w:rsidRDefault="00C15E28" w:rsidP="00C15E28">
      <w:pPr>
        <w:pStyle w:val="ListNumber"/>
        <w:spacing w:after="60"/>
        <w:rPr>
          <w:rFonts w:hint="eastAsia"/>
        </w:rPr>
      </w:pPr>
      <w:r>
        <w:t>Add a time-series component if actual booking/travel dates become available.</w:t>
      </w:r>
    </w:p>
    <w:p w:rsidR="00C15E28" w:rsidRDefault="00C15E28" w:rsidP="00C15E28">
      <w:pPr>
        <w:pStyle w:val="ListNumber"/>
        <w:spacing w:after="60"/>
        <w:rPr>
          <w:rFonts w:hint="eastAsia"/>
        </w:rPr>
      </w:pPr>
      <w:r>
        <w:t>Create a unified dashboard theme and consistent number formatting across Excel, Power BI, and Tableau.</w:t>
      </w:r>
    </w:p>
    <w:p w:rsidR="00C15E28" w:rsidRDefault="00C15E28" w:rsidP="00C15E28">
      <w:pPr>
        <w:pStyle w:val="Heading1"/>
      </w:pPr>
      <w:r>
        <w:rPr>
          <w:color w:val="17365D"/>
        </w:rPr>
        <w:t>14. Conclusion</w:t>
      </w:r>
    </w:p>
    <w:p w:rsidR="00C15E28" w:rsidRDefault="00C15E28" w:rsidP="00C15E28">
      <w:pPr>
        <w:rPr>
          <w:rFonts w:hint="eastAsia"/>
        </w:rPr>
      </w:pPr>
      <w:r>
        <w:t>The Airline Flight Price Analysis project demonstrates a complete data-analysis workflow from exploratory analysis to dashboard-based communication. The EDA establishes data quality and descriptive findings, while Excel, Power BI, and Tableau translate those findings into visual reports for different reporting environments.</w:t>
      </w:r>
    </w:p>
    <w:p w:rsidR="00C15E28" w:rsidRDefault="00C15E28" w:rsidP="00C15E28">
      <w:pPr>
        <w:rPr>
          <w:rFonts w:hint="eastAsia"/>
        </w:rPr>
      </w:pPr>
      <w:r>
        <w:t>The analysis identifies the overall scale of the dataset, the distribution of airlines and travel classes, ticket-price range, average duration, departure-time patterns, stop categories, and city-level flight volumes. The consistency of the major patterns across the submitted outputs makes the project suitable as a practical demonstration of data analysis and business intelligence techniques.</w:t>
      </w:r>
    </w:p>
    <w:p w:rsidR="00954009" w:rsidRDefault="00954009"/>
    <w:sectPr w:rsidR="009540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70222F6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3604BC6"/>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E28"/>
    <w:rsid w:val="00954009"/>
    <w:rsid w:val="00C15E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B54327-C376-4A1C-842B-4CD9AA8EC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5E28"/>
    <w:pPr>
      <w:spacing w:after="100"/>
    </w:pPr>
    <w:rPr>
      <w:rFonts w:ascii="Aptos" w:eastAsiaTheme="minorEastAsia" w:hAnsi="Aptos"/>
      <w:sz w:val="20"/>
      <w:lang w:val="en-US"/>
    </w:rPr>
  </w:style>
  <w:style w:type="paragraph" w:styleId="Heading1">
    <w:name w:val="heading 1"/>
    <w:basedOn w:val="Normal"/>
    <w:next w:val="Normal"/>
    <w:link w:val="Heading1Char"/>
    <w:uiPriority w:val="9"/>
    <w:qFormat/>
    <w:rsid w:val="00C15E2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15E28"/>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E28"/>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C15E28"/>
    <w:rPr>
      <w:rFonts w:asciiTheme="majorHAnsi" w:eastAsiaTheme="majorEastAsia" w:hAnsiTheme="majorHAnsi" w:cstheme="majorBidi"/>
      <w:b/>
      <w:bCs/>
      <w:color w:val="4472C4" w:themeColor="accent1"/>
      <w:sz w:val="26"/>
      <w:szCs w:val="26"/>
      <w:lang w:val="en-US"/>
    </w:rPr>
  </w:style>
  <w:style w:type="paragraph" w:styleId="ListBullet">
    <w:name w:val="List Bullet"/>
    <w:basedOn w:val="Normal"/>
    <w:uiPriority w:val="99"/>
    <w:unhideWhenUsed/>
    <w:rsid w:val="00C15E28"/>
    <w:pPr>
      <w:numPr>
        <w:numId w:val="1"/>
      </w:numPr>
      <w:contextualSpacing/>
    </w:pPr>
  </w:style>
  <w:style w:type="paragraph" w:styleId="ListNumber">
    <w:name w:val="List Number"/>
    <w:basedOn w:val="Normal"/>
    <w:uiPriority w:val="99"/>
    <w:unhideWhenUsed/>
    <w:rsid w:val="00C15E28"/>
    <w:pPr>
      <w:numPr>
        <w:numId w:val="2"/>
      </w:numPr>
      <w:contextualSpacing/>
    </w:pPr>
  </w:style>
  <w:style w:type="table" w:styleId="TableGrid">
    <w:name w:val="Table Grid"/>
    <w:basedOn w:val="TableNormal"/>
    <w:uiPriority w:val="59"/>
    <w:rsid w:val="00C15E28"/>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2335</Words>
  <Characters>13313</Characters>
  <Application>Microsoft Office Word</Application>
  <DocSecurity>0</DocSecurity>
  <Lines>110</Lines>
  <Paragraphs>31</Paragraphs>
  <ScaleCrop>false</ScaleCrop>
  <Company/>
  <LinksUpToDate>false</LinksUpToDate>
  <CharactersWithSpaces>15617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Latitude 5480</dc:creator>
  <cp:keywords/>
  <dc:description/>
  <cp:lastModifiedBy>Dell Latitude 5480</cp:lastModifiedBy>
  <cp:revision>2</cp:revision>
  <dcterms:created xsi:type="dcterms:W3CDTF">2026-10-04T14:02:00Z</dcterms:created>
  <dcterms:modified xsi:type="dcterms:W3CDTF">2026-10-04T14:03:00Z</dcterms:modified>
</cp:coreProperties>
</file>