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0955" w:rsidRDefault="00091D88">
      <w:pPr>
        <w:spacing w:after="40"/>
        <w:jc w:val="center"/>
        <w:rPr>
          <w:b/>
          <w:sz w:val="44"/>
          <w:szCs w:val="44"/>
        </w:rPr>
      </w:pPr>
      <w:r w:rsidRPr="00FE1D41">
        <w:rPr>
          <w:b/>
          <w:sz w:val="44"/>
          <w:szCs w:val="44"/>
        </w:rPr>
        <w:t>Adidas US Sales Performance</w:t>
      </w:r>
      <w:bookmarkStart w:id="0" w:name="_GoBack"/>
      <w:bookmarkEnd w:id="0"/>
      <w:r w:rsidR="001D0690">
        <w:rPr>
          <w:b/>
          <w:sz w:val="44"/>
          <w:szCs w:val="44"/>
        </w:rPr>
        <w:t xml:space="preserve"> </w:t>
      </w:r>
    </w:p>
    <w:p w:rsidR="001D0690" w:rsidRDefault="001D0690">
      <w:pPr>
        <w:spacing w:after="40"/>
        <w:jc w:val="center"/>
        <w:rPr>
          <w:sz w:val="44"/>
          <w:szCs w:val="44"/>
        </w:rPr>
      </w:pPr>
    </w:p>
    <w:p w:rsidR="001D0690" w:rsidRPr="00D87D88" w:rsidRDefault="001D0690" w:rsidP="001D0690">
      <w:pPr>
        <w:spacing w:after="480" w:line="240" w:lineRule="auto"/>
        <w:jc w:val="center"/>
        <w:rPr>
          <w:rFonts w:cs="Times New Roman"/>
          <w:szCs w:val="24"/>
          <w:lang w:val="en-IN" w:eastAsia="en-IN"/>
        </w:rPr>
      </w:pPr>
      <w:r w:rsidRPr="00D87D88">
        <w:rPr>
          <w:rFonts w:cs="Times New Roman"/>
          <w:b/>
          <w:bCs/>
          <w:color w:val="000000"/>
          <w:sz w:val="36"/>
          <w:szCs w:val="36"/>
          <w:lang w:val="en-IN" w:eastAsia="en-IN"/>
        </w:rPr>
        <w:t>SYNOPSIS SUBMITTED TO ASIAN SCHOOL OF MEDIA STUDIES IN PARTIAL FULFILLMENT OF THE REQUIREMENTS FOR THE AWARD OF DEGREE OF </w:t>
      </w:r>
    </w:p>
    <w:p w:rsidR="001D0690" w:rsidRPr="00D87D88" w:rsidRDefault="001D0690" w:rsidP="001D0690">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Diploma</w:t>
      </w:r>
    </w:p>
    <w:p w:rsidR="001D0690" w:rsidRPr="00D87D88" w:rsidRDefault="001D0690" w:rsidP="001D0690">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in</w:t>
      </w:r>
    </w:p>
    <w:p w:rsidR="001D0690" w:rsidRPr="00D87D88" w:rsidRDefault="001D0690" w:rsidP="001D0690">
      <w:pPr>
        <w:spacing w:after="360" w:line="240" w:lineRule="auto"/>
        <w:jc w:val="center"/>
        <w:rPr>
          <w:rFonts w:cs="Times New Roman"/>
          <w:szCs w:val="24"/>
          <w:lang w:val="en-IN" w:eastAsia="en-IN"/>
        </w:rPr>
      </w:pPr>
      <w:r w:rsidRPr="00D87D88">
        <w:rPr>
          <w:rFonts w:cs="Times New Roman"/>
          <w:b/>
          <w:bCs/>
          <w:color w:val="000000"/>
          <w:sz w:val="48"/>
          <w:szCs w:val="48"/>
          <w:lang w:val="en-IN" w:eastAsia="en-IN"/>
        </w:rPr>
        <w:t>Data Science</w:t>
      </w:r>
    </w:p>
    <w:p w:rsidR="001D0690" w:rsidRPr="00D87D88" w:rsidRDefault="001D0690" w:rsidP="001D0690">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By</w:t>
      </w:r>
    </w:p>
    <w:p w:rsidR="001D0690" w:rsidRPr="00D87D88" w:rsidRDefault="001D0690" w:rsidP="001D0690">
      <w:pPr>
        <w:spacing w:after="0" w:line="240" w:lineRule="auto"/>
        <w:rPr>
          <w:rFonts w:cs="Times New Roman"/>
          <w:szCs w:val="24"/>
          <w:lang w:val="en-IN" w:eastAsia="en-IN"/>
        </w:rPr>
      </w:pPr>
    </w:p>
    <w:p w:rsidR="001D0690" w:rsidRPr="00D87D88" w:rsidRDefault="001D0690" w:rsidP="001D0690">
      <w:pPr>
        <w:spacing w:after="60" w:line="240" w:lineRule="auto"/>
        <w:jc w:val="center"/>
        <w:rPr>
          <w:rFonts w:cs="Times New Roman"/>
          <w:szCs w:val="24"/>
          <w:lang w:val="en-IN" w:eastAsia="en-IN"/>
        </w:rPr>
      </w:pPr>
      <w:r>
        <w:rPr>
          <w:rFonts w:cs="Times New Roman"/>
          <w:b/>
          <w:bCs/>
          <w:color w:val="000000"/>
          <w:sz w:val="28"/>
          <w:szCs w:val="28"/>
          <w:lang w:val="en-IN" w:eastAsia="en-IN"/>
        </w:rPr>
        <w:t>SAK</w:t>
      </w:r>
      <w:r w:rsidRPr="00D87D88">
        <w:rPr>
          <w:rFonts w:cs="Times New Roman"/>
          <w:b/>
          <w:bCs/>
          <w:color w:val="000000"/>
          <w:sz w:val="28"/>
          <w:szCs w:val="28"/>
          <w:lang w:val="en-IN" w:eastAsia="en-IN"/>
        </w:rPr>
        <w:t>SHI</w:t>
      </w:r>
    </w:p>
    <w:p w:rsidR="001D0690" w:rsidRPr="00D87D88" w:rsidRDefault="001D0690" w:rsidP="001D0690">
      <w:pPr>
        <w:spacing w:after="0" w:line="240" w:lineRule="auto"/>
        <w:rPr>
          <w:rFonts w:cs="Times New Roman"/>
          <w:szCs w:val="24"/>
          <w:lang w:val="en-IN" w:eastAsia="en-IN"/>
        </w:rPr>
      </w:pPr>
    </w:p>
    <w:p w:rsidR="001D0690" w:rsidRPr="00D87D88" w:rsidRDefault="001D0690" w:rsidP="001D0690">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Under the Supervision of</w:t>
      </w:r>
    </w:p>
    <w:p w:rsidR="001D0690" w:rsidRPr="00D87D88" w:rsidRDefault="001D0690" w:rsidP="001D0690">
      <w:pPr>
        <w:spacing w:after="0" w:line="240" w:lineRule="auto"/>
        <w:rPr>
          <w:rFonts w:cs="Times New Roman"/>
          <w:szCs w:val="24"/>
          <w:lang w:val="en-IN" w:eastAsia="en-IN"/>
        </w:rPr>
      </w:pPr>
    </w:p>
    <w:p w:rsidR="001D0690" w:rsidRPr="00D87D88" w:rsidRDefault="001D0690" w:rsidP="001D0690">
      <w:pPr>
        <w:spacing w:after="360" w:line="240" w:lineRule="auto"/>
        <w:jc w:val="center"/>
        <w:rPr>
          <w:rFonts w:cs="Times New Roman"/>
          <w:szCs w:val="24"/>
          <w:lang w:val="en-IN" w:eastAsia="en-IN"/>
        </w:rPr>
      </w:pPr>
      <w:r w:rsidRPr="00D87D88">
        <w:rPr>
          <w:rFonts w:cs="Times New Roman"/>
          <w:b/>
          <w:bCs/>
          <w:color w:val="000000"/>
          <w:sz w:val="28"/>
          <w:szCs w:val="28"/>
          <w:lang w:val="en-IN" w:eastAsia="en-IN"/>
        </w:rPr>
        <w:t>Ms. Meenakshi</w:t>
      </w:r>
    </w:p>
    <w:p w:rsidR="001D0690" w:rsidRDefault="001D0690" w:rsidP="001D0690">
      <w:pPr>
        <w:spacing w:after="60" w:line="240" w:lineRule="auto"/>
        <w:jc w:val="center"/>
        <w:rPr>
          <w:rFonts w:cs="Times New Roman"/>
          <w:b/>
          <w:bCs/>
          <w:color w:val="000000"/>
          <w:sz w:val="28"/>
          <w:szCs w:val="28"/>
          <w:lang w:val="en-IN" w:eastAsia="en-IN"/>
        </w:rPr>
      </w:pPr>
      <w:r w:rsidRPr="00D87D88">
        <w:rPr>
          <w:b/>
          <w:noProof/>
          <w:sz w:val="32"/>
        </w:rPr>
        <w:drawing>
          <wp:inline distT="0" distB="0" distL="0" distR="0" wp14:anchorId="76027518" wp14:editId="5753138D">
            <wp:extent cx="5810250" cy="1666875"/>
            <wp:effectExtent l="0" t="0" r="0" b="0"/>
            <wp:docPr id="2" name="Picture 2" descr="C:\Users\Dell Latitude 5480\AppData\Local\Microsoft\Windows\INetCache\Content.MSO\51832C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Latitude 5480\AppData\Local\Microsoft\Windows\INetCache\Content.MSO\51832CD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0250" cy="1666875"/>
                    </a:xfrm>
                    <a:prstGeom prst="rect">
                      <a:avLst/>
                    </a:prstGeom>
                    <a:noFill/>
                    <a:ln>
                      <a:noFill/>
                    </a:ln>
                  </pic:spPr>
                </pic:pic>
              </a:graphicData>
            </a:graphic>
          </wp:inline>
        </w:drawing>
      </w:r>
    </w:p>
    <w:p w:rsidR="001D0690" w:rsidRDefault="001D0690" w:rsidP="001D0690">
      <w:pPr>
        <w:spacing w:after="60" w:line="240" w:lineRule="auto"/>
        <w:jc w:val="center"/>
        <w:rPr>
          <w:rFonts w:cs="Times New Roman"/>
          <w:b/>
          <w:bCs/>
          <w:color w:val="000000"/>
          <w:sz w:val="28"/>
          <w:szCs w:val="28"/>
          <w:lang w:val="en-IN" w:eastAsia="en-IN"/>
        </w:rPr>
      </w:pPr>
    </w:p>
    <w:p w:rsidR="001D0690" w:rsidRDefault="001D0690" w:rsidP="001D0690">
      <w:pPr>
        <w:spacing w:after="60" w:line="240" w:lineRule="auto"/>
        <w:jc w:val="center"/>
        <w:rPr>
          <w:rFonts w:cs="Times New Roman"/>
          <w:b/>
          <w:bCs/>
          <w:color w:val="000000"/>
          <w:sz w:val="28"/>
          <w:szCs w:val="28"/>
          <w:lang w:val="en-IN" w:eastAsia="en-IN"/>
        </w:rPr>
      </w:pPr>
    </w:p>
    <w:p w:rsidR="001D0690" w:rsidRPr="00D87D88" w:rsidRDefault="001D0690" w:rsidP="001D0690">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ASIAN ACADEMY OF FILM AND TELEVISION</w:t>
      </w:r>
    </w:p>
    <w:p w:rsidR="001D0690" w:rsidRPr="00D87D88" w:rsidRDefault="001D0690" w:rsidP="001D0690">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NOIDA</w:t>
      </w:r>
    </w:p>
    <w:p w:rsidR="001D0690" w:rsidRPr="00D87D88" w:rsidRDefault="001D0690" w:rsidP="001D0690">
      <w:pPr>
        <w:spacing w:after="0" w:line="240" w:lineRule="auto"/>
        <w:rPr>
          <w:rFonts w:cs="Times New Roman"/>
          <w:szCs w:val="24"/>
          <w:lang w:val="en-IN" w:eastAsia="en-IN"/>
        </w:rPr>
      </w:pPr>
    </w:p>
    <w:p w:rsidR="001D0690" w:rsidRPr="00D87D88" w:rsidRDefault="001D0690" w:rsidP="001D0690">
      <w:pPr>
        <w:spacing w:after="60" w:line="240" w:lineRule="auto"/>
        <w:jc w:val="center"/>
        <w:rPr>
          <w:rFonts w:cs="Times New Roman"/>
          <w:szCs w:val="24"/>
          <w:lang w:val="en-IN" w:eastAsia="en-IN"/>
        </w:rPr>
      </w:pPr>
      <w:r w:rsidRPr="00D87D88">
        <w:rPr>
          <w:rFonts w:cs="Times New Roman"/>
          <w:b/>
          <w:bCs/>
          <w:color w:val="000000"/>
          <w:sz w:val="36"/>
          <w:szCs w:val="36"/>
          <w:lang w:val="en-IN" w:eastAsia="en-IN"/>
        </w:rPr>
        <w:t>2026</w:t>
      </w:r>
    </w:p>
    <w:p w:rsidR="001D0690" w:rsidRDefault="001D0690">
      <w:pPr>
        <w:spacing w:before="160" w:after="100"/>
        <w:rPr>
          <w:b/>
          <w:sz w:val="28"/>
        </w:rPr>
      </w:pPr>
    </w:p>
    <w:p w:rsidR="00180955" w:rsidRDefault="00091D88">
      <w:pPr>
        <w:spacing w:before="160" w:after="100"/>
      </w:pPr>
      <w:r>
        <w:rPr>
          <w:b/>
          <w:sz w:val="28"/>
        </w:rPr>
        <w:lastRenderedPageBreak/>
        <w:t>Abstract</w:t>
      </w:r>
    </w:p>
    <w:p w:rsidR="00180955" w:rsidRDefault="00091D88">
      <w:pPr>
        <w:spacing w:after="120"/>
      </w:pPr>
      <w:r>
        <w:t>The Adidas US Sales Performance project focuses on analyzing sales data to understand business performance across retailers, products, regions, cities, sales methods, and months. The dataset contains 9,637 sales records and 13 variables, including retailer, invoice date, region, state, city, product, price per unit, units sold, total sales, operating profit, and sales method. Exploratory Data Analysis (EDA) is performed using Python libraries such as NumPy, Pandas, Matplotlib, and Seaborn. Interactive dashboards are also developed using Excel, Power BI, and Tableau to present key performance indicators and trends. The analysis helps identify high-performing retailers and products, regional sales contribution, sales-method preferences, monthly trends, and relationships between sales and operating profit. The project provides a clear data-driven view of Adidas US sales performance and supports better business decision-making.</w:t>
      </w:r>
    </w:p>
    <w:p w:rsidR="00180955" w:rsidRDefault="00091D88">
      <w:pPr>
        <w:spacing w:before="160" w:after="100"/>
      </w:pPr>
      <w:r>
        <w:rPr>
          <w:b/>
          <w:sz w:val="28"/>
        </w:rPr>
        <w:t>Problem Statement:</w:t>
      </w:r>
    </w:p>
    <w:p w:rsidR="00180955" w:rsidRDefault="00091D88">
      <w:pPr>
        <w:spacing w:after="120"/>
      </w:pPr>
      <w:r>
        <w:t>Retail sales data contains valuable information about products, customers, locations, retailers, and sales performance, but large datasets are difficult to interpret manually. Without proper analysis and visualization, it can be challenging to identify the strongest retailers, best-performing products, high-sales regions and cities, profitable sales periods, and effective sales methods. Therefore, there is a need for a systematic data analysis and dashboard solution that transforms Adidas US sales data into meaningful and easy-to-understand business insights.</w:t>
      </w:r>
    </w:p>
    <w:p w:rsidR="00180955" w:rsidRDefault="00091D88">
      <w:pPr>
        <w:spacing w:before="160" w:after="100"/>
      </w:pPr>
      <w:r>
        <w:rPr>
          <w:b/>
          <w:sz w:val="28"/>
        </w:rPr>
        <w:t>Motivation</w:t>
      </w:r>
    </w:p>
    <w:p w:rsidR="00180955" w:rsidRDefault="00091D88">
      <w:pPr>
        <w:spacing w:after="120"/>
      </w:pPr>
      <w:r>
        <w:t>The key motivations behind this project include:</w:t>
      </w:r>
    </w:p>
    <w:p w:rsidR="00180955" w:rsidRDefault="00091D88">
      <w:pPr>
        <w:pStyle w:val="ListNumber"/>
        <w:spacing w:after="80"/>
      </w:pPr>
      <w:r>
        <w:t>Understanding Adidas sales performance across different business dimensions such as retailer, product, region, city, and sales method.</w:t>
      </w:r>
    </w:p>
    <w:p w:rsidR="00180955" w:rsidRDefault="00091D88">
      <w:pPr>
        <w:pStyle w:val="ListNumber"/>
        <w:spacing w:after="80"/>
      </w:pPr>
      <w:r>
        <w:t>Identifying high-performing retailers and products that contribute significantly to total sales.</w:t>
      </w:r>
    </w:p>
    <w:p w:rsidR="00180955" w:rsidRDefault="00091D88">
      <w:pPr>
        <w:pStyle w:val="ListNumber"/>
        <w:spacing w:after="80"/>
      </w:pPr>
      <w:r>
        <w:t>Analyzing monthly sales trends to understand variations and identify stronger and weaker periods.</w:t>
      </w:r>
    </w:p>
    <w:p w:rsidR="00180955" w:rsidRDefault="00091D88">
      <w:pPr>
        <w:pStyle w:val="ListNumber"/>
        <w:spacing w:after="80"/>
      </w:pPr>
      <w:r>
        <w:t>Using interactive dashboards to make complex sales information easier to understand and communicate.</w:t>
      </w:r>
    </w:p>
    <w:p w:rsidR="00180955" w:rsidRDefault="00091D88">
      <w:pPr>
        <w:spacing w:after="120"/>
      </w:pPr>
      <w:r>
        <w:t>Therefore, this project aims to combine exploratory data analysis and business intelligence tools to provide useful insights for sales planning and performance improvement.</w:t>
      </w:r>
    </w:p>
    <w:p w:rsidR="00180955" w:rsidRDefault="00091D88">
      <w:pPr>
        <w:spacing w:before="160" w:after="100"/>
      </w:pPr>
      <w:r>
        <w:rPr>
          <w:b/>
          <w:sz w:val="28"/>
        </w:rPr>
        <w:t>Literature Review</w:t>
      </w:r>
    </w:p>
    <w:p w:rsidR="00180955" w:rsidRDefault="00091D88">
      <w:pPr>
        <w:spacing w:after="120"/>
      </w:pPr>
      <w:r>
        <w:t>Sales analytics has evolved significantly with the growth of business intelligence, data visualization, and exploratory data analysis. Organizations increasingly use data-driven techniques to monitor sales performance, identify trends, and support strategic decisions. Traditional spreadsheet-based analysis provides basic summaries, while modern BI platforms and Python-based analytical tools enable deeper exploration and interactive visualization.</w:t>
      </w:r>
    </w:p>
    <w:p w:rsidR="00180955" w:rsidRDefault="00091D88">
      <w:pPr>
        <w:pStyle w:val="ListNumber"/>
        <w:spacing w:after="80"/>
      </w:pPr>
      <w:r>
        <w:t>Traditional Spreadsheet-Based Sales Analysis</w:t>
      </w:r>
    </w:p>
    <w:p w:rsidR="00180955" w:rsidRDefault="00091D88">
      <w:pPr>
        <w:spacing w:after="120"/>
      </w:pPr>
      <w:r>
        <w:lastRenderedPageBreak/>
        <w:t>Earlier sales analysis commonly relied on spreadsheets for sorting, filtering, pivot tables, formulas, and charts. These methods are simple and useful for basic reporting but can become difficult to manage when datasets grow in size.</w:t>
      </w:r>
    </w:p>
    <w:p w:rsidR="00180955" w:rsidRDefault="00091D88">
      <w:pPr>
        <w:pStyle w:val="ListNumber"/>
        <w:spacing w:after="80"/>
      </w:pPr>
      <w:r>
        <w:t>Exploratory Data Analysis Using Python</w:t>
      </w:r>
    </w:p>
    <w:p w:rsidR="00180955" w:rsidRDefault="00091D88">
      <w:pPr>
        <w:spacing w:after="120"/>
      </w:pPr>
      <w:r>
        <w:t>Python-based EDA uses libraries such as Pandas, NumPy, Matplotlib, and Seaborn to examine data distributions, relationships, trends, missing values, duplicates, and statistical characteristics.</w:t>
      </w:r>
    </w:p>
    <w:p w:rsidR="00180955" w:rsidRDefault="00091D88">
      <w:pPr>
        <w:pStyle w:val="ListNumber"/>
        <w:spacing w:after="80"/>
      </w:pPr>
      <w:r>
        <w:t>Business Intelligence and Interactive Dashboards</w:t>
      </w:r>
    </w:p>
    <w:p w:rsidR="00180955" w:rsidRDefault="00091D88">
      <w:pPr>
        <w:spacing w:after="120"/>
      </w:pPr>
      <w:r>
        <w:t>Modern BI tools such as Power BI and Tableau provide interactive dashboards, filters, KPIs, and visual analytics that help users explore sales information and make faster business decisions.</w:t>
      </w:r>
    </w:p>
    <w:p w:rsidR="00180955" w:rsidRDefault="00091D88">
      <w:pPr>
        <w:spacing w:before="160" w:after="100"/>
      </w:pPr>
      <w:r>
        <w:rPr>
          <w:b/>
          <w:sz w:val="28"/>
        </w:rPr>
        <w:t>Comparison of Existing Analytical Methods</w:t>
      </w:r>
    </w:p>
    <w:tbl>
      <w:tblPr>
        <w:tblStyle w:val="TableGrid"/>
        <w:tblW w:w="0" w:type="auto"/>
        <w:tblLook w:val="04A0" w:firstRow="1" w:lastRow="0" w:firstColumn="1" w:lastColumn="0" w:noHBand="0" w:noVBand="1"/>
      </w:tblPr>
      <w:tblGrid>
        <w:gridCol w:w="3216"/>
        <w:gridCol w:w="3216"/>
        <w:gridCol w:w="3216"/>
      </w:tblGrid>
      <w:tr w:rsidR="00180955">
        <w:tc>
          <w:tcPr>
            <w:tcW w:w="3216" w:type="dxa"/>
          </w:tcPr>
          <w:p w:rsidR="00180955" w:rsidRDefault="00091D88">
            <w:r>
              <w:t>Method</w:t>
            </w:r>
          </w:p>
        </w:tc>
        <w:tc>
          <w:tcPr>
            <w:tcW w:w="3216" w:type="dxa"/>
          </w:tcPr>
          <w:p w:rsidR="00180955" w:rsidRDefault="00091D88">
            <w:r>
              <w:t>Advantages</w:t>
            </w:r>
          </w:p>
        </w:tc>
        <w:tc>
          <w:tcPr>
            <w:tcW w:w="3216" w:type="dxa"/>
          </w:tcPr>
          <w:p w:rsidR="00180955" w:rsidRDefault="00091D88">
            <w:r>
              <w:t>Limitations</w:t>
            </w:r>
          </w:p>
        </w:tc>
      </w:tr>
      <w:tr w:rsidR="00180955">
        <w:tc>
          <w:tcPr>
            <w:tcW w:w="3216" w:type="dxa"/>
          </w:tcPr>
          <w:p w:rsidR="00180955" w:rsidRDefault="00091D88">
            <w:r>
              <w:t>Traditional Excel Analysis</w:t>
            </w:r>
          </w:p>
        </w:tc>
        <w:tc>
          <w:tcPr>
            <w:tcW w:w="3216" w:type="dxa"/>
          </w:tcPr>
          <w:p w:rsidR="00180955" w:rsidRDefault="00091D88">
            <w:r>
              <w:t>Easy to use; formulas, pivot tables and charts; suitable for basic reporting.</w:t>
            </w:r>
          </w:p>
        </w:tc>
        <w:tc>
          <w:tcPr>
            <w:tcW w:w="3216" w:type="dxa"/>
          </w:tcPr>
          <w:p w:rsidR="00180955" w:rsidRDefault="00091D88">
            <w:r>
              <w:t>Can become difficult to manage for large datasets and complex analysis.</w:t>
            </w:r>
          </w:p>
        </w:tc>
      </w:tr>
      <w:tr w:rsidR="00180955">
        <w:tc>
          <w:tcPr>
            <w:tcW w:w="3216" w:type="dxa"/>
          </w:tcPr>
          <w:p w:rsidR="00180955" w:rsidRDefault="00091D88">
            <w:r>
              <w:t>Python EDA</w:t>
            </w:r>
          </w:p>
        </w:tc>
        <w:tc>
          <w:tcPr>
            <w:tcW w:w="3216" w:type="dxa"/>
          </w:tcPr>
          <w:p w:rsidR="00180955" w:rsidRDefault="00091D88">
            <w:r>
              <w:t>Flexible analysis; statistical summaries; data cleaning; advanced visualizations.</w:t>
            </w:r>
          </w:p>
        </w:tc>
        <w:tc>
          <w:tcPr>
            <w:tcW w:w="3216" w:type="dxa"/>
          </w:tcPr>
          <w:p w:rsidR="00180955" w:rsidRDefault="00091D88">
            <w:r>
              <w:t>Requires programming knowledge and separate coding environment.</w:t>
            </w:r>
          </w:p>
        </w:tc>
      </w:tr>
      <w:tr w:rsidR="00180955">
        <w:tc>
          <w:tcPr>
            <w:tcW w:w="3216" w:type="dxa"/>
          </w:tcPr>
          <w:p w:rsidR="00180955" w:rsidRDefault="00091D88">
            <w:r>
              <w:t>Power BI / Tableau</w:t>
            </w:r>
          </w:p>
        </w:tc>
        <w:tc>
          <w:tcPr>
            <w:tcW w:w="3216" w:type="dxa"/>
          </w:tcPr>
          <w:p w:rsidR="00180955" w:rsidRDefault="00091D88">
            <w:r>
              <w:t>Interactive dashboards, KPIs, filters and strong business visualization.</w:t>
            </w:r>
          </w:p>
        </w:tc>
        <w:tc>
          <w:tcPr>
            <w:tcW w:w="3216" w:type="dxa"/>
          </w:tcPr>
          <w:p w:rsidR="00180955" w:rsidRDefault="00091D88">
            <w:r>
              <w:t>Dashboard development requires data modeling and tool knowledge.</w:t>
            </w:r>
          </w:p>
        </w:tc>
      </w:tr>
    </w:tbl>
    <w:p w:rsidR="00180955" w:rsidRDefault="00091D88">
      <w:pPr>
        <w:spacing w:before="160" w:after="100"/>
      </w:pPr>
      <w:r>
        <w:rPr>
          <w:b/>
          <w:sz w:val="28"/>
        </w:rPr>
        <w:t>Objectives</w:t>
      </w:r>
    </w:p>
    <w:p w:rsidR="00180955" w:rsidRDefault="00091D88">
      <w:pPr>
        <w:spacing w:after="120"/>
      </w:pPr>
      <w:r>
        <w:t>The main objective of this project is to analyze Adidas US sales data and develop meaningful visual dashboards that support business performance evaluation.</w:t>
      </w:r>
    </w:p>
    <w:p w:rsidR="00180955" w:rsidRDefault="00091D88">
      <w:pPr>
        <w:pStyle w:val="ListNumber"/>
        <w:spacing w:after="80"/>
      </w:pPr>
      <w:r>
        <w:t>To perform exploratory data analysis on the Adidas US Sales Performance dataset.</w:t>
      </w:r>
    </w:p>
    <w:p w:rsidR="00180955" w:rsidRDefault="00091D88">
      <w:pPr>
        <w:pStyle w:val="ListNumber"/>
        <w:spacing w:after="80"/>
      </w:pPr>
      <w:r>
        <w:t>To analyze total sales, units sold, and operating profit across retailers, products, regions, cities, and sales methods.</w:t>
      </w:r>
    </w:p>
    <w:p w:rsidR="00180955" w:rsidRDefault="00091D88">
      <w:pPr>
        <w:pStyle w:val="ListNumber"/>
        <w:spacing w:after="80"/>
      </w:pPr>
      <w:r>
        <w:t>To identify monthly sales trends and variations in sales performance.</w:t>
      </w:r>
    </w:p>
    <w:p w:rsidR="00180955" w:rsidRDefault="00091D88">
      <w:pPr>
        <w:pStyle w:val="ListNumber"/>
        <w:spacing w:after="80"/>
      </w:pPr>
      <w:r>
        <w:t>To examine relationships between price per unit, units sold, total sales, and operating profit.</w:t>
      </w:r>
    </w:p>
    <w:p w:rsidR="00180955" w:rsidRDefault="00091D88">
      <w:pPr>
        <w:pStyle w:val="ListNumber"/>
        <w:spacing w:after="80"/>
      </w:pPr>
      <w:r>
        <w:t>To create interactive and informative dashboards using Excel, Power BI, and Tableau.</w:t>
      </w:r>
    </w:p>
    <w:p w:rsidR="00180955" w:rsidRDefault="00091D88">
      <w:pPr>
        <w:pStyle w:val="ListNumber"/>
        <w:spacing w:after="80"/>
      </w:pPr>
      <w:r>
        <w:t>To generate actionable insights and recommendations from the analyzed data.</w:t>
      </w:r>
    </w:p>
    <w:p w:rsidR="00180955" w:rsidRDefault="00091D88">
      <w:pPr>
        <w:spacing w:before="160" w:after="100"/>
      </w:pPr>
      <w:r>
        <w:rPr>
          <w:b/>
          <w:sz w:val="28"/>
        </w:rPr>
        <w:t>Planning of Work</w:t>
      </w:r>
    </w:p>
    <w:p w:rsidR="00180955" w:rsidRDefault="00091D88">
      <w:pPr>
        <w:pStyle w:val="ListNumber"/>
        <w:spacing w:after="80"/>
      </w:pPr>
      <w:r>
        <w:t>Phase 1: Requirement Analysis &amp; Problem Understanding</w:t>
      </w:r>
    </w:p>
    <w:p w:rsidR="00180955" w:rsidRDefault="00091D88">
      <w:pPr>
        <w:pStyle w:val="ListBullet"/>
        <w:spacing w:after="80"/>
      </w:pPr>
      <w:r>
        <w:t>Understand the purpose of Adidas US sales analysis.</w:t>
      </w:r>
    </w:p>
    <w:p w:rsidR="00180955" w:rsidRDefault="00091D88">
      <w:pPr>
        <w:pStyle w:val="ListBullet"/>
        <w:spacing w:after="80"/>
      </w:pPr>
      <w:r>
        <w:t>Identify business questions, objectives, and expected outputs.</w:t>
      </w:r>
    </w:p>
    <w:p w:rsidR="00180955" w:rsidRDefault="00091D88">
      <w:pPr>
        <w:pStyle w:val="ListNumber"/>
        <w:spacing w:after="80"/>
      </w:pPr>
      <w:r>
        <w:t>Phase 2: Dataset Collection &amp; Pre-processing</w:t>
      </w:r>
    </w:p>
    <w:p w:rsidR="00180955" w:rsidRDefault="00091D88">
      <w:pPr>
        <w:pStyle w:val="ListBullet"/>
        <w:spacing w:after="80"/>
      </w:pPr>
      <w:r>
        <w:t>Load the Adidas US Sales Performance dataset.</w:t>
      </w:r>
    </w:p>
    <w:p w:rsidR="00180955" w:rsidRDefault="00091D88">
      <w:pPr>
        <w:pStyle w:val="ListBullet"/>
        <w:spacing w:after="80"/>
      </w:pPr>
      <w:r>
        <w:t>Check data types, missing values, duplicates, and basic statistics.</w:t>
      </w:r>
    </w:p>
    <w:p w:rsidR="00180955" w:rsidRDefault="00091D88">
      <w:pPr>
        <w:pStyle w:val="ListBullet"/>
        <w:spacing w:after="80"/>
      </w:pPr>
      <w:r>
        <w:t>Convert invoice date into a suitable date format for analysis.</w:t>
      </w:r>
    </w:p>
    <w:p w:rsidR="00180955" w:rsidRDefault="00091D88">
      <w:pPr>
        <w:pStyle w:val="ListNumber"/>
        <w:spacing w:after="80"/>
      </w:pPr>
      <w:r>
        <w:lastRenderedPageBreak/>
        <w:t>Phase 3: Exploratory Data Analysis</w:t>
      </w:r>
    </w:p>
    <w:p w:rsidR="00180955" w:rsidRDefault="00091D88">
      <w:pPr>
        <w:pStyle w:val="ListBullet"/>
        <w:spacing w:after="80"/>
      </w:pPr>
      <w:r>
        <w:t>Analyze retailer, product, regional, city, sales-method, and monthly sales patterns.</w:t>
      </w:r>
    </w:p>
    <w:p w:rsidR="00180955" w:rsidRDefault="00091D88">
      <w:pPr>
        <w:pStyle w:val="ListBullet"/>
        <w:spacing w:after="80"/>
      </w:pPr>
      <w:r>
        <w:t>Create charts and statistical visualizations using Python.</w:t>
      </w:r>
    </w:p>
    <w:p w:rsidR="00180955" w:rsidRDefault="00091D88">
      <w:pPr>
        <w:pStyle w:val="ListNumber"/>
        <w:spacing w:after="80"/>
      </w:pPr>
      <w:r>
        <w:t>Phase 4: Dashboard Development</w:t>
      </w:r>
    </w:p>
    <w:p w:rsidR="00180955" w:rsidRDefault="00091D88">
      <w:pPr>
        <w:pStyle w:val="ListBullet"/>
        <w:spacing w:after="80"/>
      </w:pPr>
      <w:r>
        <w:t>Prepare analytical views in Excel, Power BI, and Tableau.</w:t>
      </w:r>
    </w:p>
    <w:p w:rsidR="00180955" w:rsidRDefault="00091D88">
      <w:pPr>
        <w:pStyle w:val="ListBullet"/>
        <w:spacing w:after="80"/>
      </w:pPr>
      <w:r>
        <w:t>Create KPIs, charts, filters, and business-focused dashboard layouts.</w:t>
      </w:r>
    </w:p>
    <w:p w:rsidR="00180955" w:rsidRDefault="00091D88">
      <w:pPr>
        <w:pStyle w:val="ListNumber"/>
        <w:spacing w:after="80"/>
      </w:pPr>
      <w:r>
        <w:t>Phase 5: Performance Analysis &amp; Insights</w:t>
      </w:r>
    </w:p>
    <w:p w:rsidR="00180955" w:rsidRDefault="00091D88">
      <w:pPr>
        <w:pStyle w:val="ListBullet"/>
        <w:spacing w:after="80"/>
      </w:pPr>
      <w:r>
        <w:t>Compare high- and low-performing segments.</w:t>
      </w:r>
    </w:p>
    <w:p w:rsidR="00180955" w:rsidRDefault="00091D88">
      <w:pPr>
        <w:pStyle w:val="ListBullet"/>
        <w:spacing w:after="80"/>
      </w:pPr>
      <w:r>
        <w:t>Study relationships between sales and operating profit.</w:t>
      </w:r>
    </w:p>
    <w:p w:rsidR="00180955" w:rsidRDefault="00091D88">
      <w:pPr>
        <w:pStyle w:val="ListBullet"/>
        <w:spacing w:after="80"/>
      </w:pPr>
      <w:r>
        <w:t>Summarize key findings and business recommendations.</w:t>
      </w:r>
    </w:p>
    <w:p w:rsidR="00180955" w:rsidRDefault="00091D88">
      <w:pPr>
        <w:pStyle w:val="ListNumber"/>
        <w:spacing w:after="80"/>
      </w:pPr>
      <w:r>
        <w:t>Phase 6: Documentation &amp; Final Presentation</w:t>
      </w:r>
    </w:p>
    <w:p w:rsidR="00180955" w:rsidRDefault="00091D88">
      <w:pPr>
        <w:pStyle w:val="ListBullet"/>
        <w:spacing w:after="80"/>
      </w:pPr>
      <w:r>
        <w:t>Prepare synopsis, project report, dashboards, charts, and presentation.</w:t>
      </w:r>
    </w:p>
    <w:p w:rsidR="00180955" w:rsidRDefault="00091D88">
      <w:pPr>
        <w:pStyle w:val="ListBullet"/>
        <w:spacing w:after="80"/>
      </w:pPr>
      <w:r>
        <w:t>Present final findings and project outcomes.</w:t>
      </w:r>
    </w:p>
    <w:p w:rsidR="00180955" w:rsidRDefault="00091D88">
      <w:pPr>
        <w:spacing w:before="160" w:after="100"/>
      </w:pPr>
      <w:r>
        <w:rPr>
          <w:b/>
          <w:sz w:val="28"/>
        </w:rPr>
        <w:t>Tools and Technologies Required</w:t>
      </w:r>
    </w:p>
    <w:p w:rsidR="00180955" w:rsidRDefault="00091D88">
      <w:pPr>
        <w:pStyle w:val="ListBullet"/>
        <w:spacing w:after="80"/>
      </w:pPr>
      <w:r>
        <w:t>Python – Primary programming language for data analysis.</w:t>
      </w:r>
    </w:p>
    <w:p w:rsidR="00180955" w:rsidRDefault="00091D88">
      <w:pPr>
        <w:pStyle w:val="ListBullet"/>
        <w:spacing w:after="80"/>
      </w:pPr>
      <w:r>
        <w:t>Jupyter Notebook – Environment for executing and documenting EDA.</w:t>
      </w:r>
    </w:p>
    <w:p w:rsidR="00180955" w:rsidRDefault="00091D88">
      <w:pPr>
        <w:pStyle w:val="ListBullet"/>
        <w:spacing w:after="80"/>
      </w:pPr>
      <w:r>
        <w:t>Pandas – Data loading, cleaning, grouping, and analysis.</w:t>
      </w:r>
    </w:p>
    <w:p w:rsidR="00180955" w:rsidRDefault="00091D88">
      <w:pPr>
        <w:pStyle w:val="ListBullet"/>
        <w:spacing w:after="80"/>
      </w:pPr>
      <w:r>
        <w:t>NumPy – Numerical and statistical operations.</w:t>
      </w:r>
    </w:p>
    <w:p w:rsidR="00180955" w:rsidRDefault="00091D88">
      <w:pPr>
        <w:pStyle w:val="ListBullet"/>
        <w:spacing w:after="80"/>
      </w:pPr>
      <w:r>
        <w:t>Matplotlib – Data visualization and plotting.</w:t>
      </w:r>
    </w:p>
    <w:p w:rsidR="00180955" w:rsidRDefault="00091D88">
      <w:pPr>
        <w:pStyle w:val="ListBullet"/>
        <w:spacing w:after="80"/>
      </w:pPr>
      <w:r>
        <w:t>Seaborn – Statistical visualization and EDA charts.</w:t>
      </w:r>
    </w:p>
    <w:p w:rsidR="00180955" w:rsidRDefault="00091D88">
      <w:pPr>
        <w:pStyle w:val="ListBullet"/>
        <w:spacing w:after="80"/>
      </w:pPr>
      <w:r>
        <w:t>Microsoft Excel – Pivot tables, charts, and dashboard reporting.</w:t>
      </w:r>
    </w:p>
    <w:p w:rsidR="00180955" w:rsidRDefault="00091D88">
      <w:pPr>
        <w:pStyle w:val="ListBullet"/>
        <w:spacing w:after="80"/>
      </w:pPr>
      <w:r>
        <w:t>Power BI – Interactive business intelligence dashboard development.</w:t>
      </w:r>
    </w:p>
    <w:p w:rsidR="00180955" w:rsidRDefault="00091D88">
      <w:pPr>
        <w:pStyle w:val="ListBullet"/>
        <w:spacing w:after="80"/>
      </w:pPr>
      <w:r>
        <w:t>Tableau – Interactive visual analytics and dashboard creation.</w:t>
      </w:r>
    </w:p>
    <w:p w:rsidR="00180955" w:rsidRDefault="00091D88">
      <w:pPr>
        <w:spacing w:before="160" w:after="100"/>
      </w:pPr>
      <w:r>
        <w:rPr>
          <w:b/>
          <w:sz w:val="28"/>
        </w:rPr>
        <w:t>Dataset Overview &amp; Analytical Findings</w:t>
      </w:r>
    </w:p>
    <w:p w:rsidR="00180955" w:rsidRDefault="00091D88">
      <w:pPr>
        <w:spacing w:after="120"/>
      </w:pPr>
      <w:r>
        <w:t>The Adidas US Sales Performance dataset contains 9,637 records and 13 columns. The variables include sales_id, retailer, retailer_id, invoice_date, region, state, city, product, price_per_unit, units_sold, total_sales, operating_profit, and sales_method. All 13 columns contain 9,637 non-null values, indicating no missing values. The dataset also contains no duplicate rows.</w:t>
      </w:r>
    </w:p>
    <w:p w:rsidR="00180955" w:rsidRDefault="00091D88">
      <w:pPr>
        <w:spacing w:before="160" w:after="100"/>
      </w:pPr>
      <w:r>
        <w:rPr>
          <w:b/>
          <w:sz w:val="28"/>
        </w:rPr>
        <w:t>Dataset Statistics</w:t>
      </w:r>
    </w:p>
    <w:tbl>
      <w:tblPr>
        <w:tblStyle w:val="TableGrid"/>
        <w:tblW w:w="0" w:type="auto"/>
        <w:tblLook w:val="04A0" w:firstRow="1" w:lastRow="0" w:firstColumn="1" w:lastColumn="0" w:noHBand="0" w:noVBand="1"/>
      </w:tblPr>
      <w:tblGrid>
        <w:gridCol w:w="3216"/>
        <w:gridCol w:w="3216"/>
        <w:gridCol w:w="3216"/>
      </w:tblGrid>
      <w:tr w:rsidR="00180955">
        <w:tc>
          <w:tcPr>
            <w:tcW w:w="3216" w:type="dxa"/>
          </w:tcPr>
          <w:p w:rsidR="00180955" w:rsidRDefault="00091D88">
            <w:r>
              <w:t>Measure</w:t>
            </w:r>
          </w:p>
        </w:tc>
        <w:tc>
          <w:tcPr>
            <w:tcW w:w="3216" w:type="dxa"/>
          </w:tcPr>
          <w:p w:rsidR="00180955" w:rsidRDefault="00091D88">
            <w:r>
              <w:t>Value</w:t>
            </w:r>
          </w:p>
        </w:tc>
        <w:tc>
          <w:tcPr>
            <w:tcW w:w="3216" w:type="dxa"/>
          </w:tcPr>
          <w:p w:rsidR="00180955" w:rsidRDefault="00091D88">
            <w:r>
              <w:t>Interpretation</w:t>
            </w:r>
          </w:p>
        </w:tc>
      </w:tr>
      <w:tr w:rsidR="00180955">
        <w:tc>
          <w:tcPr>
            <w:tcW w:w="3216" w:type="dxa"/>
          </w:tcPr>
          <w:p w:rsidR="00180955" w:rsidRDefault="00091D88">
            <w:r>
              <w:t>Records</w:t>
            </w:r>
          </w:p>
        </w:tc>
        <w:tc>
          <w:tcPr>
            <w:tcW w:w="3216" w:type="dxa"/>
          </w:tcPr>
          <w:p w:rsidR="00180955" w:rsidRDefault="00091D88">
            <w:r>
              <w:t>9,637</w:t>
            </w:r>
          </w:p>
        </w:tc>
        <w:tc>
          <w:tcPr>
            <w:tcW w:w="3216" w:type="dxa"/>
          </w:tcPr>
          <w:p w:rsidR="00180955" w:rsidRDefault="00091D88">
            <w:r>
              <w:t>Total sales records</w:t>
            </w:r>
          </w:p>
        </w:tc>
      </w:tr>
      <w:tr w:rsidR="00180955">
        <w:tc>
          <w:tcPr>
            <w:tcW w:w="3216" w:type="dxa"/>
          </w:tcPr>
          <w:p w:rsidR="00180955" w:rsidRDefault="00091D88">
            <w:r>
              <w:t>Columns</w:t>
            </w:r>
          </w:p>
        </w:tc>
        <w:tc>
          <w:tcPr>
            <w:tcW w:w="3216" w:type="dxa"/>
          </w:tcPr>
          <w:p w:rsidR="00180955" w:rsidRDefault="00091D88">
            <w:r>
              <w:t>13</w:t>
            </w:r>
          </w:p>
        </w:tc>
        <w:tc>
          <w:tcPr>
            <w:tcW w:w="3216" w:type="dxa"/>
          </w:tcPr>
          <w:p w:rsidR="00180955" w:rsidRDefault="00091D88">
            <w:r>
              <w:t>Variables available for analysis</w:t>
            </w:r>
          </w:p>
        </w:tc>
      </w:tr>
      <w:tr w:rsidR="00180955">
        <w:tc>
          <w:tcPr>
            <w:tcW w:w="3216" w:type="dxa"/>
          </w:tcPr>
          <w:p w:rsidR="00180955" w:rsidRDefault="00091D88">
            <w:r>
              <w:t>Unique Cities</w:t>
            </w:r>
          </w:p>
        </w:tc>
        <w:tc>
          <w:tcPr>
            <w:tcW w:w="3216" w:type="dxa"/>
          </w:tcPr>
          <w:p w:rsidR="00180955" w:rsidRDefault="00091D88">
            <w:r>
              <w:t>52</w:t>
            </w:r>
          </w:p>
        </w:tc>
        <w:tc>
          <w:tcPr>
            <w:tcW w:w="3216" w:type="dxa"/>
          </w:tcPr>
          <w:p w:rsidR="00180955" w:rsidRDefault="00091D88">
            <w:r>
              <w:t>Geographic city coverage</w:t>
            </w:r>
          </w:p>
        </w:tc>
      </w:tr>
      <w:tr w:rsidR="00180955">
        <w:tc>
          <w:tcPr>
            <w:tcW w:w="3216" w:type="dxa"/>
          </w:tcPr>
          <w:p w:rsidR="00180955" w:rsidRDefault="00091D88">
            <w:r>
              <w:t>Price per Unit</w:t>
            </w:r>
          </w:p>
        </w:tc>
        <w:tc>
          <w:tcPr>
            <w:tcW w:w="3216" w:type="dxa"/>
          </w:tcPr>
          <w:p w:rsidR="00180955" w:rsidRDefault="00091D88">
            <w:r>
              <w:t>Mean: 45.22</w:t>
            </w:r>
          </w:p>
        </w:tc>
        <w:tc>
          <w:tcPr>
            <w:tcW w:w="3216" w:type="dxa"/>
          </w:tcPr>
          <w:p w:rsidR="00180955" w:rsidRDefault="00091D88">
            <w:r>
              <w:t>Average unit price</w:t>
            </w:r>
          </w:p>
        </w:tc>
      </w:tr>
      <w:tr w:rsidR="00180955">
        <w:tc>
          <w:tcPr>
            <w:tcW w:w="3216" w:type="dxa"/>
          </w:tcPr>
          <w:p w:rsidR="00180955" w:rsidRDefault="00091D88">
            <w:r>
              <w:t>Units Sold</w:t>
            </w:r>
          </w:p>
        </w:tc>
        <w:tc>
          <w:tcPr>
            <w:tcW w:w="3216" w:type="dxa"/>
          </w:tcPr>
          <w:p w:rsidR="00180955" w:rsidRDefault="00091D88">
            <w:r>
              <w:t>Mean: 256.89</w:t>
            </w:r>
          </w:p>
        </w:tc>
        <w:tc>
          <w:tcPr>
            <w:tcW w:w="3216" w:type="dxa"/>
          </w:tcPr>
          <w:p w:rsidR="00180955" w:rsidRDefault="00091D88">
            <w:r>
              <w:t>Average units per record</w:t>
            </w:r>
          </w:p>
        </w:tc>
      </w:tr>
      <w:tr w:rsidR="00180955">
        <w:tc>
          <w:tcPr>
            <w:tcW w:w="3216" w:type="dxa"/>
          </w:tcPr>
          <w:p w:rsidR="00180955" w:rsidRDefault="00091D88">
            <w:r>
              <w:t>Total Sales</w:t>
            </w:r>
          </w:p>
        </w:tc>
        <w:tc>
          <w:tcPr>
            <w:tcW w:w="3216" w:type="dxa"/>
          </w:tcPr>
          <w:p w:rsidR="00180955" w:rsidRDefault="00091D88">
            <w:r>
              <w:t>Mean: 12,451.62</w:t>
            </w:r>
          </w:p>
        </w:tc>
        <w:tc>
          <w:tcPr>
            <w:tcW w:w="3216" w:type="dxa"/>
          </w:tcPr>
          <w:p w:rsidR="00180955" w:rsidRDefault="00091D88">
            <w:r>
              <w:t>Average sales value per record</w:t>
            </w:r>
          </w:p>
        </w:tc>
      </w:tr>
      <w:tr w:rsidR="00180955">
        <w:tc>
          <w:tcPr>
            <w:tcW w:w="3216" w:type="dxa"/>
          </w:tcPr>
          <w:p w:rsidR="00180955" w:rsidRDefault="00091D88">
            <w:r>
              <w:lastRenderedPageBreak/>
              <w:t>Operating Profit</w:t>
            </w:r>
          </w:p>
        </w:tc>
        <w:tc>
          <w:tcPr>
            <w:tcW w:w="3216" w:type="dxa"/>
          </w:tcPr>
          <w:p w:rsidR="00180955" w:rsidRDefault="00091D88">
            <w:r>
              <w:t>Mean: 3,440.71</w:t>
            </w:r>
          </w:p>
        </w:tc>
        <w:tc>
          <w:tcPr>
            <w:tcW w:w="3216" w:type="dxa"/>
          </w:tcPr>
          <w:p w:rsidR="00180955" w:rsidRDefault="00091D88">
            <w:r>
              <w:t>Average operating profit per record</w:t>
            </w:r>
          </w:p>
        </w:tc>
      </w:tr>
      <w:tr w:rsidR="00180955">
        <w:tc>
          <w:tcPr>
            <w:tcW w:w="3216" w:type="dxa"/>
          </w:tcPr>
          <w:p w:rsidR="00180955" w:rsidRDefault="00091D88">
            <w:r>
              <w:t>Missing Values</w:t>
            </w:r>
          </w:p>
        </w:tc>
        <w:tc>
          <w:tcPr>
            <w:tcW w:w="3216" w:type="dxa"/>
          </w:tcPr>
          <w:p w:rsidR="00180955" w:rsidRDefault="00091D88">
            <w:r>
              <w:t>0</w:t>
            </w:r>
          </w:p>
        </w:tc>
        <w:tc>
          <w:tcPr>
            <w:tcW w:w="3216" w:type="dxa"/>
          </w:tcPr>
          <w:p w:rsidR="00180955" w:rsidRDefault="00091D88">
            <w:r>
              <w:t>No missing values</w:t>
            </w:r>
          </w:p>
        </w:tc>
      </w:tr>
      <w:tr w:rsidR="00180955">
        <w:tc>
          <w:tcPr>
            <w:tcW w:w="3216" w:type="dxa"/>
          </w:tcPr>
          <w:p w:rsidR="00180955" w:rsidRDefault="00091D88">
            <w:r>
              <w:t>Duplicate Rows</w:t>
            </w:r>
          </w:p>
        </w:tc>
        <w:tc>
          <w:tcPr>
            <w:tcW w:w="3216" w:type="dxa"/>
          </w:tcPr>
          <w:p w:rsidR="00180955" w:rsidRDefault="00091D88">
            <w:r>
              <w:t>0</w:t>
            </w:r>
          </w:p>
        </w:tc>
        <w:tc>
          <w:tcPr>
            <w:tcW w:w="3216" w:type="dxa"/>
          </w:tcPr>
          <w:p w:rsidR="00180955" w:rsidRDefault="00091D88">
            <w:r>
              <w:t>No duplicate rows</w:t>
            </w:r>
          </w:p>
        </w:tc>
      </w:tr>
    </w:tbl>
    <w:p w:rsidR="00180955" w:rsidRDefault="00091D88">
      <w:pPr>
        <w:spacing w:before="160" w:after="100"/>
      </w:pPr>
      <w:r>
        <w:rPr>
          <w:b/>
          <w:sz w:val="28"/>
        </w:rPr>
        <w:t>Executive Performance Indicators</w:t>
      </w:r>
    </w:p>
    <w:tbl>
      <w:tblPr>
        <w:tblStyle w:val="TableGrid"/>
        <w:tblW w:w="0" w:type="auto"/>
        <w:tblLook w:val="04A0" w:firstRow="1" w:lastRow="0" w:firstColumn="1" w:lastColumn="0" w:noHBand="0" w:noVBand="1"/>
      </w:tblPr>
      <w:tblGrid>
        <w:gridCol w:w="4824"/>
        <w:gridCol w:w="4824"/>
      </w:tblGrid>
      <w:tr w:rsidR="00180955">
        <w:tc>
          <w:tcPr>
            <w:tcW w:w="4824" w:type="dxa"/>
          </w:tcPr>
          <w:p w:rsidR="00180955" w:rsidRDefault="00091D88">
            <w:r>
              <w:t>KPI</w:t>
            </w:r>
          </w:p>
        </w:tc>
        <w:tc>
          <w:tcPr>
            <w:tcW w:w="4824" w:type="dxa"/>
          </w:tcPr>
          <w:p w:rsidR="00180955" w:rsidRDefault="00091D88">
            <w:r>
              <w:t>Value</w:t>
            </w:r>
          </w:p>
        </w:tc>
      </w:tr>
      <w:tr w:rsidR="00180955">
        <w:tc>
          <w:tcPr>
            <w:tcW w:w="4824" w:type="dxa"/>
          </w:tcPr>
          <w:p w:rsidR="00180955" w:rsidRDefault="00091D88">
            <w:r>
              <w:t>Total Orders</w:t>
            </w:r>
          </w:p>
        </w:tc>
        <w:tc>
          <w:tcPr>
            <w:tcW w:w="4824" w:type="dxa"/>
          </w:tcPr>
          <w:p w:rsidR="00180955" w:rsidRDefault="00091D88">
            <w:r>
              <w:t>9,637</w:t>
            </w:r>
          </w:p>
        </w:tc>
      </w:tr>
      <w:tr w:rsidR="00180955">
        <w:tc>
          <w:tcPr>
            <w:tcW w:w="4824" w:type="dxa"/>
          </w:tcPr>
          <w:p w:rsidR="00180955" w:rsidRDefault="00091D88">
            <w:r>
              <w:t>Total Units</w:t>
            </w:r>
          </w:p>
        </w:tc>
        <w:tc>
          <w:tcPr>
            <w:tcW w:w="4824" w:type="dxa"/>
          </w:tcPr>
          <w:p w:rsidR="00180955" w:rsidRDefault="00091D88">
            <w:r>
              <w:t>2,475,611</w:t>
            </w:r>
          </w:p>
        </w:tc>
      </w:tr>
      <w:tr w:rsidR="00180955">
        <w:tc>
          <w:tcPr>
            <w:tcW w:w="4824" w:type="dxa"/>
          </w:tcPr>
          <w:p w:rsidR="00180955" w:rsidRDefault="00091D88">
            <w:r>
              <w:t>Total Sales</w:t>
            </w:r>
          </w:p>
        </w:tc>
        <w:tc>
          <w:tcPr>
            <w:tcW w:w="4824" w:type="dxa"/>
          </w:tcPr>
          <w:p w:rsidR="00180955" w:rsidRDefault="00091D88">
            <w:r>
              <w:t>119,996,275</w:t>
            </w:r>
          </w:p>
        </w:tc>
      </w:tr>
      <w:tr w:rsidR="00180955">
        <w:tc>
          <w:tcPr>
            <w:tcW w:w="4824" w:type="dxa"/>
          </w:tcPr>
          <w:p w:rsidR="00180955" w:rsidRDefault="00091D88">
            <w:r>
              <w:t>Operating Profit</w:t>
            </w:r>
          </w:p>
        </w:tc>
        <w:tc>
          <w:tcPr>
            <w:tcW w:w="4824" w:type="dxa"/>
          </w:tcPr>
          <w:p w:rsidR="00180955" w:rsidRDefault="00091D88">
            <w:r>
              <w:t>33,158,084</w:t>
            </w:r>
          </w:p>
        </w:tc>
      </w:tr>
      <w:tr w:rsidR="00180955">
        <w:tc>
          <w:tcPr>
            <w:tcW w:w="4824" w:type="dxa"/>
          </w:tcPr>
          <w:p w:rsidR="00180955" w:rsidRDefault="00091D88">
            <w:r>
              <w:t>Profit Margin</w:t>
            </w:r>
          </w:p>
        </w:tc>
        <w:tc>
          <w:tcPr>
            <w:tcW w:w="4824" w:type="dxa"/>
          </w:tcPr>
          <w:p w:rsidR="00180955" w:rsidRDefault="00091D88">
            <w:r>
              <w:t>27.63%</w:t>
            </w:r>
          </w:p>
        </w:tc>
      </w:tr>
    </w:tbl>
    <w:p w:rsidR="00180955" w:rsidRDefault="00091D88">
      <w:pPr>
        <w:spacing w:before="160" w:after="100"/>
      </w:pPr>
      <w:r>
        <w:rPr>
          <w:b/>
          <w:sz w:val="28"/>
        </w:rPr>
        <w:t>Retailer Analysis</w:t>
      </w:r>
    </w:p>
    <w:p w:rsidR="00180955" w:rsidRDefault="00091D88">
      <w:pPr>
        <w:spacing w:after="120"/>
      </w:pPr>
      <w:r>
        <w:t>The dataset includes six major retailers: Foot Locker, West Gear, Sports Direct, Kohl's, Amazon, and Walmart. Foot Locker has the highest number of sales records, followed by West Gear and Sports Direct. Dashboard-level sales analysis shows West Gear as a strong sales contributor, followed by Foot Locker and Sports Direct. Retailer comparison helps identify important distribution channels and areas for performance improvement.</w:t>
      </w:r>
    </w:p>
    <w:p w:rsidR="00180955" w:rsidRDefault="00091D88">
      <w:pPr>
        <w:spacing w:before="160" w:after="100"/>
      </w:pPr>
      <w:r>
        <w:rPr>
          <w:b/>
          <w:sz w:val="28"/>
        </w:rPr>
        <w:t>Product Analysis</w:t>
      </w:r>
    </w:p>
    <w:p w:rsidR="00180955" w:rsidRDefault="00091D88">
      <w:pPr>
        <w:spacing w:after="120"/>
      </w:pPr>
      <w:r>
        <w:t>The dataset contains six product categories: Men's Street Footwear, Men's Athletic Footwear, Women's Apparel, Men's Apparel, Women's Street Footwear, and Women's Athletic Footwear. Men's Street Footwear has the highest number of records in the dataset. Dashboard analysis highlights Men's Street Footwear as a leading product by sales. Product-level analysis can help Adidas understand which categories require greater inventory and promotional attention.</w:t>
      </w:r>
    </w:p>
    <w:p w:rsidR="00180955" w:rsidRDefault="00091D88">
      <w:pPr>
        <w:spacing w:before="160" w:after="100"/>
      </w:pPr>
      <w:r>
        <w:rPr>
          <w:b/>
          <w:sz w:val="28"/>
        </w:rPr>
        <w:t>Regional Analysis</w:t>
      </w:r>
    </w:p>
    <w:p w:rsidR="00180955" w:rsidRDefault="00091D88">
      <w:pPr>
        <w:spacing w:after="120"/>
      </w:pPr>
      <w:r>
        <w:t>The sales data covers five major regions: West, Northeast, South, Midwest, and Southeast. The West region is the largest contributor in the dashboard, accounting for approximately 30.29% of sales. Northeast contributes about 20.90%, South 17.81%, Midwest 17.12%, and Southeast 13.88%. This regional distribution helps identify stronger markets and opportunities for regional growth.</w:t>
      </w:r>
    </w:p>
    <w:p w:rsidR="00180955" w:rsidRDefault="00091D88">
      <w:pPr>
        <w:spacing w:before="160" w:after="100"/>
      </w:pPr>
      <w:r>
        <w:rPr>
          <w:b/>
          <w:sz w:val="28"/>
        </w:rPr>
        <w:t>Sales Method Analysis</w:t>
      </w:r>
    </w:p>
    <w:p w:rsidR="00180955" w:rsidRDefault="00091D88">
      <w:pPr>
        <w:spacing w:after="120"/>
      </w:pPr>
      <w:r>
        <w:t>Sales transactions are distributed across In-store, Outlet, and Online methods. The dashboard shows approximately 37.47% In-store, 32.81% Outlet, and 29.72% Online. In-store is the largest sales method in the displayed analysis, while online sales also represent a significant share. This comparison helps evaluate the importance of different selling channels.</w:t>
      </w:r>
    </w:p>
    <w:p w:rsidR="00180955" w:rsidRDefault="00091D88">
      <w:pPr>
        <w:spacing w:before="160" w:after="100"/>
      </w:pPr>
      <w:r>
        <w:rPr>
          <w:b/>
          <w:sz w:val="28"/>
        </w:rPr>
        <w:t>City Analysis</w:t>
      </w:r>
    </w:p>
    <w:p w:rsidR="00180955" w:rsidRDefault="00091D88">
      <w:pPr>
        <w:spacing w:after="120"/>
      </w:pPr>
      <w:r>
        <w:t xml:space="preserve">The dataset contains 52 unique cities. Among the top cities displayed in the dashboard analysis, New York records the highest sales at approximately 5.76 million, followed by San Francisco, </w:t>
      </w:r>
      <w:r>
        <w:lastRenderedPageBreak/>
        <w:t>Charleston, Portland, and Orlando. City-level analysis provides useful information for identifying strong local markets and planning targeted sales strategies.</w:t>
      </w:r>
    </w:p>
    <w:p w:rsidR="00180955" w:rsidRDefault="00091D88">
      <w:pPr>
        <w:spacing w:before="160" w:after="100"/>
      </w:pPr>
      <w:r>
        <w:rPr>
          <w:b/>
          <w:sz w:val="28"/>
        </w:rPr>
        <w:t>Monthly Sales Trend</w:t>
      </w:r>
    </w:p>
    <w:p w:rsidR="00180955" w:rsidRDefault="00091D88">
      <w:pPr>
        <w:spacing w:after="120"/>
      </w:pPr>
      <w:r>
        <w:t>Monthly analysis shows variation in sales throughout the year. The displayed dashboard values indicate strong sales in July at approximately 12.28 million, while August also remains high at approximately 11.99 million. Sales are comparatively lower around March and October, followed by recovery toward December. Monthly trend analysis can support seasonal planning, inventory management, and promotional decisions.</w:t>
      </w:r>
    </w:p>
    <w:p w:rsidR="00180955" w:rsidRDefault="00091D88">
      <w:pPr>
        <w:spacing w:before="160" w:after="100"/>
      </w:pPr>
      <w:r>
        <w:rPr>
          <w:b/>
          <w:sz w:val="28"/>
        </w:rPr>
        <w:t>Correlation &amp; Relationship Analysis</w:t>
      </w:r>
    </w:p>
    <w:p w:rsidR="00180955" w:rsidRDefault="00091D88">
      <w:pPr>
        <w:spacing w:after="120"/>
      </w:pPr>
      <w:r>
        <w:t>Correlation and scatterplot analysis is performed for price per unit, units sold, total sales, and operating profit. The relationship between total sales and operating profit is particularly important because it helps understand whether higher sales values are associated with stronger operating profitability. The heatmap provides a compact view of relationships among the major numerical variables.</w:t>
      </w:r>
    </w:p>
    <w:p w:rsidR="00180955" w:rsidRDefault="00091D88">
      <w:pPr>
        <w:spacing w:before="160" w:after="100"/>
      </w:pPr>
      <w:r>
        <w:rPr>
          <w:b/>
          <w:sz w:val="28"/>
        </w:rPr>
        <w:t>Dashboard Analysis</w:t>
      </w:r>
    </w:p>
    <w:p w:rsidR="00180955" w:rsidRDefault="00091D88">
      <w:pPr>
        <w:spacing w:after="120"/>
      </w:pPr>
      <w:r>
        <w:t>The project uses three dashboarding environments—Excel, Power BI, and Tableau—to communicate sales performance. The dashboards provide KPI cards and visual comparisons for sales, units, profit, retailers, products, regions, sales methods, cities, and monthly trends. These tools make the analysis more accessible to business users and support interactive exploration of the dataset.</w:t>
      </w:r>
    </w:p>
    <w:p w:rsidR="00180955" w:rsidRDefault="00091D88">
      <w:pPr>
        <w:spacing w:before="160" w:after="100"/>
      </w:pPr>
      <w:r>
        <w:rPr>
          <w:b/>
          <w:sz w:val="28"/>
        </w:rPr>
        <w:t>Dashboard Components</w:t>
      </w:r>
    </w:p>
    <w:p w:rsidR="00180955" w:rsidRDefault="00091D88">
      <w:pPr>
        <w:pStyle w:val="ListBullet"/>
        <w:spacing w:after="80"/>
      </w:pPr>
      <w:r>
        <w:t>KPI Cards – Total Orders, Total Units, Total Sales, Operating Profit, and Profit Margin.</w:t>
      </w:r>
    </w:p>
    <w:p w:rsidR="00180955" w:rsidRDefault="00091D88">
      <w:pPr>
        <w:pStyle w:val="ListBullet"/>
        <w:spacing w:after="80"/>
      </w:pPr>
      <w:r>
        <w:t>Monthly Sales Trend – Shows sales variation across months.</w:t>
      </w:r>
    </w:p>
    <w:p w:rsidR="00180955" w:rsidRDefault="00091D88">
      <w:pPr>
        <w:pStyle w:val="ListBullet"/>
        <w:spacing w:after="80"/>
      </w:pPr>
      <w:r>
        <w:t>Retailer Performance – Compares sales performance by retailer.</w:t>
      </w:r>
    </w:p>
    <w:p w:rsidR="00180955" w:rsidRDefault="00091D88">
      <w:pPr>
        <w:pStyle w:val="ListBullet"/>
        <w:spacing w:after="80"/>
      </w:pPr>
      <w:r>
        <w:t>Product Performance – Compares sales across product categories.</w:t>
      </w:r>
    </w:p>
    <w:p w:rsidR="00180955" w:rsidRDefault="00091D88">
      <w:pPr>
        <w:pStyle w:val="ListBullet"/>
        <w:spacing w:after="80"/>
      </w:pPr>
      <w:r>
        <w:t>Regional Analysis – Shows sales contribution by region.</w:t>
      </w:r>
    </w:p>
    <w:p w:rsidR="00180955" w:rsidRDefault="00091D88">
      <w:pPr>
        <w:pStyle w:val="ListBullet"/>
        <w:spacing w:after="80"/>
      </w:pPr>
      <w:r>
        <w:t>Sales Method Analysis – Compares In-store, Outlet, and Online channels.</w:t>
      </w:r>
    </w:p>
    <w:p w:rsidR="00180955" w:rsidRDefault="00091D88">
      <w:pPr>
        <w:pStyle w:val="ListBullet"/>
        <w:spacing w:after="80"/>
      </w:pPr>
      <w:r>
        <w:t>City Analysis – Highlights top-performing cities.</w:t>
      </w:r>
    </w:p>
    <w:p w:rsidR="00180955" w:rsidRDefault="00091D88">
      <w:pPr>
        <w:pStyle w:val="ListBullet"/>
        <w:spacing w:after="80"/>
      </w:pPr>
      <w:r>
        <w:t>Profitability Analysis – Shows the relationship between sales and operating profit.</w:t>
      </w:r>
    </w:p>
    <w:p w:rsidR="00180955" w:rsidRDefault="00091D88">
      <w:pPr>
        <w:spacing w:before="160" w:after="100"/>
      </w:pPr>
      <w:r>
        <w:rPr>
          <w:b/>
          <w:sz w:val="28"/>
        </w:rPr>
        <w:t>Excel Dashboard</w:t>
      </w:r>
    </w:p>
    <w:p w:rsidR="00180955" w:rsidRDefault="00091D88">
      <w:pPr>
        <w:spacing w:after="120"/>
      </w:pPr>
      <w:r>
        <w:t>The Excel dashboard provides a spreadsheet-based view of Adidas sales performance using charts, KPI summaries, and comparative analysis. It is useful for quick reporting and business presentations.</w:t>
      </w:r>
    </w:p>
    <w:p w:rsidR="00180955" w:rsidRDefault="00091D88">
      <w:pPr>
        <w:spacing w:before="160" w:after="100"/>
      </w:pPr>
      <w:r>
        <w:rPr>
          <w:b/>
          <w:sz w:val="28"/>
        </w:rPr>
        <w:t>Power BI Dashboard</w:t>
      </w:r>
    </w:p>
    <w:p w:rsidR="00180955" w:rsidRDefault="00091D88">
      <w:pPr>
        <w:spacing w:after="120"/>
      </w:pPr>
      <w:r>
        <w:lastRenderedPageBreak/>
        <w:t>The Power BI dashboard provides an interactive business intelligence view of Adidas sales. KPI cards, charts, regional analysis, retailer and product comparisons, and filters help users explore the sales data dynamically.</w:t>
      </w:r>
    </w:p>
    <w:p w:rsidR="00180955" w:rsidRDefault="00091D88">
      <w:pPr>
        <w:spacing w:before="160" w:after="100"/>
      </w:pPr>
      <w:r>
        <w:rPr>
          <w:b/>
          <w:sz w:val="28"/>
        </w:rPr>
        <w:t>Tableau Dashboard</w:t>
      </w:r>
    </w:p>
    <w:p w:rsidR="00180955" w:rsidRDefault="00091D88">
      <w:pPr>
        <w:spacing w:after="120"/>
      </w:pPr>
      <w:r>
        <w:t>The Tableau dashboard provides interactive visual analytics for Adidas US sales performance. It supports comparisons and trend exploration through graphical views of sales, products, retailers, regions, cities, and sales methods.</w:t>
      </w:r>
    </w:p>
    <w:p w:rsidR="00180955" w:rsidRDefault="00091D88">
      <w:pPr>
        <w:spacing w:before="160" w:after="100"/>
      </w:pPr>
      <w:r>
        <w:rPr>
          <w:b/>
          <w:sz w:val="28"/>
        </w:rPr>
        <w:t>Project Outcome</w:t>
      </w:r>
    </w:p>
    <w:p w:rsidR="00180955" w:rsidRDefault="00091D88">
      <w:pPr>
        <w:spacing w:after="120"/>
      </w:pPr>
      <w:r>
        <w:t>The project successfully transforms the Adidas US sales dataset into a structured analytical solution. EDA identifies data quality and performance patterns, while Excel, Power BI, and Tableau dashboards present the results in an interactive and business-friendly format. The analysis provides a clear view of sales, units, operating profit, retailer performance, product performance, geographic contribution, selling channels, and monthly trends.</w:t>
      </w:r>
    </w:p>
    <w:p w:rsidR="00180955" w:rsidRDefault="00091D88">
      <w:pPr>
        <w:spacing w:before="160" w:after="100"/>
      </w:pPr>
      <w:r>
        <w:rPr>
          <w:b/>
          <w:sz w:val="28"/>
        </w:rPr>
        <w:t>Key Insights</w:t>
      </w:r>
    </w:p>
    <w:p w:rsidR="00180955" w:rsidRDefault="00091D88">
      <w:pPr>
        <w:pStyle w:val="ListBullet"/>
        <w:spacing w:after="80"/>
      </w:pPr>
      <w:r>
        <w:t>The dataset contains 9,637 records with no missing values and no duplicate rows.</w:t>
      </w:r>
    </w:p>
    <w:p w:rsidR="00180955" w:rsidRDefault="00091D88">
      <w:pPr>
        <w:pStyle w:val="ListBullet"/>
        <w:spacing w:after="80"/>
      </w:pPr>
      <w:r>
        <w:t>Total sales in the dashboard are approximately 119.996 million.</w:t>
      </w:r>
    </w:p>
    <w:p w:rsidR="00180955" w:rsidRDefault="00091D88">
      <w:pPr>
        <w:pStyle w:val="ListBullet"/>
        <w:spacing w:after="80"/>
      </w:pPr>
      <w:r>
        <w:t>Operating profit is approximately 33.158 million with a displayed profit margin of 27.63%.</w:t>
      </w:r>
    </w:p>
    <w:p w:rsidR="00180955" w:rsidRDefault="00091D88">
      <w:pPr>
        <w:pStyle w:val="ListBullet"/>
        <w:spacing w:after="80"/>
      </w:pPr>
      <w:r>
        <w:t>West is the strongest regional contributor in the dashboard.</w:t>
      </w:r>
    </w:p>
    <w:p w:rsidR="00180955" w:rsidRDefault="00091D88">
      <w:pPr>
        <w:pStyle w:val="ListBullet"/>
        <w:spacing w:after="80"/>
      </w:pPr>
      <w:r>
        <w:t>West Gear is a strong retailer contributor in the dashboard.</w:t>
      </w:r>
    </w:p>
    <w:p w:rsidR="00180955" w:rsidRDefault="00091D88">
      <w:pPr>
        <w:pStyle w:val="ListBullet"/>
        <w:spacing w:after="80"/>
      </w:pPr>
      <w:r>
        <w:t>Men's Street Footwear is a leading product by sales in the dashboard.</w:t>
      </w:r>
    </w:p>
    <w:p w:rsidR="00180955" w:rsidRDefault="00091D88">
      <w:pPr>
        <w:pStyle w:val="ListBullet"/>
        <w:spacing w:after="80"/>
      </w:pPr>
      <w:r>
        <w:t>In-store is the largest displayed sales method share.</w:t>
      </w:r>
    </w:p>
    <w:p w:rsidR="00180955" w:rsidRDefault="00091D88">
      <w:pPr>
        <w:pStyle w:val="ListBullet"/>
        <w:spacing w:after="80"/>
      </w:pPr>
      <w:r>
        <w:t>New York is the highest-selling city among the displayed top-city analysis.</w:t>
      </w:r>
    </w:p>
    <w:p w:rsidR="00180955" w:rsidRDefault="00091D88">
      <w:pPr>
        <w:pStyle w:val="ListBullet"/>
        <w:spacing w:after="80"/>
      </w:pPr>
      <w:r>
        <w:t>July is the strongest displayed month, while sales recover toward December after weaker periods.</w:t>
      </w:r>
    </w:p>
    <w:p w:rsidR="00180955" w:rsidRDefault="00091D88">
      <w:pPr>
        <w:spacing w:before="160" w:after="100"/>
      </w:pPr>
      <w:r>
        <w:rPr>
          <w:b/>
          <w:sz w:val="28"/>
        </w:rPr>
        <w:t>Future Scope</w:t>
      </w:r>
    </w:p>
    <w:p w:rsidR="00180955" w:rsidRDefault="00091D88">
      <w:pPr>
        <w:pStyle w:val="ListBullet"/>
        <w:spacing w:after="80"/>
      </w:pPr>
      <w:r>
        <w:t>Develop predictive models to forecast future sales and operating profit.</w:t>
      </w:r>
    </w:p>
    <w:p w:rsidR="00180955" w:rsidRDefault="00091D88">
      <w:pPr>
        <w:pStyle w:val="ListBullet"/>
        <w:spacing w:after="80"/>
      </w:pPr>
      <w:r>
        <w:t>Use advanced customer and product segmentation when additional customer-level data is available.</w:t>
      </w:r>
    </w:p>
    <w:p w:rsidR="00180955" w:rsidRDefault="00091D88">
      <w:pPr>
        <w:pStyle w:val="ListBullet"/>
        <w:spacing w:after="80"/>
      </w:pPr>
      <w:r>
        <w:t>Integrate real-time sales data for continuously updated dashboards.</w:t>
      </w:r>
    </w:p>
    <w:p w:rsidR="00180955" w:rsidRDefault="00091D88">
      <w:pPr>
        <w:pStyle w:val="ListBullet"/>
        <w:spacing w:after="80"/>
      </w:pPr>
      <w:r>
        <w:t>Apply machine learning for demand forecasting and inventory optimization.</w:t>
      </w:r>
    </w:p>
    <w:p w:rsidR="00180955" w:rsidRDefault="00091D88">
      <w:pPr>
        <w:pStyle w:val="ListBullet"/>
        <w:spacing w:after="80"/>
      </w:pPr>
      <w:r>
        <w:t>Add deeper profitability analysis at retailer, product, and geographic levels.</w:t>
      </w:r>
    </w:p>
    <w:p w:rsidR="00180955" w:rsidRDefault="00091D88">
      <w:pPr>
        <w:pStyle w:val="ListBullet"/>
        <w:spacing w:after="80"/>
      </w:pPr>
      <w:r>
        <w:t>Integrate additional years of data for long-term trend analysis.</w:t>
      </w:r>
    </w:p>
    <w:p w:rsidR="00180955" w:rsidRDefault="00091D88">
      <w:pPr>
        <w:spacing w:before="160" w:after="100"/>
      </w:pPr>
      <w:r>
        <w:rPr>
          <w:b/>
          <w:sz w:val="28"/>
        </w:rPr>
        <w:t>Bibliography / References</w:t>
      </w:r>
    </w:p>
    <w:p w:rsidR="00180955" w:rsidRDefault="00091D88">
      <w:pPr>
        <w:pStyle w:val="ListBullet"/>
        <w:spacing w:after="80"/>
      </w:pPr>
      <w:r>
        <w:t>Python Pandas Documentation – Data manipulation and analysis.</w:t>
      </w:r>
    </w:p>
    <w:p w:rsidR="00180955" w:rsidRDefault="00091D88">
      <w:pPr>
        <w:pStyle w:val="ListBullet"/>
        <w:spacing w:after="80"/>
      </w:pPr>
      <w:r>
        <w:t>NumPy Documentation – Numerical computing and statistical operations.</w:t>
      </w:r>
    </w:p>
    <w:p w:rsidR="00180955" w:rsidRDefault="00091D88">
      <w:pPr>
        <w:pStyle w:val="ListBullet"/>
        <w:spacing w:after="80"/>
      </w:pPr>
      <w:r>
        <w:t>Matplotlib Documentation – Data visualization.</w:t>
      </w:r>
    </w:p>
    <w:p w:rsidR="00180955" w:rsidRDefault="00091D88">
      <w:pPr>
        <w:pStyle w:val="ListBullet"/>
        <w:spacing w:after="80"/>
      </w:pPr>
      <w:r>
        <w:lastRenderedPageBreak/>
        <w:t>Seaborn Documentation – Statistical data visualization.</w:t>
      </w:r>
    </w:p>
    <w:p w:rsidR="00180955" w:rsidRDefault="00091D88">
      <w:pPr>
        <w:pStyle w:val="ListBullet"/>
        <w:spacing w:after="80"/>
      </w:pPr>
      <w:r>
        <w:t>Microsoft Excel – Spreadsheet analysis and dashboard development.</w:t>
      </w:r>
    </w:p>
    <w:p w:rsidR="00180955" w:rsidRDefault="00091D88">
      <w:pPr>
        <w:pStyle w:val="ListBullet"/>
        <w:spacing w:after="80"/>
      </w:pPr>
      <w:r>
        <w:t>Microsoft Power BI – Business intelligence and interactive reporting.</w:t>
      </w:r>
    </w:p>
    <w:p w:rsidR="00180955" w:rsidRDefault="00091D88">
      <w:pPr>
        <w:pStyle w:val="ListBullet"/>
        <w:spacing w:after="80"/>
      </w:pPr>
      <w:r>
        <w:t>Tableau – Visual analytics and dashboard development.</w:t>
      </w:r>
    </w:p>
    <w:p w:rsidR="00180955" w:rsidRDefault="00091D88">
      <w:pPr>
        <w:spacing w:before="160" w:after="100"/>
      </w:pPr>
      <w:r>
        <w:rPr>
          <w:b/>
          <w:sz w:val="28"/>
        </w:rPr>
        <w:t>Project Summary</w:t>
      </w:r>
    </w:p>
    <w:p w:rsidR="00180955" w:rsidRDefault="00091D88">
      <w:pPr>
        <w:spacing w:after="120"/>
      </w:pPr>
      <w:r>
        <w:t>Adidas US Sales Performance is a data analytics project designed to examine sales and profitability patterns in the US market. The project applies exploratory data analysis using Python and presents the findings through Excel, Power BI, and Tableau dashboards. With 9,637 sales records and 13 variables, the dataset provides sufficient information to study retailer, product, regional, city, sales-method, and monthly performance. The resulting dashboards convert raw sales records into meaningful business insights and provide a foundation for data-driven sales planning, performance monitoring, and future predictive analytics.</w:t>
      </w:r>
    </w:p>
    <w:sectPr w:rsidR="00180955"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D88"/>
    <w:rsid w:val="0015074B"/>
    <w:rsid w:val="00180955"/>
    <w:rsid w:val="001D0690"/>
    <w:rsid w:val="0029639D"/>
    <w:rsid w:val="00326F90"/>
    <w:rsid w:val="00AA1D8D"/>
    <w:rsid w:val="00B47730"/>
    <w:rsid w:val="00CB0664"/>
    <w:rsid w:val="00FC693F"/>
    <w:rsid w:val="00FE1D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CC5CD"/>
  <w14:defaultImageDpi w14:val="300"/>
  <w15:docId w15:val="{9F30B37E-EEE6-44FC-823E-5C9980D0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CD5FAB-D80B-4CF5-9ED3-4D24520BA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6</cp:revision>
  <dcterms:created xsi:type="dcterms:W3CDTF">2013-12-23T23:15:00Z</dcterms:created>
  <dcterms:modified xsi:type="dcterms:W3CDTF">2026-10-04T14:14:00Z</dcterms:modified>
  <cp:category/>
</cp:coreProperties>
</file>