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07CE" w:rsidRDefault="00000000" w:rsidP="00982FBE">
      <w:pPr>
        <w:pStyle w:val="Heading1"/>
        <w:ind w:right="-990"/>
      </w:pPr>
      <w:r>
        <w:t>LLM Compliance Pipeline – Project Flow Documentation</w:t>
      </w:r>
    </w:p>
    <w:p w:rsidR="00DE07CE" w:rsidRDefault="00000000" w:rsidP="00982FBE">
      <w:pPr>
        <w:pStyle w:val="Heading2"/>
        <w:ind w:right="-990"/>
      </w:pPr>
      <w:r>
        <w:t>1. Project Overview</w:t>
      </w:r>
    </w:p>
    <w:p w:rsidR="00DE07CE" w:rsidRPr="00982FBE" w:rsidRDefault="00000000" w:rsidP="00982FBE">
      <w:pPr>
        <w:ind w:right="-990"/>
        <w:rPr>
          <w:sz w:val="24"/>
          <w:szCs w:val="24"/>
        </w:rPr>
      </w:pPr>
      <w:r w:rsidRPr="00982FBE">
        <w:rPr>
          <w:sz w:val="24"/>
          <w:szCs w:val="24"/>
        </w:rPr>
        <w:t>This project is an LLM-based compliance extraction pipeline designed to process legal Acts and Rules PDFs, map regulatory relationships, extract hierarchical subsections, and generate structured compliance outputs in Excel. The system is orchestrated via a FastAPI application (main.py).</w:t>
      </w:r>
    </w:p>
    <w:p w:rsidR="00DE07CE" w:rsidRPr="00982FBE" w:rsidRDefault="00000000" w:rsidP="00982FBE">
      <w:pPr>
        <w:pStyle w:val="Heading2"/>
        <w:ind w:right="-990"/>
        <w:rPr>
          <w:u w:val="single"/>
        </w:rPr>
      </w:pPr>
      <w:r w:rsidRPr="00982FBE">
        <w:rPr>
          <w:u w:val="single"/>
        </w:rPr>
        <w:t>2. Main Application (FastAPI)</w:t>
      </w:r>
    </w:p>
    <w:p w:rsidR="00DE07CE" w:rsidRPr="00982FBE" w:rsidRDefault="00000000" w:rsidP="00982FBE">
      <w:pPr>
        <w:ind w:right="-990"/>
        <w:rPr>
          <w:sz w:val="24"/>
          <w:szCs w:val="24"/>
        </w:rPr>
      </w:pPr>
      <w:r w:rsidRPr="00982FBE">
        <w:rPr>
          <w:sz w:val="24"/>
          <w:szCs w:val="24"/>
        </w:rPr>
        <w:t>The FastAPI application acts as the entry point. It triggers the pipeline steps:</w:t>
      </w:r>
      <w:r w:rsidRPr="00982FBE">
        <w:rPr>
          <w:sz w:val="24"/>
          <w:szCs w:val="24"/>
        </w:rPr>
        <w:br/>
        <w:t>1. Extraction (extract.py)</w:t>
      </w:r>
      <w:r w:rsidRPr="00982FBE">
        <w:rPr>
          <w:sz w:val="24"/>
          <w:szCs w:val="24"/>
        </w:rPr>
        <w:br/>
        <w:t>2. Mapping &amp; Subsection Parsing (map.py)</w:t>
      </w:r>
      <w:r w:rsidRPr="00982FBE">
        <w:rPr>
          <w:sz w:val="24"/>
          <w:szCs w:val="24"/>
        </w:rPr>
        <w:br/>
        <w:t>3. Compliance Generation &amp; Excel Export (json2excel.py)</w:t>
      </w:r>
      <w:r w:rsidRPr="00982FBE">
        <w:rPr>
          <w:sz w:val="24"/>
          <w:szCs w:val="24"/>
        </w:rPr>
        <w:br/>
      </w:r>
    </w:p>
    <w:p w:rsidR="00DE07CE" w:rsidRPr="00DE680F" w:rsidRDefault="00000000" w:rsidP="00982FBE">
      <w:pPr>
        <w:pStyle w:val="Heading2"/>
        <w:ind w:right="-990"/>
        <w:rPr>
          <w:color w:val="388600"/>
          <w:u w:val="single"/>
        </w:rPr>
      </w:pPr>
      <w:r w:rsidRPr="00DE680F">
        <w:rPr>
          <w:color w:val="388600"/>
          <w:u w:val="single"/>
        </w:rPr>
        <w:t>3. Extraction Pipeline (extract.py)</w:t>
      </w:r>
    </w:p>
    <w:p w:rsidR="00DE07CE" w:rsidRPr="00982FBE" w:rsidRDefault="00000000" w:rsidP="00982FBE">
      <w:pPr>
        <w:ind w:right="-990"/>
        <w:rPr>
          <w:sz w:val="24"/>
          <w:szCs w:val="24"/>
        </w:rPr>
      </w:pPr>
      <w:r w:rsidRPr="00982FBE">
        <w:rPr>
          <w:sz w:val="24"/>
          <w:szCs w:val="24"/>
        </w:rPr>
        <w:t>Purpose: Convert raw legal PDFs into cleaned structured Markdown.</w:t>
      </w:r>
      <w:r w:rsidRPr="00982FBE">
        <w:rPr>
          <w:sz w:val="24"/>
          <w:szCs w:val="24"/>
        </w:rPr>
        <w:br/>
      </w:r>
      <w:r w:rsidRPr="00982FBE">
        <w:rPr>
          <w:sz w:val="24"/>
          <w:szCs w:val="24"/>
        </w:rPr>
        <w:br/>
        <w:t>Flow:</w:t>
      </w:r>
      <w:r w:rsidRPr="00982FBE">
        <w:rPr>
          <w:sz w:val="24"/>
          <w:szCs w:val="24"/>
        </w:rPr>
        <w:br/>
        <w:t>1. Validate PDF input.</w:t>
      </w:r>
      <w:r w:rsidRPr="00982FBE">
        <w:rPr>
          <w:sz w:val="24"/>
          <w:szCs w:val="24"/>
        </w:rPr>
        <w:br/>
        <w:t>2. Split PDF into chunks using PyPDF.</w:t>
      </w:r>
      <w:r w:rsidRPr="00982FBE">
        <w:rPr>
          <w:sz w:val="24"/>
          <w:szCs w:val="24"/>
        </w:rPr>
        <w:br/>
        <w:t>3. Extract text using Docling.</w:t>
      </w:r>
      <w:r w:rsidRPr="00982FBE">
        <w:rPr>
          <w:sz w:val="24"/>
          <w:szCs w:val="24"/>
        </w:rPr>
        <w:br/>
        <w:t>4. Send extracted markdown to Azure OpenAI LLM.</w:t>
      </w:r>
      <w:r w:rsidRPr="00982FBE">
        <w:rPr>
          <w:sz w:val="24"/>
          <w:szCs w:val="24"/>
        </w:rPr>
        <w:br/>
        <w:t>5. LLM cleans content by removing TOC/index and normalizing structure.</w:t>
      </w:r>
      <w:r w:rsidRPr="00982FBE">
        <w:rPr>
          <w:sz w:val="24"/>
          <w:szCs w:val="24"/>
        </w:rPr>
        <w:br/>
        <w:t>6. Outputs:</w:t>
      </w:r>
      <w:r w:rsidRPr="00982FBE">
        <w:rPr>
          <w:sz w:val="24"/>
          <w:szCs w:val="24"/>
        </w:rPr>
        <w:br/>
        <w:t xml:space="preserve">   - output/clean_sections_full.md</w:t>
      </w:r>
      <w:r w:rsidRPr="00982FBE">
        <w:rPr>
          <w:sz w:val="24"/>
          <w:szCs w:val="24"/>
        </w:rPr>
        <w:br/>
        <w:t xml:space="preserve">   - output/clean_rules.md</w:t>
      </w:r>
    </w:p>
    <w:p w:rsidR="00DE07CE" w:rsidRPr="00DE680F" w:rsidRDefault="00000000" w:rsidP="00982FBE">
      <w:pPr>
        <w:pStyle w:val="Heading2"/>
        <w:ind w:right="-990"/>
        <w:rPr>
          <w:color w:val="388600"/>
          <w:u w:val="single"/>
        </w:rPr>
      </w:pPr>
      <w:r w:rsidRPr="00DE680F">
        <w:rPr>
          <w:color w:val="388600"/>
          <w:u w:val="single"/>
        </w:rPr>
        <w:t>4. Mapping &amp; Subsection Pipeline (map.py)</w:t>
      </w:r>
    </w:p>
    <w:p w:rsidR="00DE07CE" w:rsidRDefault="00000000" w:rsidP="00982FBE">
      <w:pPr>
        <w:ind w:right="-990"/>
      </w:pPr>
      <w:r w:rsidRPr="00982FBE">
        <w:rPr>
          <w:sz w:val="24"/>
          <w:szCs w:val="24"/>
        </w:rPr>
        <w:t>Purpose: Create structured legal relationships between Act sections and Rules.</w:t>
      </w:r>
      <w:r w:rsidRPr="00982FBE">
        <w:rPr>
          <w:sz w:val="24"/>
          <w:szCs w:val="24"/>
        </w:rPr>
        <w:br/>
      </w:r>
      <w:r w:rsidRPr="00982FBE">
        <w:rPr>
          <w:sz w:val="24"/>
          <w:szCs w:val="24"/>
        </w:rPr>
        <w:br/>
        <w:t>Flow:</w:t>
      </w:r>
      <w:r w:rsidRPr="00982FBE">
        <w:rPr>
          <w:sz w:val="24"/>
          <w:szCs w:val="24"/>
        </w:rPr>
        <w:br/>
        <w:t xml:space="preserve">1. </w:t>
      </w:r>
      <w:r w:rsidR="00F617C9">
        <w:rPr>
          <w:sz w:val="24"/>
          <w:szCs w:val="24"/>
        </w:rPr>
        <w:t xml:space="preserve">Input is </w:t>
      </w:r>
      <w:r w:rsidRPr="00982FBE">
        <w:rPr>
          <w:sz w:val="24"/>
          <w:szCs w:val="24"/>
        </w:rPr>
        <w:t>cleaned Markdown files</w:t>
      </w:r>
      <w:r w:rsidR="00F617C9">
        <w:rPr>
          <w:sz w:val="24"/>
          <w:szCs w:val="24"/>
        </w:rPr>
        <w:t>: clean_sections_full.md and clean_rules.md</w:t>
      </w:r>
      <w:r w:rsidRPr="00982FBE">
        <w:rPr>
          <w:sz w:val="24"/>
          <w:szCs w:val="24"/>
        </w:rPr>
        <w:br/>
        <w:t>2. LLM performs Section → Rule mapping.</w:t>
      </w:r>
      <w:r w:rsidRPr="00982FBE">
        <w:rPr>
          <w:sz w:val="24"/>
          <w:szCs w:val="24"/>
        </w:rPr>
        <w:br/>
        <w:t>3. Generates JSON: section_rule_</w:t>
      </w:r>
      <w:proofErr w:type="gramStart"/>
      <w:r w:rsidRPr="00982FBE">
        <w:rPr>
          <w:sz w:val="24"/>
          <w:szCs w:val="24"/>
        </w:rPr>
        <w:t>mapping.json</w:t>
      </w:r>
      <w:proofErr w:type="gramEnd"/>
      <w:r w:rsidRPr="00982FBE">
        <w:rPr>
          <w:sz w:val="24"/>
          <w:szCs w:val="24"/>
        </w:rPr>
        <w:t>.</w:t>
      </w:r>
      <w:r w:rsidRPr="00982FBE">
        <w:rPr>
          <w:sz w:val="24"/>
          <w:szCs w:val="24"/>
        </w:rPr>
        <w:br/>
        <w:t>4. Second LLM step parses hierarchy to create subsections.</w:t>
      </w:r>
      <w:r w:rsidRPr="00982FBE">
        <w:rPr>
          <w:sz w:val="24"/>
          <w:szCs w:val="24"/>
        </w:rPr>
        <w:br/>
        <w:t>5. Produces final structured JSON:</w:t>
      </w:r>
      <w:r w:rsidRPr="00982FBE">
        <w:rPr>
          <w:sz w:val="24"/>
          <w:szCs w:val="24"/>
        </w:rPr>
        <w:br/>
        <w:t xml:space="preserve">   output/</w:t>
      </w:r>
      <w:proofErr w:type="spellStart"/>
      <w:r w:rsidRPr="00982FBE">
        <w:rPr>
          <w:sz w:val="24"/>
          <w:szCs w:val="24"/>
        </w:rPr>
        <w:t>section_subsection_llm.json</w:t>
      </w:r>
      <w:proofErr w:type="spellEnd"/>
      <w:r>
        <w:br/>
      </w:r>
      <w:r>
        <w:br/>
      </w:r>
      <w:r w:rsidRPr="00982FBE">
        <w:rPr>
          <w:sz w:val="24"/>
          <w:szCs w:val="24"/>
        </w:rPr>
        <w:t>Key Logic:</w:t>
      </w:r>
      <w:r w:rsidRPr="00982FBE">
        <w:rPr>
          <w:sz w:val="24"/>
          <w:szCs w:val="24"/>
        </w:rPr>
        <w:br/>
      </w:r>
      <w:r w:rsidRPr="00982FBE">
        <w:rPr>
          <w:sz w:val="24"/>
          <w:szCs w:val="24"/>
        </w:rPr>
        <w:lastRenderedPageBreak/>
        <w:t>- Extract act_name and rule_name</w:t>
      </w:r>
      <w:r w:rsidRPr="00982FBE">
        <w:rPr>
          <w:sz w:val="24"/>
          <w:szCs w:val="24"/>
        </w:rPr>
        <w:br/>
        <w:t>- Preserve verbatim legal text</w:t>
      </w:r>
      <w:r w:rsidRPr="00982FBE">
        <w:rPr>
          <w:sz w:val="24"/>
          <w:szCs w:val="24"/>
        </w:rPr>
        <w:br/>
        <w:t>- Build subsection IDs like 24(1)(a)(i)</w:t>
      </w:r>
    </w:p>
    <w:p w:rsidR="00DE07CE" w:rsidRPr="00DE680F" w:rsidRDefault="00000000" w:rsidP="00982FBE">
      <w:pPr>
        <w:pStyle w:val="Heading2"/>
        <w:ind w:right="-990"/>
        <w:rPr>
          <w:color w:val="388600"/>
          <w:u w:val="single"/>
        </w:rPr>
      </w:pPr>
      <w:r w:rsidRPr="00DE680F">
        <w:rPr>
          <w:color w:val="388600"/>
          <w:u w:val="single"/>
        </w:rPr>
        <w:t>5. Compliance &amp; Excel Generation (json2excel.py)</w:t>
      </w:r>
    </w:p>
    <w:p w:rsidR="00DE07CE" w:rsidRDefault="00000000" w:rsidP="00982FBE">
      <w:pPr>
        <w:ind w:right="-990"/>
        <w:rPr>
          <w:sz w:val="24"/>
          <w:szCs w:val="24"/>
        </w:rPr>
      </w:pPr>
      <w:r w:rsidRPr="00982FBE">
        <w:rPr>
          <w:sz w:val="24"/>
          <w:szCs w:val="24"/>
        </w:rPr>
        <w:t>Purpose: Generate compliance descriptions and export to Excel.</w:t>
      </w:r>
      <w:r w:rsidRPr="00982FBE">
        <w:rPr>
          <w:sz w:val="24"/>
          <w:szCs w:val="24"/>
        </w:rPr>
        <w:br/>
      </w:r>
      <w:r w:rsidRPr="00982FBE">
        <w:rPr>
          <w:sz w:val="24"/>
          <w:szCs w:val="24"/>
        </w:rPr>
        <w:br/>
        <w:t>Flow:</w:t>
      </w:r>
      <w:r w:rsidRPr="00982FBE">
        <w:rPr>
          <w:sz w:val="24"/>
          <w:szCs w:val="24"/>
        </w:rPr>
        <w:br/>
        <w:t xml:space="preserve">1. </w:t>
      </w:r>
      <w:r w:rsidR="00751E7D">
        <w:rPr>
          <w:sz w:val="24"/>
          <w:szCs w:val="24"/>
        </w:rPr>
        <w:t>Input is</w:t>
      </w:r>
      <w:r w:rsidRPr="00982FBE">
        <w:rPr>
          <w:sz w:val="24"/>
          <w:szCs w:val="24"/>
        </w:rPr>
        <w:t xml:space="preserve"> subsection</w:t>
      </w:r>
      <w:r w:rsidR="00751E7D">
        <w:rPr>
          <w:sz w:val="24"/>
          <w:szCs w:val="24"/>
        </w:rPr>
        <w:t>s</w:t>
      </w:r>
      <w:r w:rsidRPr="00982FBE">
        <w:rPr>
          <w:sz w:val="24"/>
          <w:szCs w:val="24"/>
        </w:rPr>
        <w:t xml:space="preserve"> JSON.</w:t>
      </w:r>
      <w:r w:rsidRPr="00982FBE">
        <w:rPr>
          <w:sz w:val="24"/>
          <w:szCs w:val="24"/>
        </w:rPr>
        <w:br/>
        <w:t>2. Identify penalty sections via LLM.</w:t>
      </w:r>
      <w:r w:rsidRPr="00982FBE">
        <w:rPr>
          <w:sz w:val="24"/>
          <w:szCs w:val="24"/>
        </w:rPr>
        <w:br/>
        <w:t>3. For each subsection:</w:t>
      </w:r>
      <w:r w:rsidRPr="00982FBE">
        <w:rPr>
          <w:sz w:val="24"/>
          <w:szCs w:val="24"/>
        </w:rPr>
        <w:br/>
        <w:t xml:space="preserve">   - Generate compliance descriptions (short + long).</w:t>
      </w:r>
      <w:r w:rsidRPr="00982FBE">
        <w:rPr>
          <w:sz w:val="24"/>
          <w:szCs w:val="24"/>
        </w:rPr>
        <w:br/>
        <w:t xml:space="preserve">   - Generate penalty description.</w:t>
      </w:r>
      <w:r w:rsidRPr="00982FBE">
        <w:rPr>
          <w:sz w:val="24"/>
          <w:szCs w:val="24"/>
        </w:rPr>
        <w:br/>
        <w:t>4. Create pandas DataFrame.</w:t>
      </w:r>
      <w:r w:rsidRPr="00982FBE">
        <w:rPr>
          <w:sz w:val="24"/>
          <w:szCs w:val="24"/>
        </w:rPr>
        <w:br/>
        <w:t>5. Export Excel: output/compliance_output.xlsx</w:t>
      </w:r>
      <w:r w:rsidRPr="00982FBE">
        <w:rPr>
          <w:sz w:val="24"/>
          <w:szCs w:val="24"/>
        </w:rPr>
        <w:br/>
      </w:r>
      <w:r w:rsidRPr="00982FBE">
        <w:rPr>
          <w:sz w:val="24"/>
          <w:szCs w:val="24"/>
        </w:rPr>
        <w:br/>
        <w:t>Excel Columns:</w:t>
      </w:r>
      <w:r w:rsidRPr="00982FBE">
        <w:rPr>
          <w:sz w:val="24"/>
          <w:szCs w:val="24"/>
        </w:rPr>
        <w:br/>
        <w:t>- act name</w:t>
      </w:r>
      <w:r w:rsidRPr="00982FBE">
        <w:rPr>
          <w:sz w:val="24"/>
          <w:szCs w:val="24"/>
        </w:rPr>
        <w:br/>
        <w:t>- rule name</w:t>
      </w:r>
      <w:r w:rsidRPr="00982FBE">
        <w:rPr>
          <w:sz w:val="24"/>
          <w:szCs w:val="24"/>
        </w:rPr>
        <w:br/>
        <w:t>- section-rule</w:t>
      </w:r>
      <w:r w:rsidRPr="00982FBE">
        <w:rPr>
          <w:sz w:val="24"/>
          <w:szCs w:val="24"/>
        </w:rPr>
        <w:br/>
        <w:t>- short description</w:t>
      </w:r>
      <w:r w:rsidRPr="00982FBE">
        <w:rPr>
          <w:sz w:val="24"/>
          <w:szCs w:val="24"/>
        </w:rPr>
        <w:br/>
        <w:t>- description</w:t>
      </w:r>
      <w:r w:rsidRPr="00982FBE">
        <w:rPr>
          <w:sz w:val="24"/>
          <w:szCs w:val="24"/>
        </w:rPr>
        <w:br/>
        <w:t>- penalty description</w:t>
      </w:r>
    </w:p>
    <w:p w:rsidR="003B4A42" w:rsidRDefault="003B4A42" w:rsidP="00982FBE">
      <w:pPr>
        <w:ind w:right="-990"/>
        <w:rPr>
          <w:b/>
          <w:bCs/>
          <w:color w:val="388600"/>
          <w:sz w:val="24"/>
          <w:szCs w:val="24"/>
          <w:u w:val="single"/>
        </w:rPr>
      </w:pPr>
      <w:r w:rsidRPr="003B4A42">
        <w:rPr>
          <w:b/>
          <w:bCs/>
          <w:color w:val="388600"/>
          <w:sz w:val="24"/>
          <w:szCs w:val="24"/>
          <w:u w:val="single"/>
        </w:rPr>
        <w:t xml:space="preserve">6. </w:t>
      </w:r>
      <w:r w:rsidRPr="003B4A42">
        <w:rPr>
          <w:b/>
          <w:bCs/>
          <w:color w:val="388600"/>
          <w:sz w:val="24"/>
          <w:szCs w:val="24"/>
          <w:u w:val="single"/>
        </w:rPr>
        <w:t>Compliance Threshold Scoring (threshold.py)</w:t>
      </w:r>
    </w:p>
    <w:p w:rsidR="003B4A42" w:rsidRDefault="003B4A42" w:rsidP="00982FBE">
      <w:pPr>
        <w:ind w:right="-990"/>
        <w:rPr>
          <w:sz w:val="24"/>
          <w:szCs w:val="24"/>
        </w:rPr>
      </w:pPr>
      <w:r w:rsidRPr="003B4A42">
        <w:rPr>
          <w:sz w:val="24"/>
          <w:szCs w:val="24"/>
        </w:rPr>
        <w:t>This step helps filter out weak or non-actionable compliances such as definitions, informational statements, or administrative descriptions.</w:t>
      </w:r>
    </w:p>
    <w:p w:rsidR="003B4A42" w:rsidRPr="003B4A42" w:rsidRDefault="003B4A42" w:rsidP="003B4A42">
      <w:pPr>
        <w:ind w:right="-990"/>
        <w:rPr>
          <w:b/>
          <w:bCs/>
          <w:sz w:val="24"/>
          <w:szCs w:val="24"/>
          <w:lang w:val="en-IN"/>
        </w:rPr>
      </w:pPr>
      <w:r w:rsidRPr="003B4A42">
        <w:rPr>
          <w:b/>
          <w:bCs/>
          <w:sz w:val="24"/>
          <w:szCs w:val="24"/>
          <w:lang w:val="en-IN"/>
        </w:rPr>
        <w:t>Flow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Load the Excel file generated in the previous step: output/compliance_output.xlsx.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For each row, send the following fields to the LLM: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Act Name</w:t>
      </w:r>
      <w:r w:rsidR="00A30F66" w:rsidRPr="00A30F66">
        <w:rPr>
          <w:sz w:val="24"/>
          <w:szCs w:val="24"/>
          <w:lang w:val="en-IN"/>
        </w:rPr>
        <w:t xml:space="preserve">, </w:t>
      </w:r>
      <w:r w:rsidRPr="003B4A42">
        <w:rPr>
          <w:sz w:val="24"/>
          <w:szCs w:val="24"/>
          <w:lang w:val="en-IN"/>
        </w:rPr>
        <w:t>Rule Name</w:t>
      </w:r>
      <w:r w:rsidR="00A30F66" w:rsidRPr="00A30F66">
        <w:rPr>
          <w:sz w:val="24"/>
          <w:szCs w:val="24"/>
          <w:lang w:val="en-IN"/>
        </w:rPr>
        <w:t xml:space="preserve">, </w:t>
      </w:r>
      <w:r w:rsidRPr="003B4A42">
        <w:rPr>
          <w:sz w:val="24"/>
          <w:szCs w:val="24"/>
          <w:lang w:val="en-IN"/>
        </w:rPr>
        <w:t>Section Rule</w:t>
      </w:r>
      <w:r w:rsidR="00A30F66" w:rsidRPr="00A30F66">
        <w:rPr>
          <w:sz w:val="24"/>
          <w:szCs w:val="24"/>
          <w:lang w:val="en-IN"/>
        </w:rPr>
        <w:t xml:space="preserve">, </w:t>
      </w:r>
      <w:r w:rsidRPr="003B4A42">
        <w:rPr>
          <w:sz w:val="24"/>
          <w:szCs w:val="24"/>
          <w:lang w:val="en-IN"/>
        </w:rPr>
        <w:t>Short Description</w:t>
      </w:r>
      <w:r w:rsidR="00A30F66" w:rsidRPr="00A30F66">
        <w:rPr>
          <w:sz w:val="24"/>
          <w:szCs w:val="24"/>
          <w:lang w:val="en-IN"/>
        </w:rPr>
        <w:t xml:space="preserve">, </w:t>
      </w:r>
      <w:r w:rsidRPr="003B4A42">
        <w:rPr>
          <w:sz w:val="24"/>
          <w:szCs w:val="24"/>
          <w:lang w:val="en-IN"/>
        </w:rPr>
        <w:t>Long Description</w:t>
      </w:r>
      <w:r w:rsidR="00A30F66">
        <w:rPr>
          <w:sz w:val="24"/>
          <w:szCs w:val="24"/>
          <w:lang w:val="en-IN"/>
        </w:rPr>
        <w:t xml:space="preserve">, </w:t>
      </w:r>
      <w:r w:rsidRPr="003B4A42">
        <w:rPr>
          <w:sz w:val="24"/>
          <w:szCs w:val="24"/>
          <w:lang w:val="en-IN"/>
        </w:rPr>
        <w:t>Penalty Description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The LLM evaluates whether the entry represents a real actionable compliance requirement.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The model assigns a threshold score between 1 and 5, where: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5 indicates a very strong compliance obligation.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4 indicates a likely compliance obligation.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lastRenderedPageBreak/>
        <w:t>3 indicates possible compliance relevance.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2 indicates weak compliance relevance.</w:t>
      </w:r>
    </w:p>
    <w:p w:rsidR="003B4A42" w:rsidRPr="003B4A42" w:rsidRDefault="003B4A42" w:rsidP="00A30F66">
      <w:pPr>
        <w:numPr>
          <w:ilvl w:val="1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1 indicates it is not a compliance requirement.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 xml:space="preserve">The returned score is appended as a new column: </w:t>
      </w:r>
      <w:proofErr w:type="spellStart"/>
      <w:r w:rsidRPr="003B4A42">
        <w:rPr>
          <w:sz w:val="24"/>
          <w:szCs w:val="24"/>
          <w:lang w:val="en-IN"/>
        </w:rPr>
        <w:t>threshold_score</w:t>
      </w:r>
      <w:proofErr w:type="spellEnd"/>
      <w:r w:rsidRPr="003B4A42">
        <w:rPr>
          <w:sz w:val="24"/>
          <w:szCs w:val="24"/>
          <w:lang w:val="en-IN"/>
        </w:rPr>
        <w:t>.</w:t>
      </w:r>
    </w:p>
    <w:p w:rsidR="003B4A42" w:rsidRPr="003B4A42" w:rsidRDefault="003B4A42" w:rsidP="00A30F66">
      <w:pPr>
        <w:numPr>
          <w:ilvl w:val="0"/>
          <w:numId w:val="10"/>
        </w:numPr>
        <w:spacing w:line="240" w:lineRule="auto"/>
        <w:ind w:right="-990"/>
        <w:rPr>
          <w:sz w:val="24"/>
          <w:szCs w:val="24"/>
          <w:lang w:val="en-IN"/>
        </w:rPr>
      </w:pPr>
      <w:r w:rsidRPr="003B4A42">
        <w:rPr>
          <w:sz w:val="24"/>
          <w:szCs w:val="24"/>
          <w:lang w:val="en-IN"/>
        </w:rPr>
        <w:t>The updated Excel file is saved as: output/compliance_scored.xlsx.</w:t>
      </w:r>
    </w:p>
    <w:p w:rsidR="003B4A42" w:rsidRPr="003B4A42" w:rsidRDefault="003B4A42" w:rsidP="00982FBE">
      <w:pPr>
        <w:ind w:right="-990"/>
        <w:rPr>
          <w:sz w:val="24"/>
          <w:szCs w:val="24"/>
        </w:rPr>
      </w:pPr>
    </w:p>
    <w:p w:rsidR="003B4A42" w:rsidRDefault="003B4A42" w:rsidP="00982FBE">
      <w:pPr>
        <w:ind w:right="-990"/>
        <w:rPr>
          <w:sz w:val="24"/>
          <w:szCs w:val="24"/>
          <w:u w:val="single"/>
        </w:rPr>
      </w:pPr>
      <w:r w:rsidRPr="003B4A42">
        <w:rPr>
          <w:sz w:val="24"/>
          <w:szCs w:val="24"/>
          <w:u w:val="single"/>
        </w:rPr>
        <w:t>Example output Structure:</w:t>
      </w:r>
      <w:r>
        <w:rPr>
          <w:sz w:val="24"/>
          <w:szCs w:val="24"/>
          <w:u w:val="single"/>
        </w:rPr>
        <w:t xml:space="preserve">  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95"/>
        <w:gridCol w:w="1475"/>
        <w:gridCol w:w="1489"/>
        <w:gridCol w:w="1586"/>
        <w:gridCol w:w="1112"/>
        <w:gridCol w:w="1858"/>
      </w:tblGrid>
      <w:tr w:rsidR="003B4A42" w:rsidRPr="003B4A42" w:rsidTr="003B4A42">
        <w:trPr>
          <w:tblHeader/>
          <w:tblCellSpacing w:w="15" w:type="dxa"/>
        </w:trPr>
        <w:tc>
          <w:tcPr>
            <w:tcW w:w="1185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act name</w:t>
            </w:r>
          </w:p>
        </w:tc>
        <w:tc>
          <w:tcPr>
            <w:tcW w:w="665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rule name</w:t>
            </w:r>
          </w:p>
        </w:tc>
        <w:tc>
          <w:tcPr>
            <w:tcW w:w="1445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section-rule</w:t>
            </w:r>
          </w:p>
        </w:tc>
        <w:tc>
          <w:tcPr>
            <w:tcW w:w="1459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short description</w:t>
            </w:r>
          </w:p>
        </w:tc>
        <w:tc>
          <w:tcPr>
            <w:tcW w:w="1556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082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r w:rsidRPr="003B4A42">
              <w:rPr>
                <w:b/>
                <w:bCs/>
                <w:sz w:val="24"/>
                <w:szCs w:val="24"/>
                <w:lang w:val="en-IN"/>
              </w:rPr>
              <w:t>penalty description</w:t>
            </w:r>
          </w:p>
        </w:tc>
        <w:tc>
          <w:tcPr>
            <w:tcW w:w="1813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B4A42">
              <w:rPr>
                <w:b/>
                <w:bCs/>
                <w:sz w:val="24"/>
                <w:szCs w:val="24"/>
                <w:lang w:val="en-IN"/>
              </w:rPr>
              <w:t>threshold_score</w:t>
            </w:r>
            <w:proofErr w:type="spellEnd"/>
          </w:p>
        </w:tc>
      </w:tr>
      <w:tr w:rsidR="003B4A42" w:rsidRPr="003B4A42" w:rsidTr="003B4A42">
        <w:trPr>
          <w:tblCellSpacing w:w="15" w:type="dxa"/>
        </w:trPr>
        <w:tc>
          <w:tcPr>
            <w:tcW w:w="1185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 w:rsidRPr="003B4A42">
              <w:rPr>
                <w:sz w:val="24"/>
                <w:szCs w:val="24"/>
                <w:lang w:val="en-IN"/>
              </w:rPr>
              <w:t>Companies Act</w:t>
            </w:r>
          </w:p>
        </w:tc>
        <w:tc>
          <w:tcPr>
            <w:tcW w:w="665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 w:rsidRPr="003B4A42">
              <w:rPr>
                <w:sz w:val="24"/>
                <w:szCs w:val="24"/>
                <w:lang w:val="en-IN"/>
              </w:rPr>
              <w:t>CSR Rules</w:t>
            </w:r>
          </w:p>
        </w:tc>
        <w:tc>
          <w:tcPr>
            <w:tcW w:w="1445" w:type="dxa"/>
            <w:vAlign w:val="center"/>
            <w:hideMark/>
          </w:tcPr>
          <w:p w:rsid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Section 26(2)- </w:t>
            </w:r>
          </w:p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Rule 21</w:t>
            </w:r>
          </w:p>
        </w:tc>
        <w:tc>
          <w:tcPr>
            <w:tcW w:w="1459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 w:rsidRPr="003B4A42">
              <w:rPr>
                <w:sz w:val="24"/>
                <w:szCs w:val="24"/>
                <w:lang w:val="en-IN"/>
              </w:rPr>
              <w:t>CSR Committee requirement</w:t>
            </w:r>
          </w:p>
        </w:tc>
        <w:tc>
          <w:tcPr>
            <w:tcW w:w="1556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 w:rsidRPr="003B4A42">
              <w:rPr>
                <w:sz w:val="24"/>
                <w:szCs w:val="24"/>
                <w:lang w:val="en-IN"/>
              </w:rPr>
              <w:t>Companies must constitute CSR committee...</w:t>
            </w:r>
          </w:p>
        </w:tc>
        <w:tc>
          <w:tcPr>
            <w:tcW w:w="1082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penalty</w:t>
            </w:r>
          </w:p>
        </w:tc>
        <w:tc>
          <w:tcPr>
            <w:tcW w:w="1813" w:type="dxa"/>
            <w:vAlign w:val="center"/>
            <w:hideMark/>
          </w:tcPr>
          <w:p w:rsidR="003B4A42" w:rsidRPr="003B4A42" w:rsidRDefault="003B4A42" w:rsidP="003B4A42">
            <w:pPr>
              <w:ind w:right="-990"/>
              <w:rPr>
                <w:sz w:val="24"/>
                <w:szCs w:val="24"/>
                <w:lang w:val="en-IN"/>
              </w:rPr>
            </w:pPr>
            <w:r w:rsidRPr="003B4A42">
              <w:rPr>
                <w:sz w:val="24"/>
                <w:szCs w:val="24"/>
                <w:lang w:val="en-IN"/>
              </w:rPr>
              <w:t>5</w:t>
            </w:r>
          </w:p>
        </w:tc>
      </w:tr>
    </w:tbl>
    <w:p w:rsidR="003B4A42" w:rsidRPr="003B4A42" w:rsidRDefault="003B4A42" w:rsidP="00982FBE">
      <w:pPr>
        <w:ind w:right="-990"/>
        <w:rPr>
          <w:sz w:val="24"/>
          <w:szCs w:val="24"/>
          <w:u w:val="single"/>
        </w:rPr>
      </w:pPr>
    </w:p>
    <w:sectPr w:rsidR="003B4A42" w:rsidRPr="003B4A42" w:rsidSect="00982FBE">
      <w:pgSz w:w="12240" w:h="15840"/>
      <w:pgMar w:top="10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2756FD"/>
    <w:multiLevelType w:val="multilevel"/>
    <w:tmpl w:val="CD0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61DA0"/>
    <w:multiLevelType w:val="multilevel"/>
    <w:tmpl w:val="96B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79094">
    <w:abstractNumId w:val="8"/>
  </w:num>
  <w:num w:numId="2" w16cid:durableId="1989898124">
    <w:abstractNumId w:val="6"/>
  </w:num>
  <w:num w:numId="3" w16cid:durableId="448085332">
    <w:abstractNumId w:val="5"/>
  </w:num>
  <w:num w:numId="4" w16cid:durableId="1382093722">
    <w:abstractNumId w:val="4"/>
  </w:num>
  <w:num w:numId="5" w16cid:durableId="109590283">
    <w:abstractNumId w:val="7"/>
  </w:num>
  <w:num w:numId="6" w16cid:durableId="1615166692">
    <w:abstractNumId w:val="3"/>
  </w:num>
  <w:num w:numId="7" w16cid:durableId="2064326834">
    <w:abstractNumId w:val="2"/>
  </w:num>
  <w:num w:numId="8" w16cid:durableId="1043410272">
    <w:abstractNumId w:val="1"/>
  </w:num>
  <w:num w:numId="9" w16cid:durableId="742413957">
    <w:abstractNumId w:val="0"/>
  </w:num>
  <w:num w:numId="10" w16cid:durableId="555704175">
    <w:abstractNumId w:val="9"/>
  </w:num>
  <w:num w:numId="11" w16cid:durableId="1516074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14"/>
    <w:rsid w:val="0006063C"/>
    <w:rsid w:val="0015074B"/>
    <w:rsid w:val="0029639D"/>
    <w:rsid w:val="00326F90"/>
    <w:rsid w:val="003B4A42"/>
    <w:rsid w:val="00751E7D"/>
    <w:rsid w:val="00866249"/>
    <w:rsid w:val="00982FBE"/>
    <w:rsid w:val="00A30F66"/>
    <w:rsid w:val="00AA1D8D"/>
    <w:rsid w:val="00B47730"/>
    <w:rsid w:val="00BD40C2"/>
    <w:rsid w:val="00BE76EA"/>
    <w:rsid w:val="00CB0664"/>
    <w:rsid w:val="00D03A5E"/>
    <w:rsid w:val="00D83272"/>
    <w:rsid w:val="00DE07CE"/>
    <w:rsid w:val="00DE680F"/>
    <w:rsid w:val="00E60761"/>
    <w:rsid w:val="00F61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C66E2"/>
  <w14:defaultImageDpi w14:val="300"/>
  <w15:docId w15:val="{461891BF-9BEA-42CB-A941-B9EC161B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Ingale</cp:lastModifiedBy>
  <cp:revision>9</cp:revision>
  <dcterms:created xsi:type="dcterms:W3CDTF">2026-03-16T11:19:00Z</dcterms:created>
  <dcterms:modified xsi:type="dcterms:W3CDTF">2026-03-16T11:58:00Z</dcterms:modified>
  <cp:category/>
</cp:coreProperties>
</file>