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6FBB" w:rsidRPr="00376FBB" w:rsidRDefault="00376FBB" w:rsidP="00376FB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7"/>
          <w:szCs w:val="27"/>
        </w:rPr>
      </w:pPr>
      <w:r w:rsidRPr="00376FBB">
        <w:rPr>
          <w:rFonts w:eastAsia="Times New Roman" w:cstheme="minorHAnsi"/>
          <w:b/>
          <w:bCs/>
          <w:sz w:val="27"/>
          <w:szCs w:val="27"/>
        </w:rPr>
        <w:t xml:space="preserve">Project Name: Bank Loan Analysis &amp; Risk Assessment </w:t>
      </w:r>
    </w:p>
    <w:p w:rsidR="00376FBB" w:rsidRPr="00376FBB" w:rsidRDefault="00376FBB" w:rsidP="00376FBB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76FBB" w:rsidRPr="00376FBB" w:rsidRDefault="00376FBB" w:rsidP="00376FB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76FBB">
        <w:rPr>
          <w:rFonts w:eastAsia="Times New Roman" w:cstheme="minorHAnsi"/>
          <w:b/>
          <w:bCs/>
          <w:sz w:val="27"/>
          <w:szCs w:val="27"/>
        </w:rPr>
        <w:t>1. Executive Summary</w:t>
      </w:r>
    </w:p>
    <w:p w:rsidR="00376FBB" w:rsidRPr="00376FBB" w:rsidRDefault="00376FBB" w:rsidP="00376F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sz w:val="24"/>
          <w:szCs w:val="24"/>
        </w:rPr>
        <w:t>The bank requires a centralized data analytics solution to monitor its lending portfolio's performance. Currently, there is a lack of consolidated visibility into loan applications, repayment status, and financial health metrics. The goal is to develop an interactive dashboard that provides real-time insights into lending operations, facilitating data-driven decision-making and risk assessment.</w:t>
      </w:r>
    </w:p>
    <w:p w:rsidR="00376FBB" w:rsidRPr="00376FBB" w:rsidRDefault="00376FBB" w:rsidP="00376FB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76FBB">
        <w:rPr>
          <w:rFonts w:eastAsia="Times New Roman" w:cstheme="minorHAnsi"/>
          <w:b/>
          <w:bCs/>
          <w:sz w:val="27"/>
          <w:szCs w:val="27"/>
        </w:rPr>
        <w:t>2. Business Problem Statement</w:t>
      </w:r>
    </w:p>
    <w:p w:rsidR="00376FBB" w:rsidRPr="00376FBB" w:rsidRDefault="00376FBB" w:rsidP="00376F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sz w:val="24"/>
          <w:szCs w:val="24"/>
        </w:rPr>
        <w:t>The bank is currently unable to efficiently track and analyze critical loan data, leading to the following challenges:</w:t>
      </w:r>
    </w:p>
    <w:p w:rsidR="00376FBB" w:rsidRPr="00376FBB" w:rsidRDefault="00376FBB" w:rsidP="00376F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b/>
          <w:bCs/>
          <w:sz w:val="24"/>
          <w:szCs w:val="24"/>
        </w:rPr>
        <w:t>Lack of Visibility:</w:t>
      </w:r>
      <w:r w:rsidRPr="00376FBB">
        <w:rPr>
          <w:rFonts w:eastAsia="Times New Roman" w:cstheme="minorHAnsi"/>
          <w:sz w:val="24"/>
          <w:szCs w:val="24"/>
        </w:rPr>
        <w:t xml:space="preserve"> Difficulty in monitoring total loan applications and funded amounts on a month-to-month basis.</w:t>
      </w:r>
    </w:p>
    <w:p w:rsidR="00376FBB" w:rsidRPr="00376FBB" w:rsidRDefault="00376FBB" w:rsidP="00376F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b/>
          <w:bCs/>
          <w:sz w:val="24"/>
          <w:szCs w:val="24"/>
        </w:rPr>
        <w:t>Risk Assessment Gaps:</w:t>
      </w:r>
      <w:r w:rsidRPr="00376FBB">
        <w:rPr>
          <w:rFonts w:eastAsia="Times New Roman" w:cstheme="minorHAnsi"/>
          <w:sz w:val="24"/>
          <w:szCs w:val="24"/>
        </w:rPr>
        <w:t xml:space="preserve"> Inability to easily distinguish between "Good Loans" (Fully Paid) and "Bad Loans" (Charged Off), making it hard to assess the credit portfolio’s health.</w:t>
      </w:r>
    </w:p>
    <w:p w:rsidR="00376FBB" w:rsidRPr="00376FBB" w:rsidRDefault="00376FBB" w:rsidP="00376F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b/>
          <w:bCs/>
          <w:sz w:val="24"/>
          <w:szCs w:val="24"/>
        </w:rPr>
        <w:t>Manual Reporting:</w:t>
      </w:r>
      <w:r w:rsidRPr="00376FBB">
        <w:rPr>
          <w:rFonts w:eastAsia="Times New Roman" w:cstheme="minorHAnsi"/>
          <w:sz w:val="24"/>
          <w:szCs w:val="24"/>
        </w:rPr>
        <w:t xml:space="preserve"> Reliance on static reports prevents dynamic analysis of borrower demographics, loan purposes, and regional trends.</w:t>
      </w:r>
    </w:p>
    <w:p w:rsidR="00376FBB" w:rsidRPr="00376FBB" w:rsidRDefault="00376FBB" w:rsidP="00376FB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76FBB">
        <w:rPr>
          <w:rFonts w:eastAsia="Times New Roman" w:cstheme="minorHAnsi"/>
          <w:b/>
          <w:bCs/>
          <w:sz w:val="27"/>
          <w:szCs w:val="27"/>
        </w:rPr>
        <w:t>3. Project Objectives</w:t>
      </w:r>
    </w:p>
    <w:p w:rsidR="00376FBB" w:rsidRPr="00376FBB" w:rsidRDefault="00376FBB" w:rsidP="00376F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sz w:val="24"/>
          <w:szCs w:val="24"/>
        </w:rPr>
        <w:t xml:space="preserve">The primary objective is to design and develop a </w:t>
      </w:r>
      <w:r w:rsidRPr="00376FBB">
        <w:rPr>
          <w:rFonts w:eastAsia="Times New Roman" w:cstheme="minorHAnsi"/>
          <w:b/>
          <w:bCs/>
          <w:sz w:val="24"/>
          <w:szCs w:val="24"/>
        </w:rPr>
        <w:t>Bank Loan Report Dashboard</w:t>
      </w:r>
      <w:r w:rsidRPr="00376FBB">
        <w:rPr>
          <w:rFonts w:eastAsia="Times New Roman" w:cstheme="minorHAnsi"/>
          <w:sz w:val="24"/>
          <w:szCs w:val="24"/>
        </w:rPr>
        <w:t xml:space="preserve"> using Power BI and SQL that allows stakeholders to:</w:t>
      </w:r>
    </w:p>
    <w:p w:rsidR="00376FBB" w:rsidRPr="00376FBB" w:rsidRDefault="00376FBB" w:rsidP="00376F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sz w:val="24"/>
          <w:szCs w:val="24"/>
        </w:rPr>
        <w:t>Monitor key performance indicators (KPIs) related to loan volume and revenue.</w:t>
      </w:r>
    </w:p>
    <w:p w:rsidR="00376FBB" w:rsidRPr="00376FBB" w:rsidRDefault="00376FBB" w:rsidP="00376F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sz w:val="24"/>
          <w:szCs w:val="24"/>
        </w:rPr>
        <w:t>Track Month-to-Date (MTD) and Month-over-Month (</w:t>
      </w:r>
      <w:proofErr w:type="spellStart"/>
      <w:r w:rsidRPr="00376FBB">
        <w:rPr>
          <w:rFonts w:eastAsia="Times New Roman" w:cstheme="minorHAnsi"/>
          <w:sz w:val="24"/>
          <w:szCs w:val="24"/>
        </w:rPr>
        <w:t>MoM</w:t>
      </w:r>
      <w:proofErr w:type="spellEnd"/>
      <w:r w:rsidRPr="00376FBB">
        <w:rPr>
          <w:rFonts w:eastAsia="Times New Roman" w:cstheme="minorHAnsi"/>
          <w:sz w:val="24"/>
          <w:szCs w:val="24"/>
        </w:rPr>
        <w:t>) growth metrics.</w:t>
      </w:r>
    </w:p>
    <w:p w:rsidR="00376FBB" w:rsidRPr="00376FBB" w:rsidRDefault="00376FBB" w:rsidP="00376F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sz w:val="24"/>
          <w:szCs w:val="24"/>
        </w:rPr>
        <w:t>Analyze loan trends by geography (State), borrower grade, and loan purpose.</w:t>
      </w:r>
    </w:p>
    <w:p w:rsidR="00376FBB" w:rsidRPr="00376FBB" w:rsidRDefault="00376FBB" w:rsidP="00376F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sz w:val="24"/>
          <w:szCs w:val="24"/>
        </w:rPr>
        <w:t>Export granular loan-level details for auditing and deep-dive analysis.</w:t>
      </w:r>
    </w:p>
    <w:p w:rsidR="00376FBB" w:rsidRPr="00376FBB" w:rsidRDefault="00376FBB" w:rsidP="00376FB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76FBB">
        <w:rPr>
          <w:rFonts w:eastAsia="Times New Roman" w:cstheme="minorHAnsi"/>
          <w:b/>
          <w:bCs/>
          <w:sz w:val="27"/>
          <w:szCs w:val="27"/>
        </w:rPr>
        <w:t>4. Key Performance Indicators (KPIs) Requirements</w:t>
      </w:r>
    </w:p>
    <w:p w:rsidR="00376FBB" w:rsidRPr="00376FBB" w:rsidRDefault="00376FBB" w:rsidP="00376F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sz w:val="24"/>
          <w:szCs w:val="24"/>
        </w:rPr>
        <w:t>The dashboard must visualize the following metrics:</w:t>
      </w:r>
    </w:p>
    <w:p w:rsidR="00376FBB" w:rsidRPr="00376FBB" w:rsidRDefault="00376FBB" w:rsidP="00376F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b/>
          <w:bCs/>
          <w:sz w:val="24"/>
          <w:szCs w:val="24"/>
        </w:rPr>
        <w:t>Total Loan Applications:</w:t>
      </w:r>
      <w:r w:rsidRPr="00376FBB">
        <w:rPr>
          <w:rFonts w:eastAsia="Times New Roman" w:cstheme="minorHAnsi"/>
          <w:sz w:val="24"/>
          <w:szCs w:val="24"/>
        </w:rPr>
        <w:t xml:space="preserve"> Calculate the total number of loan requests received.</w:t>
      </w:r>
    </w:p>
    <w:p w:rsidR="00376FBB" w:rsidRPr="00376FBB" w:rsidRDefault="00376FBB" w:rsidP="00376F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i/>
          <w:iCs/>
          <w:sz w:val="24"/>
          <w:szCs w:val="24"/>
        </w:rPr>
        <w:t>Requirement:</w:t>
      </w:r>
      <w:r w:rsidRPr="00376FBB">
        <w:rPr>
          <w:rFonts w:eastAsia="Times New Roman" w:cstheme="minorHAnsi"/>
          <w:sz w:val="24"/>
          <w:szCs w:val="24"/>
        </w:rPr>
        <w:t xml:space="preserve"> Track MTD Applications and </w:t>
      </w:r>
      <w:proofErr w:type="spellStart"/>
      <w:r w:rsidRPr="00376FBB">
        <w:rPr>
          <w:rFonts w:eastAsia="Times New Roman" w:cstheme="minorHAnsi"/>
          <w:sz w:val="24"/>
          <w:szCs w:val="24"/>
        </w:rPr>
        <w:t>MoM</w:t>
      </w:r>
      <w:proofErr w:type="spellEnd"/>
      <w:r w:rsidRPr="00376FBB">
        <w:rPr>
          <w:rFonts w:eastAsia="Times New Roman" w:cstheme="minorHAnsi"/>
          <w:sz w:val="24"/>
          <w:szCs w:val="24"/>
        </w:rPr>
        <w:t xml:space="preserve"> Growth (%).</w:t>
      </w:r>
    </w:p>
    <w:p w:rsidR="00376FBB" w:rsidRPr="00376FBB" w:rsidRDefault="00376FBB" w:rsidP="00376F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b/>
          <w:bCs/>
          <w:sz w:val="24"/>
          <w:szCs w:val="24"/>
        </w:rPr>
        <w:t>Total Funded Amount:</w:t>
      </w:r>
      <w:r w:rsidRPr="00376FBB">
        <w:rPr>
          <w:rFonts w:eastAsia="Times New Roman" w:cstheme="minorHAnsi"/>
          <w:sz w:val="24"/>
          <w:szCs w:val="24"/>
        </w:rPr>
        <w:t xml:space="preserve"> Calculate the total principal amount disbursed by the bank.</w:t>
      </w:r>
    </w:p>
    <w:p w:rsidR="00376FBB" w:rsidRPr="00376FBB" w:rsidRDefault="00376FBB" w:rsidP="00376F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i/>
          <w:iCs/>
          <w:sz w:val="24"/>
          <w:szCs w:val="24"/>
        </w:rPr>
        <w:t>Requirement:</w:t>
      </w:r>
      <w:r w:rsidRPr="00376FBB">
        <w:rPr>
          <w:rFonts w:eastAsia="Times New Roman" w:cstheme="minorHAnsi"/>
          <w:sz w:val="24"/>
          <w:szCs w:val="24"/>
        </w:rPr>
        <w:t xml:space="preserve"> Track MTD Funded Amount and </w:t>
      </w:r>
      <w:proofErr w:type="spellStart"/>
      <w:r w:rsidRPr="00376FBB">
        <w:rPr>
          <w:rFonts w:eastAsia="Times New Roman" w:cstheme="minorHAnsi"/>
          <w:sz w:val="24"/>
          <w:szCs w:val="24"/>
        </w:rPr>
        <w:t>MoM</w:t>
      </w:r>
      <w:proofErr w:type="spellEnd"/>
      <w:r w:rsidRPr="00376FBB">
        <w:rPr>
          <w:rFonts w:eastAsia="Times New Roman" w:cstheme="minorHAnsi"/>
          <w:sz w:val="24"/>
          <w:szCs w:val="24"/>
        </w:rPr>
        <w:t xml:space="preserve"> Growth (%).</w:t>
      </w:r>
    </w:p>
    <w:p w:rsidR="00376FBB" w:rsidRPr="00376FBB" w:rsidRDefault="00376FBB" w:rsidP="00376F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b/>
          <w:bCs/>
          <w:sz w:val="24"/>
          <w:szCs w:val="24"/>
        </w:rPr>
        <w:t>Total Amount Received:</w:t>
      </w:r>
      <w:r w:rsidRPr="00376FBB">
        <w:rPr>
          <w:rFonts w:eastAsia="Times New Roman" w:cstheme="minorHAnsi"/>
          <w:sz w:val="24"/>
          <w:szCs w:val="24"/>
        </w:rPr>
        <w:t xml:space="preserve"> Calculate the total amount repaid by borrowers (Principal + Interest).</w:t>
      </w:r>
    </w:p>
    <w:p w:rsidR="00376FBB" w:rsidRPr="00376FBB" w:rsidRDefault="00376FBB" w:rsidP="00376F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i/>
          <w:iCs/>
          <w:sz w:val="24"/>
          <w:szCs w:val="24"/>
        </w:rPr>
        <w:t>Requirement:</w:t>
      </w:r>
      <w:r w:rsidRPr="00376FBB">
        <w:rPr>
          <w:rFonts w:eastAsia="Times New Roman" w:cstheme="minorHAnsi"/>
          <w:sz w:val="24"/>
          <w:szCs w:val="24"/>
        </w:rPr>
        <w:t xml:space="preserve"> Compare against Funded Amount to determine cash flow position.</w:t>
      </w:r>
    </w:p>
    <w:p w:rsidR="00376FBB" w:rsidRPr="00376FBB" w:rsidRDefault="00376FBB" w:rsidP="00376F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b/>
          <w:bCs/>
          <w:sz w:val="24"/>
          <w:szCs w:val="24"/>
        </w:rPr>
        <w:t>Average Interest Rate:</w:t>
      </w:r>
      <w:r w:rsidRPr="00376FBB">
        <w:rPr>
          <w:rFonts w:eastAsia="Times New Roman" w:cstheme="minorHAnsi"/>
          <w:sz w:val="24"/>
          <w:szCs w:val="24"/>
        </w:rPr>
        <w:t xml:space="preserve"> Calculate the average interest rate across all loans.</w:t>
      </w:r>
    </w:p>
    <w:p w:rsidR="00376FBB" w:rsidRPr="00376FBB" w:rsidRDefault="00376FBB" w:rsidP="00376F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i/>
          <w:iCs/>
          <w:sz w:val="24"/>
          <w:szCs w:val="24"/>
        </w:rPr>
        <w:t>Requirement:</w:t>
      </w:r>
      <w:r w:rsidRPr="00376FBB">
        <w:rPr>
          <w:rFonts w:eastAsia="Times New Roman" w:cstheme="minorHAnsi"/>
          <w:sz w:val="24"/>
          <w:szCs w:val="24"/>
        </w:rPr>
        <w:t xml:space="preserve"> Monitor monthly variations to assess the cost of lending.</w:t>
      </w:r>
    </w:p>
    <w:p w:rsidR="00376FBB" w:rsidRPr="00376FBB" w:rsidRDefault="00376FBB" w:rsidP="00376F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b/>
          <w:bCs/>
          <w:sz w:val="24"/>
          <w:szCs w:val="24"/>
        </w:rPr>
        <w:t>Average Debt-to-Income (DTI) Ratio:</w:t>
      </w:r>
      <w:r w:rsidRPr="00376FBB">
        <w:rPr>
          <w:rFonts w:eastAsia="Times New Roman" w:cstheme="minorHAnsi"/>
          <w:sz w:val="24"/>
          <w:szCs w:val="24"/>
        </w:rPr>
        <w:t xml:space="preserve"> Calculate the average DTI to gauge borrower financial resilience.</w:t>
      </w:r>
    </w:p>
    <w:p w:rsidR="00376FBB" w:rsidRPr="00376FBB" w:rsidRDefault="00376FBB" w:rsidP="00376F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i/>
          <w:iCs/>
          <w:sz w:val="24"/>
          <w:szCs w:val="24"/>
        </w:rPr>
        <w:t>Requirement:</w:t>
      </w:r>
      <w:r w:rsidRPr="00376FBB">
        <w:rPr>
          <w:rFonts w:eastAsia="Times New Roman" w:cstheme="minorHAnsi"/>
          <w:sz w:val="24"/>
          <w:szCs w:val="24"/>
        </w:rPr>
        <w:t xml:space="preserve"> High DTI indicates higher risk; track </w:t>
      </w:r>
      <w:proofErr w:type="spellStart"/>
      <w:r w:rsidRPr="00376FBB">
        <w:rPr>
          <w:rFonts w:eastAsia="Times New Roman" w:cstheme="minorHAnsi"/>
          <w:sz w:val="24"/>
          <w:szCs w:val="24"/>
        </w:rPr>
        <w:t>MoM</w:t>
      </w:r>
      <w:proofErr w:type="spellEnd"/>
      <w:r w:rsidRPr="00376FBB">
        <w:rPr>
          <w:rFonts w:eastAsia="Times New Roman" w:cstheme="minorHAnsi"/>
          <w:sz w:val="24"/>
          <w:szCs w:val="24"/>
        </w:rPr>
        <w:t xml:space="preserve"> fluctuations.</w:t>
      </w:r>
    </w:p>
    <w:p w:rsidR="00376FBB" w:rsidRPr="00376FBB" w:rsidRDefault="00376FBB" w:rsidP="00376FB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76FBB">
        <w:rPr>
          <w:rFonts w:eastAsia="Times New Roman" w:cstheme="minorHAnsi"/>
          <w:b/>
          <w:bCs/>
          <w:sz w:val="27"/>
          <w:szCs w:val="27"/>
        </w:rPr>
        <w:lastRenderedPageBreak/>
        <w:t>5. Functional Requirements (Dashboard Scope)</w:t>
      </w:r>
    </w:p>
    <w:p w:rsidR="00376FBB" w:rsidRPr="00376FBB" w:rsidRDefault="00376FBB" w:rsidP="00376F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b/>
          <w:bCs/>
          <w:sz w:val="24"/>
          <w:szCs w:val="24"/>
        </w:rPr>
        <w:t>Dashboard 1: Summary View</w:t>
      </w:r>
    </w:p>
    <w:p w:rsidR="00376FBB" w:rsidRPr="00376FBB" w:rsidRDefault="00376FBB" w:rsidP="00376F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sz w:val="24"/>
          <w:szCs w:val="24"/>
        </w:rPr>
        <w:t>High-level KPI cards for the 5 metrics mentioned above.</w:t>
      </w:r>
    </w:p>
    <w:p w:rsidR="00376FBB" w:rsidRPr="00376FBB" w:rsidRDefault="00376FBB" w:rsidP="00376F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b/>
          <w:bCs/>
          <w:sz w:val="24"/>
          <w:szCs w:val="24"/>
        </w:rPr>
        <w:t>Good Loan vs. Bad Loan Analysis:</w:t>
      </w:r>
    </w:p>
    <w:p w:rsidR="00376FBB" w:rsidRPr="00376FBB" w:rsidRDefault="00376FBB" w:rsidP="00376F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b/>
          <w:bCs/>
          <w:sz w:val="24"/>
          <w:szCs w:val="24"/>
        </w:rPr>
        <w:t>Good Loans:</w:t>
      </w:r>
      <w:r w:rsidRPr="00376FBB">
        <w:rPr>
          <w:rFonts w:eastAsia="Times New Roman" w:cstheme="minorHAnsi"/>
          <w:sz w:val="24"/>
          <w:szCs w:val="24"/>
        </w:rPr>
        <w:t xml:space="preserve"> Label loans with status 'Fully Paid' or 'Current'. Calculate their percentage of total applications and total funded amount.</w:t>
      </w:r>
    </w:p>
    <w:p w:rsidR="00376FBB" w:rsidRPr="00376FBB" w:rsidRDefault="00376FBB" w:rsidP="00376F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b/>
          <w:bCs/>
          <w:sz w:val="24"/>
          <w:szCs w:val="24"/>
        </w:rPr>
        <w:t>Bad Loans:</w:t>
      </w:r>
      <w:r w:rsidRPr="00376FBB">
        <w:rPr>
          <w:rFonts w:eastAsia="Times New Roman" w:cstheme="minorHAnsi"/>
          <w:sz w:val="24"/>
          <w:szCs w:val="24"/>
        </w:rPr>
        <w:t xml:space="preserve"> Label loans with status 'Charged Off'. Calculate the specific loss amount and total bad loan percentage.</w:t>
      </w:r>
    </w:p>
    <w:p w:rsidR="00376FBB" w:rsidRPr="00376FBB" w:rsidRDefault="00376FBB" w:rsidP="00376F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b/>
          <w:bCs/>
          <w:sz w:val="24"/>
          <w:szCs w:val="24"/>
        </w:rPr>
        <w:t>Dashboard 2: Overview View</w:t>
      </w:r>
    </w:p>
    <w:p w:rsidR="00376FBB" w:rsidRPr="00376FBB" w:rsidRDefault="00376FBB" w:rsidP="00376F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b/>
          <w:bCs/>
          <w:sz w:val="24"/>
          <w:szCs w:val="24"/>
        </w:rPr>
        <w:t>Monthly Trends:</w:t>
      </w:r>
      <w:r w:rsidRPr="00376FBB">
        <w:rPr>
          <w:rFonts w:eastAsia="Times New Roman" w:cstheme="minorHAnsi"/>
          <w:sz w:val="24"/>
          <w:szCs w:val="24"/>
        </w:rPr>
        <w:t xml:space="preserve"> Line chart visualizing Application and Repayment trends over time (Seasonality).</w:t>
      </w:r>
    </w:p>
    <w:p w:rsidR="00376FBB" w:rsidRPr="00376FBB" w:rsidRDefault="00376FBB" w:rsidP="00376F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b/>
          <w:bCs/>
          <w:sz w:val="24"/>
          <w:szCs w:val="24"/>
        </w:rPr>
        <w:t>Regional Analysis:</w:t>
      </w:r>
      <w:r w:rsidRPr="00376FBB">
        <w:rPr>
          <w:rFonts w:eastAsia="Times New Roman" w:cstheme="minorHAnsi"/>
          <w:sz w:val="24"/>
          <w:szCs w:val="24"/>
        </w:rPr>
        <w:t xml:space="preserve"> Map visualization showing lending metrics by State.</w:t>
      </w:r>
    </w:p>
    <w:p w:rsidR="00376FBB" w:rsidRPr="00376FBB" w:rsidRDefault="00376FBB" w:rsidP="00376F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b/>
          <w:bCs/>
          <w:sz w:val="24"/>
          <w:szCs w:val="24"/>
        </w:rPr>
        <w:t>Borrower Analysis:</w:t>
      </w:r>
      <w:r w:rsidRPr="00376FBB">
        <w:rPr>
          <w:rFonts w:eastAsia="Times New Roman" w:cstheme="minorHAnsi"/>
          <w:sz w:val="24"/>
          <w:szCs w:val="24"/>
        </w:rPr>
        <w:t xml:space="preserve"> Bar charts breaking down loans by 'Employee Length', 'Home Ownership', and 'Loan Purpose'.</w:t>
      </w:r>
    </w:p>
    <w:p w:rsidR="00376FBB" w:rsidRPr="00376FBB" w:rsidRDefault="00376FBB" w:rsidP="00376F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b/>
          <w:bCs/>
          <w:sz w:val="24"/>
          <w:szCs w:val="24"/>
        </w:rPr>
        <w:t>Dashboard 3: Details View</w:t>
      </w:r>
    </w:p>
    <w:p w:rsidR="00376FBB" w:rsidRPr="00376FBB" w:rsidRDefault="00376FBB" w:rsidP="00376F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sz w:val="24"/>
          <w:szCs w:val="24"/>
        </w:rPr>
        <w:t>A comprehensive grid/table view listing all loan records.</w:t>
      </w:r>
    </w:p>
    <w:p w:rsidR="00376FBB" w:rsidRPr="00376FBB" w:rsidRDefault="00376FBB" w:rsidP="00376F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76FBB">
        <w:rPr>
          <w:rFonts w:eastAsia="Times New Roman" w:cstheme="minorHAnsi"/>
          <w:sz w:val="24"/>
          <w:szCs w:val="24"/>
        </w:rPr>
        <w:t>Must include columns: ID, Purpose, Home Ownership, Grade, Sub-Grade, Issue Date, Funded Amount, Interest Rate, and Installment.</w:t>
      </w:r>
    </w:p>
    <w:p w:rsidR="00EA1734" w:rsidRPr="00376FBB" w:rsidRDefault="00EA1734">
      <w:pPr>
        <w:rPr>
          <w:rFonts w:cstheme="minorHAnsi"/>
        </w:rPr>
      </w:pPr>
      <w:bookmarkStart w:id="0" w:name="_GoBack"/>
      <w:bookmarkEnd w:id="0"/>
    </w:p>
    <w:sectPr w:rsidR="00EA1734" w:rsidRPr="00376FBB" w:rsidSect="00376FB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E55F38"/>
    <w:multiLevelType w:val="multilevel"/>
    <w:tmpl w:val="59EA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094FC1"/>
    <w:multiLevelType w:val="multilevel"/>
    <w:tmpl w:val="B7CE0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7867004"/>
    <w:multiLevelType w:val="multilevel"/>
    <w:tmpl w:val="36B0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5A5E54"/>
    <w:multiLevelType w:val="multilevel"/>
    <w:tmpl w:val="F240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246A91"/>
    <w:multiLevelType w:val="multilevel"/>
    <w:tmpl w:val="2FEE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56E5092"/>
    <w:multiLevelType w:val="multilevel"/>
    <w:tmpl w:val="7726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FBB"/>
    <w:rsid w:val="00376FBB"/>
    <w:rsid w:val="00EA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669FF9-2F3C-450D-8C48-154A5E75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76F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76FB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76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30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2026-02-06T06:06:00Z</dcterms:created>
  <dcterms:modified xsi:type="dcterms:W3CDTF">2026-02-06T06:09:00Z</dcterms:modified>
</cp:coreProperties>
</file>