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19DC"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 Results and Discussion</w:t>
      </w:r>
    </w:p>
    <w:p w14:paraId="0E43D9CD"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6.1 System Implementation and Screen Layout</w:t>
      </w:r>
    </w:p>
    <w:p w14:paraId="5C074EE2" w14:textId="77777777" w:rsidR="0000715F" w:rsidRPr="0000715F" w:rsidRDefault="0000715F" w:rsidP="0000715F">
      <w:pPr>
        <w:rPr>
          <w:rFonts w:ascii="Times New Roman" w:hAnsi="Times New Roman" w:cs="Times New Roman"/>
          <w:sz w:val="28"/>
          <w:szCs w:val="28"/>
        </w:rPr>
      </w:pP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was implemented as a full-stack web application using </w:t>
      </w:r>
      <w:r w:rsidRPr="0000715F">
        <w:rPr>
          <w:rFonts w:ascii="Times New Roman" w:hAnsi="Times New Roman" w:cs="Times New Roman"/>
          <w:b/>
          <w:bCs/>
          <w:sz w:val="28"/>
          <w:szCs w:val="28"/>
        </w:rPr>
        <w:t>Flask with Jinja2 templating</w:t>
      </w:r>
      <w:r w:rsidRPr="0000715F">
        <w:rPr>
          <w:rFonts w:ascii="Times New Roman" w:hAnsi="Times New Roman" w:cs="Times New Roman"/>
          <w:sz w:val="28"/>
          <w:szCs w:val="28"/>
        </w:rPr>
        <w:t xml:space="preserve"> for the presentation layer, </w:t>
      </w:r>
      <w:r w:rsidRPr="0000715F">
        <w:rPr>
          <w:rFonts w:ascii="Times New Roman" w:hAnsi="Times New Roman" w:cs="Times New Roman"/>
          <w:b/>
          <w:bCs/>
          <w:sz w:val="28"/>
          <w:szCs w:val="28"/>
        </w:rPr>
        <w:t xml:space="preserve">SQLite managed through </w:t>
      </w:r>
      <w:proofErr w:type="spellStart"/>
      <w:r w:rsidRPr="0000715F">
        <w:rPr>
          <w:rFonts w:ascii="Times New Roman" w:hAnsi="Times New Roman" w:cs="Times New Roman"/>
          <w:b/>
          <w:bCs/>
          <w:sz w:val="28"/>
          <w:szCs w:val="28"/>
        </w:rPr>
        <w:t>SQLAlchemy</w:t>
      </w:r>
      <w:proofErr w:type="spellEnd"/>
      <w:r w:rsidRPr="0000715F">
        <w:rPr>
          <w:rFonts w:ascii="Times New Roman" w:hAnsi="Times New Roman" w:cs="Times New Roman"/>
          <w:sz w:val="28"/>
          <w:szCs w:val="28"/>
        </w:rPr>
        <w:t xml:space="preserve"> for persistent storage, and </w:t>
      </w:r>
      <w:r w:rsidRPr="0000715F">
        <w:rPr>
          <w:rFonts w:ascii="Times New Roman" w:hAnsi="Times New Roman" w:cs="Times New Roman"/>
          <w:b/>
          <w:bCs/>
          <w:sz w:val="28"/>
          <w:szCs w:val="28"/>
        </w:rPr>
        <w:t>Bootstrap 5</w:t>
      </w:r>
      <w:r w:rsidRPr="0000715F">
        <w:rPr>
          <w:rFonts w:ascii="Times New Roman" w:hAnsi="Times New Roman" w:cs="Times New Roman"/>
          <w:sz w:val="28"/>
          <w:szCs w:val="28"/>
        </w:rPr>
        <w:t xml:space="preserve"> for a responsive and consistent user interface. The platform follows a </w:t>
      </w:r>
      <w:r w:rsidRPr="0000715F">
        <w:rPr>
          <w:rFonts w:ascii="Times New Roman" w:hAnsi="Times New Roman" w:cs="Times New Roman"/>
          <w:b/>
          <w:bCs/>
          <w:sz w:val="28"/>
          <w:szCs w:val="28"/>
        </w:rPr>
        <w:t>purple and lavender healthcare-oriented visual theme</w:t>
      </w:r>
      <w:r w:rsidRPr="0000715F">
        <w:rPr>
          <w:rFonts w:ascii="Times New Roman" w:hAnsi="Times New Roman" w:cs="Times New Roman"/>
          <w:sz w:val="28"/>
          <w:szCs w:val="28"/>
        </w:rPr>
        <w:t>, intended to make the interface feel calm, approachable, and modern rather than overly clinical.</w:t>
      </w:r>
    </w:p>
    <w:p w14:paraId="1F6A23E6"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application begins with a multi-page landing site comprising a </w:t>
      </w:r>
      <w:r w:rsidRPr="0000715F">
        <w:rPr>
          <w:rFonts w:ascii="Times New Roman" w:hAnsi="Times New Roman" w:cs="Times New Roman"/>
          <w:b/>
          <w:bCs/>
          <w:sz w:val="28"/>
          <w:szCs w:val="28"/>
        </w:rPr>
        <w:t xml:space="preserve">Home page, </w:t>
      </w:r>
      <w:proofErr w:type="gramStart"/>
      <w:r w:rsidRPr="0000715F">
        <w:rPr>
          <w:rFonts w:ascii="Times New Roman" w:hAnsi="Times New Roman" w:cs="Times New Roman"/>
          <w:b/>
          <w:bCs/>
          <w:sz w:val="28"/>
          <w:szCs w:val="28"/>
        </w:rPr>
        <w:t>About</w:t>
      </w:r>
      <w:proofErr w:type="gramEnd"/>
      <w:r w:rsidRPr="0000715F">
        <w:rPr>
          <w:rFonts w:ascii="Times New Roman" w:hAnsi="Times New Roman" w:cs="Times New Roman"/>
          <w:b/>
          <w:bCs/>
          <w:sz w:val="28"/>
          <w:szCs w:val="28"/>
        </w:rPr>
        <w:t xml:space="preserve"> page, Health Insights page, and Contact page</w:t>
      </w:r>
      <w:r w:rsidRPr="0000715F">
        <w:rPr>
          <w:rFonts w:ascii="Times New Roman" w:hAnsi="Times New Roman" w:cs="Times New Roman"/>
          <w:sz w:val="28"/>
          <w:szCs w:val="28"/>
        </w:rPr>
        <w:t xml:space="preserve">, providing new users with information about the platform before registration. Registered users authenticate through a </w:t>
      </w:r>
      <w:r w:rsidRPr="0000715F">
        <w:rPr>
          <w:rFonts w:ascii="Times New Roman" w:hAnsi="Times New Roman" w:cs="Times New Roman"/>
          <w:b/>
          <w:bCs/>
          <w:sz w:val="28"/>
          <w:szCs w:val="28"/>
        </w:rPr>
        <w:t>login and signup flow</w:t>
      </w:r>
      <w:r w:rsidRPr="0000715F">
        <w:rPr>
          <w:rFonts w:ascii="Times New Roman" w:hAnsi="Times New Roman" w:cs="Times New Roman"/>
          <w:sz w:val="28"/>
          <w:szCs w:val="28"/>
        </w:rPr>
        <w:t>, after which they are directed to a central dashboard that summarizes their uploaded reports, key health trends, and recent activity.</w:t>
      </w:r>
    </w:p>
    <w:p w14:paraId="45EFE255"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core user workflow allows users to </w:t>
      </w:r>
      <w:r w:rsidRPr="0000715F">
        <w:rPr>
          <w:rFonts w:ascii="Times New Roman" w:hAnsi="Times New Roman" w:cs="Times New Roman"/>
          <w:b/>
          <w:bCs/>
          <w:sz w:val="28"/>
          <w:szCs w:val="28"/>
        </w:rPr>
        <w:t>upload a PDF lab report, view automatically extracted results on a dedicated report detail page, and track how individual test values change over time</w:t>
      </w:r>
      <w:r w:rsidRPr="0000715F">
        <w:rPr>
          <w:rFonts w:ascii="Times New Roman" w:hAnsi="Times New Roman" w:cs="Times New Roman"/>
          <w:sz w:val="28"/>
          <w:szCs w:val="28"/>
        </w:rPr>
        <w:t>. The overall interface therefore combines document ingestion, automated data extraction, analytics, comparison, and export functionality within a single, unified application rather than requiring separate tools for each task.</w:t>
      </w:r>
    </w:p>
    <w:p w14:paraId="1ECA9E10"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 xml:space="preserve">Figure 6.1. </w:t>
      </w:r>
      <w:proofErr w:type="spellStart"/>
      <w:r w:rsidRPr="0000715F">
        <w:rPr>
          <w:rFonts w:ascii="Times New Roman" w:hAnsi="Times New Roman" w:cs="Times New Roman"/>
          <w:b/>
          <w:bCs/>
          <w:sz w:val="28"/>
          <w:szCs w:val="28"/>
        </w:rPr>
        <w:t>MedTrack</w:t>
      </w:r>
      <w:proofErr w:type="spellEnd"/>
      <w:r w:rsidRPr="0000715F">
        <w:rPr>
          <w:rFonts w:ascii="Times New Roman" w:hAnsi="Times New Roman" w:cs="Times New Roman"/>
          <w:b/>
          <w:bCs/>
          <w:sz w:val="28"/>
          <w:szCs w:val="28"/>
        </w:rPr>
        <w:t xml:space="preserve"> Landing Page and Dashboard Interface.</w:t>
      </w:r>
    </w:p>
    <w:p w14:paraId="5E1E94B7"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172E76FA">
          <v:rect id="_x0000_i1085" style="width:0;height:1.5pt" o:hralign="center" o:hrstd="t" o:hr="t" fillcolor="#a0a0a0" stroked="f"/>
        </w:pict>
      </w:r>
    </w:p>
    <w:p w14:paraId="563C2691"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6.2 PDF Upload and Data Extraction Pipeline Results</w:t>
      </w:r>
    </w:p>
    <w:p w14:paraId="5CA06CB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report ingestion pipeline uses </w:t>
      </w:r>
      <w:proofErr w:type="spellStart"/>
      <w:r w:rsidRPr="0000715F">
        <w:rPr>
          <w:rFonts w:ascii="Times New Roman" w:hAnsi="Times New Roman" w:cs="Times New Roman"/>
          <w:b/>
          <w:bCs/>
          <w:sz w:val="28"/>
          <w:szCs w:val="28"/>
        </w:rPr>
        <w:t>pdfplumber</w:t>
      </w:r>
      <w:proofErr w:type="spellEnd"/>
      <w:r w:rsidRPr="0000715F">
        <w:rPr>
          <w:rFonts w:ascii="Times New Roman" w:hAnsi="Times New Roman" w:cs="Times New Roman"/>
          <w:sz w:val="28"/>
          <w:szCs w:val="28"/>
        </w:rPr>
        <w:t xml:space="preserve"> to extract raw text and tabular content from uploaded PDF lab reports. This raw output is then processed using a </w:t>
      </w:r>
      <w:r w:rsidRPr="0000715F">
        <w:rPr>
          <w:rFonts w:ascii="Times New Roman" w:hAnsi="Times New Roman" w:cs="Times New Roman"/>
          <w:b/>
          <w:bCs/>
          <w:sz w:val="28"/>
          <w:szCs w:val="28"/>
        </w:rPr>
        <w:t>rule-based Natural Language Processing (NLP) approach</w:t>
      </w:r>
      <w:r w:rsidRPr="0000715F">
        <w:rPr>
          <w:rFonts w:ascii="Times New Roman" w:hAnsi="Times New Roman" w:cs="Times New Roman"/>
          <w:sz w:val="28"/>
          <w:szCs w:val="28"/>
        </w:rPr>
        <w:t>. A combination of regular expressions and a structured JSON reference list containing known test names, units, and standard reference ranges is used to identify individual test parameters and their corresponding values.</w:t>
      </w:r>
    </w:p>
    <w:p w14:paraId="1177220A"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Each extracted test value is compared against its reference range to determine whether it falls within a </w:t>
      </w:r>
      <w:r w:rsidRPr="0000715F">
        <w:rPr>
          <w:rFonts w:ascii="Times New Roman" w:hAnsi="Times New Roman" w:cs="Times New Roman"/>
          <w:b/>
          <w:bCs/>
          <w:sz w:val="28"/>
          <w:szCs w:val="28"/>
        </w:rPr>
        <w:t>normal, low, or high</w:t>
      </w:r>
      <w:r w:rsidRPr="0000715F">
        <w:rPr>
          <w:rFonts w:ascii="Times New Roman" w:hAnsi="Times New Roman" w:cs="Times New Roman"/>
          <w:sz w:val="28"/>
          <w:szCs w:val="28"/>
        </w:rPr>
        <w:t xml:space="preserve"> category. This rule-based approach was selected instead of a full machine-learning-based NLP model because of the structured and semi-tabular nature of most laboratory reports and </w:t>
      </w:r>
      <w:r w:rsidRPr="0000715F">
        <w:rPr>
          <w:rFonts w:ascii="Times New Roman" w:hAnsi="Times New Roman" w:cs="Times New Roman"/>
          <w:sz w:val="28"/>
          <w:szCs w:val="28"/>
        </w:rPr>
        <w:lastRenderedPageBreak/>
        <w:t>the need for deterministic and explainable extraction results within the scope of the final year project.</w:t>
      </w:r>
    </w:p>
    <w:p w14:paraId="22619BA6"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The extraction pipeline is designed to tolerate minor formatting variations between different laboratory and hospital report templates. However, extraction performance may vary depending on how consistently a particular report follows standard layout and formatting conventions.</w:t>
      </w:r>
    </w:p>
    <w:p w14:paraId="159CE3C2"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6C9719E7">
          <v:rect id="_x0000_i1086" style="width:0;height:1.5pt" o:hralign="center" o:hrstd="t" o:hr="t" fillcolor="#a0a0a0" stroked="f"/>
        </w:pict>
      </w:r>
    </w:p>
    <w:p w14:paraId="3EDA42A6"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6.3 Report Detail and Abnormal Value Highlighting Results</w:t>
      </w:r>
    </w:p>
    <w:p w14:paraId="563BA47C"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Once a report has been processed, the </w:t>
      </w:r>
      <w:r w:rsidRPr="0000715F">
        <w:rPr>
          <w:rFonts w:ascii="Times New Roman" w:hAnsi="Times New Roman" w:cs="Times New Roman"/>
          <w:b/>
          <w:bCs/>
          <w:sz w:val="28"/>
          <w:szCs w:val="28"/>
        </w:rPr>
        <w:t>Report Detail</w:t>
      </w:r>
      <w:r w:rsidRPr="0000715F">
        <w:rPr>
          <w:rFonts w:ascii="Times New Roman" w:hAnsi="Times New Roman" w:cs="Times New Roman"/>
          <w:sz w:val="28"/>
          <w:szCs w:val="28"/>
        </w:rPr>
        <w:t xml:space="preserve"> page presents each extracted test result alongside its reference range and </w:t>
      </w:r>
      <w:proofErr w:type="gramStart"/>
      <w:r w:rsidRPr="0000715F">
        <w:rPr>
          <w:rFonts w:ascii="Times New Roman" w:hAnsi="Times New Roman" w:cs="Times New Roman"/>
          <w:sz w:val="28"/>
          <w:szCs w:val="28"/>
        </w:rPr>
        <w:t>current status</w:t>
      </w:r>
      <w:proofErr w:type="gramEnd"/>
      <w:r w:rsidRPr="0000715F">
        <w:rPr>
          <w:rFonts w:ascii="Times New Roman" w:hAnsi="Times New Roman" w:cs="Times New Roman"/>
          <w:sz w:val="28"/>
          <w:szCs w:val="28"/>
        </w:rPr>
        <w:t xml:space="preserve">. Where a previous report is available, the system also displays a </w:t>
      </w:r>
      <w:r w:rsidRPr="0000715F">
        <w:rPr>
          <w:rFonts w:ascii="Times New Roman" w:hAnsi="Times New Roman" w:cs="Times New Roman"/>
          <w:b/>
          <w:bCs/>
          <w:sz w:val="28"/>
          <w:szCs w:val="28"/>
        </w:rPr>
        <w:t>percentage-change indicator</w:t>
      </w:r>
      <w:r w:rsidRPr="0000715F">
        <w:rPr>
          <w:rFonts w:ascii="Times New Roman" w:hAnsi="Times New Roman" w:cs="Times New Roman"/>
          <w:sz w:val="28"/>
          <w:szCs w:val="28"/>
        </w:rPr>
        <w:t xml:space="preserve"> representing the change relative to the user's earlier result.</w:t>
      </w:r>
    </w:p>
    <w:p w14:paraId="4921FC2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Abnormal values are visually highlighted so that users can quickly identify test results that fall outside the expected reference range. This design decision supports the project's core objective of translating raw laboratory data into an </w:t>
      </w:r>
      <w:r w:rsidRPr="0000715F">
        <w:rPr>
          <w:rFonts w:ascii="Times New Roman" w:hAnsi="Times New Roman" w:cs="Times New Roman"/>
          <w:b/>
          <w:bCs/>
          <w:sz w:val="28"/>
          <w:szCs w:val="28"/>
        </w:rPr>
        <w:t>interpretable, at-a-glance view</w:t>
      </w:r>
      <w:r w:rsidRPr="0000715F">
        <w:rPr>
          <w:rFonts w:ascii="Times New Roman" w:hAnsi="Times New Roman" w:cs="Times New Roman"/>
          <w:sz w:val="28"/>
          <w:szCs w:val="28"/>
        </w:rPr>
        <w:t>, rather than simply reproducing the numerical contents of the original PDF report.</w:t>
      </w:r>
    </w:p>
    <w:p w14:paraId="37D2DBC7"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7BC99EE3">
          <v:rect id="_x0000_i1087" style="width:0;height:1.5pt" o:hralign="center" o:hrstd="t" o:hr="t" fillcolor="#a0a0a0" stroked="f"/>
        </w:pict>
      </w:r>
    </w:p>
    <w:p w14:paraId="2F462DF2"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6.4 Health Analytics Dashboard and Trend Visualization Results</w:t>
      </w:r>
    </w:p>
    <w:p w14:paraId="325D6FC9"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dashboard aggregates data across all uploaded reports and renders </w:t>
      </w:r>
      <w:r w:rsidRPr="0000715F">
        <w:rPr>
          <w:rFonts w:ascii="Times New Roman" w:hAnsi="Times New Roman" w:cs="Times New Roman"/>
          <w:b/>
          <w:bCs/>
          <w:sz w:val="28"/>
          <w:szCs w:val="28"/>
        </w:rPr>
        <w:t xml:space="preserve">interactive </w:t>
      </w:r>
      <w:proofErr w:type="spellStart"/>
      <w:r w:rsidRPr="0000715F">
        <w:rPr>
          <w:rFonts w:ascii="Times New Roman" w:hAnsi="Times New Roman" w:cs="Times New Roman"/>
          <w:b/>
          <w:bCs/>
          <w:sz w:val="28"/>
          <w:szCs w:val="28"/>
        </w:rPr>
        <w:t>Plotly</w:t>
      </w:r>
      <w:proofErr w:type="spellEnd"/>
      <w:r w:rsidRPr="0000715F">
        <w:rPr>
          <w:rFonts w:ascii="Times New Roman" w:hAnsi="Times New Roman" w:cs="Times New Roman"/>
          <w:b/>
          <w:bCs/>
          <w:sz w:val="28"/>
          <w:szCs w:val="28"/>
        </w:rPr>
        <w:t xml:space="preserve"> charts</w:t>
      </w:r>
      <w:r w:rsidRPr="0000715F">
        <w:rPr>
          <w:rFonts w:ascii="Times New Roman" w:hAnsi="Times New Roman" w:cs="Times New Roman"/>
          <w:sz w:val="28"/>
          <w:szCs w:val="28"/>
        </w:rPr>
        <w:t xml:space="preserve"> to demonstrate how individual test values change over time. The system also includes a </w:t>
      </w:r>
      <w:r w:rsidRPr="0000715F">
        <w:rPr>
          <w:rFonts w:ascii="Times New Roman" w:hAnsi="Times New Roman" w:cs="Times New Roman"/>
          <w:b/>
          <w:bCs/>
          <w:sz w:val="28"/>
          <w:szCs w:val="28"/>
        </w:rPr>
        <w:t>trending test detection</w:t>
      </w:r>
      <w:r w:rsidRPr="0000715F">
        <w:rPr>
          <w:rFonts w:ascii="Times New Roman" w:hAnsi="Times New Roman" w:cs="Times New Roman"/>
          <w:sz w:val="28"/>
          <w:szCs w:val="28"/>
        </w:rPr>
        <w:t xml:space="preserve"> feature that identifies parameters showing significant recent changes.</w:t>
      </w:r>
    </w:p>
    <w:p w14:paraId="459647D0"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This functionality helps users focus on test parameters that may require greater attention and provides a </w:t>
      </w:r>
      <w:r w:rsidRPr="0000715F">
        <w:rPr>
          <w:rFonts w:ascii="Times New Roman" w:hAnsi="Times New Roman" w:cs="Times New Roman"/>
          <w:b/>
          <w:bCs/>
          <w:sz w:val="28"/>
          <w:szCs w:val="28"/>
        </w:rPr>
        <w:t>longitudinal view of health data</w:t>
      </w:r>
      <w:r w:rsidRPr="0000715F">
        <w:rPr>
          <w:rFonts w:ascii="Times New Roman" w:hAnsi="Times New Roman" w:cs="Times New Roman"/>
          <w:sz w:val="28"/>
          <w:szCs w:val="28"/>
        </w:rPr>
        <w:t xml:space="preserve"> that cannot be obtained from a single PDF report. Therefore, the dashboard extends the platform beyond simple document storage and supports the project's broader objective of health data tracking and analytics.</w:t>
      </w:r>
    </w:p>
    <w:p w14:paraId="314DCF9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00E160EE">
          <v:rect id="_x0000_i1088" style="width:0;height:1.5pt" o:hralign="center" o:hrstd="t" o:hr="t" fillcolor="#a0a0a0" stroked="f"/>
        </w:pict>
      </w:r>
    </w:p>
    <w:p w14:paraId="11213284"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6.5 Report Comparison Results</w:t>
      </w:r>
    </w:p>
    <w:p w14:paraId="419BABF3" w14:textId="77777777" w:rsidR="0000715F" w:rsidRPr="0000715F" w:rsidRDefault="0000715F" w:rsidP="0000715F">
      <w:pPr>
        <w:rPr>
          <w:rFonts w:ascii="Times New Roman" w:hAnsi="Times New Roman" w:cs="Times New Roman"/>
          <w:sz w:val="28"/>
          <w:szCs w:val="28"/>
        </w:rPr>
      </w:pPr>
      <w:proofErr w:type="spellStart"/>
      <w:r w:rsidRPr="0000715F">
        <w:rPr>
          <w:rFonts w:ascii="Times New Roman" w:hAnsi="Times New Roman" w:cs="Times New Roman"/>
          <w:sz w:val="28"/>
          <w:szCs w:val="28"/>
        </w:rPr>
        <w:lastRenderedPageBreak/>
        <w:t>MedTrack</w:t>
      </w:r>
      <w:proofErr w:type="spellEnd"/>
      <w:r w:rsidRPr="0000715F">
        <w:rPr>
          <w:rFonts w:ascii="Times New Roman" w:hAnsi="Times New Roman" w:cs="Times New Roman"/>
          <w:sz w:val="28"/>
          <w:szCs w:val="28"/>
        </w:rPr>
        <w:t xml:space="preserve"> provides a </w:t>
      </w:r>
      <w:r w:rsidRPr="0000715F">
        <w:rPr>
          <w:rFonts w:ascii="Times New Roman" w:hAnsi="Times New Roman" w:cs="Times New Roman"/>
          <w:b/>
          <w:bCs/>
          <w:sz w:val="28"/>
          <w:szCs w:val="28"/>
        </w:rPr>
        <w:t>side-by-side report comparison feature</w:t>
      </w:r>
      <w:r w:rsidRPr="0000715F">
        <w:rPr>
          <w:rFonts w:ascii="Times New Roman" w:hAnsi="Times New Roman" w:cs="Times New Roman"/>
          <w:sz w:val="28"/>
          <w:szCs w:val="28"/>
        </w:rPr>
        <w:t xml:space="preserve"> that allows users to select two reports and view matching test parameters alongside their respective values and corresponding changes.</w:t>
      </w:r>
    </w:p>
    <w:p w14:paraId="0C205363"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This feature supports practical use cases such as monitoring changes following treatment, observing the effects of lifestyle changes, or comparing laboratory results between two different health check-ups. By presenting the results together, the system makes it easier for users to identify improvements, increases, or decreases in individual test parameters.</w:t>
      </w:r>
    </w:p>
    <w:p w14:paraId="4F2BA2BA"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615044AE">
          <v:rect id="_x0000_i1089" style="width:0;height:1.5pt" o:hralign="center" o:hrstd="t" o:hr="t" fillcolor="#a0a0a0" stroked="f"/>
        </w:pict>
      </w:r>
    </w:p>
    <w:p w14:paraId="580EA863"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6.6 PDF Health Summary Export Results</w:t>
      </w:r>
    </w:p>
    <w:p w14:paraId="455ED09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Using </w:t>
      </w:r>
      <w:proofErr w:type="spellStart"/>
      <w:r w:rsidRPr="0000715F">
        <w:rPr>
          <w:rFonts w:ascii="Times New Roman" w:hAnsi="Times New Roman" w:cs="Times New Roman"/>
          <w:b/>
          <w:bCs/>
          <w:sz w:val="28"/>
          <w:szCs w:val="28"/>
        </w:rPr>
        <w:t>ReportLab</w:t>
      </w:r>
      <w:proofErr w:type="spellEnd"/>
      <w:r w:rsidRPr="0000715F">
        <w:rPr>
          <w:rFonts w:ascii="Times New Roman" w:hAnsi="Times New Roman" w:cs="Times New Roman"/>
          <w:sz w:val="28"/>
          <w:szCs w:val="28"/>
        </w:rPr>
        <w:t xml:space="preserve">, the platform can generate a downloadable </w:t>
      </w:r>
      <w:r w:rsidRPr="0000715F">
        <w:rPr>
          <w:rFonts w:ascii="Times New Roman" w:hAnsi="Times New Roman" w:cs="Times New Roman"/>
          <w:b/>
          <w:bCs/>
          <w:sz w:val="28"/>
          <w:szCs w:val="28"/>
        </w:rPr>
        <w:t>PDF health summary</w:t>
      </w:r>
      <w:r w:rsidRPr="0000715F">
        <w:rPr>
          <w:rFonts w:ascii="Times New Roman" w:hAnsi="Times New Roman" w:cs="Times New Roman"/>
          <w:sz w:val="28"/>
          <w:szCs w:val="28"/>
        </w:rPr>
        <w:t xml:space="preserve"> containing a user's key results, trends, and abnormal findings in a single shareable document.</w:t>
      </w:r>
    </w:p>
    <w:p w14:paraId="6175A0B3"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This feature is intended to support use cases such as sharing a concise health summary with a healthcare professional or maintaining a personal archival record. The generated summary reduces the need for recipients to manually interpret multiple raw laboratory reports.</w:t>
      </w:r>
    </w:p>
    <w:p w14:paraId="78A2DD6C"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5F67A638">
          <v:rect id="_x0000_i1090" style="width:0;height:1.5pt" o:hralign="center" o:hrstd="t" o:hr="t" fillcolor="#a0a0a0" stroked="f"/>
        </w:pict>
      </w:r>
    </w:p>
    <w:p w14:paraId="1B1575BE"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6.7 Health Quiz Results</w:t>
      </w:r>
    </w:p>
    <w:p w14:paraId="2152B718"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 public </w:t>
      </w:r>
      <w:r w:rsidRPr="0000715F">
        <w:rPr>
          <w:rFonts w:ascii="Times New Roman" w:hAnsi="Times New Roman" w:cs="Times New Roman"/>
          <w:b/>
          <w:bCs/>
          <w:sz w:val="28"/>
          <w:szCs w:val="28"/>
        </w:rPr>
        <w:t>Health Quiz</w:t>
      </w:r>
      <w:r w:rsidRPr="0000715F">
        <w:rPr>
          <w:rFonts w:ascii="Times New Roman" w:hAnsi="Times New Roman" w:cs="Times New Roman"/>
          <w:sz w:val="28"/>
          <w:szCs w:val="28"/>
        </w:rPr>
        <w:t xml:space="preserve"> module is available without requiring users to log in. It allows visitors to answer general health-related questions and receive basic feedback before creating an account.</w:t>
      </w:r>
    </w:p>
    <w:p w14:paraId="7D46C89D"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quiz primarily serves as an </w:t>
      </w:r>
      <w:r w:rsidRPr="0000715F">
        <w:rPr>
          <w:rFonts w:ascii="Times New Roman" w:hAnsi="Times New Roman" w:cs="Times New Roman"/>
          <w:b/>
          <w:bCs/>
          <w:sz w:val="28"/>
          <w:szCs w:val="28"/>
        </w:rPr>
        <w:t>engagement and health-awareness feature</w:t>
      </w:r>
      <w:r w:rsidRPr="0000715F">
        <w:rPr>
          <w:rFonts w:ascii="Times New Roman" w:hAnsi="Times New Roman" w:cs="Times New Roman"/>
          <w:sz w:val="28"/>
          <w:szCs w:val="28"/>
        </w:rPr>
        <w:t xml:space="preserve"> alongside the platform's core medical report tracking and analytics functionality. It also provides an interactive element for visitors exploring the </w:t>
      </w: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platform.</w:t>
      </w:r>
    </w:p>
    <w:p w14:paraId="1F8B3862"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2660A3F0">
          <v:rect id="_x0000_i1091" style="width:0;height:1.5pt" o:hralign="center" o:hrstd="t" o:hr="t" fillcolor="#a0a0a0" stroked="f"/>
        </w:pict>
      </w:r>
    </w:p>
    <w:p w14:paraId="3AFEB921"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6.8 Testing and Evaluation</w:t>
      </w:r>
    </w:p>
    <w:p w14:paraId="5911034C"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system was evaluated primarily through </w:t>
      </w:r>
      <w:r w:rsidRPr="0000715F">
        <w:rPr>
          <w:rFonts w:ascii="Times New Roman" w:hAnsi="Times New Roman" w:cs="Times New Roman"/>
          <w:b/>
          <w:bCs/>
          <w:sz w:val="28"/>
          <w:szCs w:val="28"/>
        </w:rPr>
        <w:t>functional testing and manual scenario-based testing</w:t>
      </w:r>
      <w:r w:rsidRPr="0000715F">
        <w:rPr>
          <w:rFonts w:ascii="Times New Roman" w:hAnsi="Times New Roman" w:cs="Times New Roman"/>
          <w:sz w:val="28"/>
          <w:szCs w:val="28"/>
        </w:rPr>
        <w:t xml:space="preserve"> of individual components and complete end-to-end workflows. Testing scenarios included uploading a laboratory report, verifying </w:t>
      </w:r>
      <w:r w:rsidRPr="0000715F">
        <w:rPr>
          <w:rFonts w:ascii="Times New Roman" w:hAnsi="Times New Roman" w:cs="Times New Roman"/>
          <w:sz w:val="28"/>
          <w:szCs w:val="28"/>
        </w:rPr>
        <w:lastRenderedPageBreak/>
        <w:t>extracted test values, viewing abnormal results, generating report comparisons, visualizing trends, and exporting a health summary as a PDF.</w:t>
      </w:r>
    </w:p>
    <w:p w14:paraId="7CB8726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evaluation framework used to assess the major components of the platform is summarized in </w:t>
      </w:r>
      <w:r w:rsidRPr="0000715F">
        <w:rPr>
          <w:rFonts w:ascii="Times New Roman" w:hAnsi="Times New Roman" w:cs="Times New Roman"/>
          <w:b/>
          <w:bCs/>
          <w:sz w:val="28"/>
          <w:szCs w:val="28"/>
        </w:rPr>
        <w:t>Table 6.1</w:t>
      </w:r>
      <w:r w:rsidRPr="0000715F">
        <w:rPr>
          <w:rFonts w:ascii="Times New Roman" w:hAnsi="Times New Roman" w:cs="Times New Roman"/>
          <w:sz w:val="28"/>
          <w:szCs w:val="28"/>
        </w:rPr>
        <w:t>.</w:t>
      </w:r>
    </w:p>
    <w:p w14:paraId="4B0A5DB8"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Table 6.1. Evaluation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6360"/>
      </w:tblGrid>
      <w:tr w:rsidR="0000715F" w:rsidRPr="0000715F" w14:paraId="6488DCF6" w14:textId="77777777">
        <w:trPr>
          <w:tblHeader/>
          <w:tblCellSpacing w:w="15" w:type="dxa"/>
        </w:trPr>
        <w:tc>
          <w:tcPr>
            <w:tcW w:w="0" w:type="auto"/>
            <w:vAlign w:val="center"/>
            <w:hideMark/>
          </w:tcPr>
          <w:p w14:paraId="67BA3694"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System Component</w:t>
            </w:r>
          </w:p>
        </w:tc>
        <w:tc>
          <w:tcPr>
            <w:tcW w:w="0" w:type="auto"/>
            <w:vAlign w:val="center"/>
            <w:hideMark/>
          </w:tcPr>
          <w:p w14:paraId="6DCCCAB1"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Evaluation Metrics / Criteria</w:t>
            </w:r>
          </w:p>
        </w:tc>
      </w:tr>
      <w:tr w:rsidR="0000715F" w:rsidRPr="0000715F" w14:paraId="632FB8C8" w14:textId="77777777">
        <w:trPr>
          <w:tblCellSpacing w:w="15" w:type="dxa"/>
        </w:trPr>
        <w:tc>
          <w:tcPr>
            <w:tcW w:w="0" w:type="auto"/>
            <w:vAlign w:val="center"/>
            <w:hideMark/>
          </w:tcPr>
          <w:p w14:paraId="7191C286"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User Authentication</w:t>
            </w:r>
          </w:p>
        </w:tc>
        <w:tc>
          <w:tcPr>
            <w:tcW w:w="0" w:type="auto"/>
            <w:vAlign w:val="center"/>
            <w:hideMark/>
          </w:tcPr>
          <w:p w14:paraId="7FE083DD"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Login/session security and access-control correctness</w:t>
            </w:r>
          </w:p>
        </w:tc>
      </w:tr>
      <w:tr w:rsidR="0000715F" w:rsidRPr="0000715F" w14:paraId="7D50A1DA" w14:textId="77777777">
        <w:trPr>
          <w:tblCellSpacing w:w="15" w:type="dxa"/>
        </w:trPr>
        <w:tc>
          <w:tcPr>
            <w:tcW w:w="0" w:type="auto"/>
            <w:vAlign w:val="center"/>
            <w:hideMark/>
          </w:tcPr>
          <w:p w14:paraId="38D0C878"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PDF Extraction Pipeline</w:t>
            </w:r>
          </w:p>
        </w:tc>
        <w:tc>
          <w:tcPr>
            <w:tcW w:w="0" w:type="auto"/>
            <w:vAlign w:val="center"/>
            <w:hideMark/>
          </w:tcPr>
          <w:p w14:paraId="3CA7681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Field extraction accuracy, parsing success rate, and handling of varied laboratory report formats</w:t>
            </w:r>
          </w:p>
        </w:tc>
      </w:tr>
      <w:tr w:rsidR="0000715F" w:rsidRPr="0000715F" w14:paraId="74D99B27" w14:textId="77777777">
        <w:trPr>
          <w:tblCellSpacing w:w="15" w:type="dxa"/>
        </w:trPr>
        <w:tc>
          <w:tcPr>
            <w:tcW w:w="0" w:type="auto"/>
            <w:vAlign w:val="center"/>
            <w:hideMark/>
          </w:tcPr>
          <w:p w14:paraId="195E1931"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Health Analytics Dashboard</w:t>
            </w:r>
          </w:p>
        </w:tc>
        <w:tc>
          <w:tcPr>
            <w:tcW w:w="0" w:type="auto"/>
            <w:vAlign w:val="center"/>
            <w:hideMark/>
          </w:tcPr>
          <w:p w14:paraId="49F91CF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Chart rendering correctness, trend detection accuracy, and load time</w:t>
            </w:r>
          </w:p>
        </w:tc>
      </w:tr>
      <w:tr w:rsidR="0000715F" w:rsidRPr="0000715F" w14:paraId="7172154B" w14:textId="77777777">
        <w:trPr>
          <w:tblCellSpacing w:w="15" w:type="dxa"/>
        </w:trPr>
        <w:tc>
          <w:tcPr>
            <w:tcW w:w="0" w:type="auto"/>
            <w:vAlign w:val="center"/>
            <w:hideMark/>
          </w:tcPr>
          <w:p w14:paraId="5B221C6E"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Report Comparison</w:t>
            </w:r>
          </w:p>
        </w:tc>
        <w:tc>
          <w:tcPr>
            <w:tcW w:w="0" w:type="auto"/>
            <w:vAlign w:val="center"/>
            <w:hideMark/>
          </w:tcPr>
          <w:p w14:paraId="46A98C2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Correctness of value alignment across reports and percentage-change accuracy</w:t>
            </w:r>
          </w:p>
        </w:tc>
      </w:tr>
      <w:tr w:rsidR="0000715F" w:rsidRPr="0000715F" w14:paraId="6EC7BADA" w14:textId="77777777">
        <w:trPr>
          <w:tblCellSpacing w:w="15" w:type="dxa"/>
        </w:trPr>
        <w:tc>
          <w:tcPr>
            <w:tcW w:w="0" w:type="auto"/>
            <w:vAlign w:val="center"/>
            <w:hideMark/>
          </w:tcPr>
          <w:p w14:paraId="40A7E4BE"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PDF Summary Export</w:t>
            </w:r>
          </w:p>
        </w:tc>
        <w:tc>
          <w:tcPr>
            <w:tcW w:w="0" w:type="auto"/>
            <w:vAlign w:val="center"/>
            <w:hideMark/>
          </w:tcPr>
          <w:p w14:paraId="03FF28AA"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Export completeness, formatting consistency, and generation time</w:t>
            </w:r>
          </w:p>
        </w:tc>
      </w:tr>
      <w:tr w:rsidR="0000715F" w:rsidRPr="0000715F" w14:paraId="2D7D04ED" w14:textId="77777777">
        <w:trPr>
          <w:tblCellSpacing w:w="15" w:type="dxa"/>
        </w:trPr>
        <w:tc>
          <w:tcPr>
            <w:tcW w:w="0" w:type="auto"/>
            <w:vAlign w:val="center"/>
            <w:hideMark/>
          </w:tcPr>
          <w:p w14:paraId="7F5826C4"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Health Quiz</w:t>
            </w:r>
          </w:p>
        </w:tc>
        <w:tc>
          <w:tcPr>
            <w:tcW w:w="0" w:type="auto"/>
            <w:vAlign w:val="center"/>
            <w:hideMark/>
          </w:tcPr>
          <w:p w14:paraId="73D42AD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Question logic correctness and usability without login</w:t>
            </w:r>
          </w:p>
        </w:tc>
      </w:tr>
      <w:tr w:rsidR="0000715F" w:rsidRPr="0000715F" w14:paraId="40085827" w14:textId="77777777">
        <w:trPr>
          <w:tblCellSpacing w:w="15" w:type="dxa"/>
        </w:trPr>
        <w:tc>
          <w:tcPr>
            <w:tcW w:w="0" w:type="auto"/>
            <w:vAlign w:val="center"/>
            <w:hideMark/>
          </w:tcPr>
          <w:p w14:paraId="3032CB32"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Overall UI/UX</w:t>
            </w:r>
          </w:p>
        </w:tc>
        <w:tc>
          <w:tcPr>
            <w:tcW w:w="0" w:type="auto"/>
            <w:vAlign w:val="center"/>
            <w:hideMark/>
          </w:tcPr>
          <w:p w14:paraId="27AA0180"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Navigation clarity, responsiveness, accessibility, and visual consistency</w:t>
            </w:r>
          </w:p>
        </w:tc>
      </w:tr>
    </w:tbl>
    <w:p w14:paraId="1B2AA30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b/>
          <w:bCs/>
          <w:sz w:val="28"/>
          <w:szCs w:val="28"/>
        </w:rPr>
        <w:t>Note:</w:t>
      </w:r>
      <w:r w:rsidRPr="0000715F">
        <w:rPr>
          <w:rFonts w:ascii="Times New Roman" w:hAnsi="Times New Roman" w:cs="Times New Roman"/>
          <w:sz w:val="28"/>
          <w:szCs w:val="28"/>
        </w:rPr>
        <w:t xml:space="preserve"> Specific numerical results, such as extraction accuracy percentages, number of reports tested, and processing time, should be inserted once formal quantitative testing has been completed. The current evaluation defines the functional scope and assessment criteria of the system; therefore, specific accuracy or performance claims should not be stated until measured testing has been conducted.</w:t>
      </w:r>
    </w:p>
    <w:p w14:paraId="4DBD8C6D"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647DEFBF">
          <v:rect id="_x0000_i1092" style="width:0;height:1.5pt" o:hralign="center" o:hrstd="t" o:hr="t" fillcolor="#a0a0a0" stroked="f"/>
        </w:pict>
      </w:r>
    </w:p>
    <w:p w14:paraId="7BC10A9C"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 Conclusion</w:t>
      </w:r>
    </w:p>
    <w:p w14:paraId="37C0FAC8"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7.1 Findings of the Project Work</w:t>
      </w:r>
    </w:p>
    <w:p w14:paraId="0161AB18"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This project developed </w:t>
      </w:r>
      <w:proofErr w:type="spellStart"/>
      <w:r w:rsidRPr="0000715F">
        <w:rPr>
          <w:rFonts w:ascii="Times New Roman" w:hAnsi="Times New Roman" w:cs="Times New Roman"/>
          <w:b/>
          <w:bCs/>
          <w:sz w:val="28"/>
          <w:szCs w:val="28"/>
        </w:rPr>
        <w:t>MedTrack</w:t>
      </w:r>
      <w:proofErr w:type="spellEnd"/>
      <w:r w:rsidRPr="0000715F">
        <w:rPr>
          <w:rFonts w:ascii="Times New Roman" w:hAnsi="Times New Roman" w:cs="Times New Roman"/>
          <w:sz w:val="28"/>
          <w:szCs w:val="28"/>
        </w:rPr>
        <w:t xml:space="preserve">, a full-stack web application that automates the extraction, organization, tracking, and analysis of medical laboratory report </w:t>
      </w:r>
      <w:r w:rsidRPr="0000715F">
        <w:rPr>
          <w:rFonts w:ascii="Times New Roman" w:hAnsi="Times New Roman" w:cs="Times New Roman"/>
          <w:sz w:val="28"/>
          <w:szCs w:val="28"/>
        </w:rPr>
        <w:lastRenderedPageBreak/>
        <w:t xml:space="preserve">data. The platform integrates </w:t>
      </w:r>
      <w:r w:rsidRPr="0000715F">
        <w:rPr>
          <w:rFonts w:ascii="Times New Roman" w:hAnsi="Times New Roman" w:cs="Times New Roman"/>
          <w:b/>
          <w:bCs/>
          <w:sz w:val="28"/>
          <w:szCs w:val="28"/>
        </w:rPr>
        <w:t>PDF-based data extraction, rule-based NLP processing, health trend visualization, report comparison, abnormal-value identification, and PDF export functionality</w:t>
      </w:r>
      <w:r w:rsidRPr="0000715F">
        <w:rPr>
          <w:rFonts w:ascii="Times New Roman" w:hAnsi="Times New Roman" w:cs="Times New Roman"/>
          <w:sz w:val="28"/>
          <w:szCs w:val="28"/>
        </w:rPr>
        <w:t xml:space="preserve"> within a single cohesive system.</w:t>
      </w:r>
    </w:p>
    <w:p w14:paraId="1AED626E"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 key motivation for this project was that laboratory reports are commonly provided as static PDF documents, making them difficult to compare across multiple dates. This can be particularly inconvenient for users who need to monitor health parameters over time. </w:t>
      </w: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addresses this limitation by converting report information into </w:t>
      </w:r>
      <w:r w:rsidRPr="0000715F">
        <w:rPr>
          <w:rFonts w:ascii="Times New Roman" w:hAnsi="Times New Roman" w:cs="Times New Roman"/>
          <w:b/>
          <w:bCs/>
          <w:sz w:val="28"/>
          <w:szCs w:val="28"/>
        </w:rPr>
        <w:t>structured data that can be stored, visualized, compared, and tracked automatically</w:t>
      </w:r>
      <w:r w:rsidRPr="0000715F">
        <w:rPr>
          <w:rFonts w:ascii="Times New Roman" w:hAnsi="Times New Roman" w:cs="Times New Roman"/>
          <w:sz w:val="28"/>
          <w:szCs w:val="28"/>
        </w:rPr>
        <w:t>.</w:t>
      </w:r>
    </w:p>
    <w:p w14:paraId="1FE5DDF8"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use of a rule-based extraction approach, combining </w:t>
      </w:r>
      <w:r w:rsidRPr="0000715F">
        <w:rPr>
          <w:rFonts w:ascii="Times New Roman" w:hAnsi="Times New Roman" w:cs="Times New Roman"/>
          <w:b/>
          <w:bCs/>
          <w:sz w:val="28"/>
          <w:szCs w:val="28"/>
        </w:rPr>
        <w:t>regular expressions with a structured reference-range dataset</w:t>
      </w:r>
      <w:r w:rsidRPr="0000715F">
        <w:rPr>
          <w:rFonts w:ascii="Times New Roman" w:hAnsi="Times New Roman" w:cs="Times New Roman"/>
          <w:sz w:val="28"/>
          <w:szCs w:val="28"/>
        </w:rPr>
        <w:t>, allows the extraction pipeline to remain relatively explainable and predictable. This approach was considered appropriate for the project's scope and for a system where transparency in the processing of health-related information is important.</w:t>
      </w:r>
    </w:p>
    <w:p w14:paraId="5081476D"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dashboard and trend visualization components extend the platform beyond simple document storage by providing users with a </w:t>
      </w:r>
      <w:r w:rsidRPr="0000715F">
        <w:rPr>
          <w:rFonts w:ascii="Times New Roman" w:hAnsi="Times New Roman" w:cs="Times New Roman"/>
          <w:b/>
          <w:bCs/>
          <w:sz w:val="28"/>
          <w:szCs w:val="28"/>
        </w:rPr>
        <w:t>longitudinal view of individual test parameters</w:t>
      </w:r>
      <w:r w:rsidRPr="0000715F">
        <w:rPr>
          <w:rFonts w:ascii="Times New Roman" w:hAnsi="Times New Roman" w:cs="Times New Roman"/>
          <w:sz w:val="28"/>
          <w:szCs w:val="28"/>
        </w:rPr>
        <w:t xml:space="preserve"> across multiple reports. The report comparison and PDF export features further support practical use cases such as preparing information for healthcare consultations and maintaining personal health records.</w:t>
      </w:r>
    </w:p>
    <w:p w14:paraId="0A9DF801"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current implementation represents a </w:t>
      </w:r>
      <w:r w:rsidRPr="0000715F">
        <w:rPr>
          <w:rFonts w:ascii="Times New Roman" w:hAnsi="Times New Roman" w:cs="Times New Roman"/>
          <w:b/>
          <w:bCs/>
          <w:sz w:val="28"/>
          <w:szCs w:val="28"/>
        </w:rPr>
        <w:t>functional prototype developed within the scope of a final year project</w:t>
      </w:r>
      <w:r w:rsidRPr="0000715F">
        <w:rPr>
          <w:rFonts w:ascii="Times New Roman" w:hAnsi="Times New Roman" w:cs="Times New Roman"/>
          <w:sz w:val="28"/>
          <w:szCs w:val="28"/>
        </w:rPr>
        <w:t>. It has not been validated against a large or clinically diverse dataset, and the extraction pipeline's accuracy across highly varied real-world laboratory report formats has not yet been formally measured.</w:t>
      </w:r>
    </w:p>
    <w:p w14:paraId="69400099"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4E63701E">
          <v:rect id="_x0000_i1093" style="width:0;height:1.5pt" o:hralign="center" o:hrstd="t" o:hr="t" fillcolor="#a0a0a0" stroked="f"/>
        </w:pict>
      </w:r>
    </w:p>
    <w:p w14:paraId="5763DD4D"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 Future Enhancements</w:t>
      </w:r>
    </w:p>
    <w:p w14:paraId="2D2DA625"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Several extensions can be considered to further develop the </w:t>
      </w: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platform.</w:t>
      </w:r>
    </w:p>
    <w:p w14:paraId="4B4BA4BE"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7.2.1 Improved Extraction Robustness</w:t>
      </w:r>
    </w:p>
    <w:p w14:paraId="2FFBFBE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extraction pipeline could be extended to support a wider variety of laboratory report layouts and formats. Future implementations could incorporate </w:t>
      </w:r>
      <w:r w:rsidRPr="0000715F">
        <w:rPr>
          <w:rFonts w:ascii="Times New Roman" w:hAnsi="Times New Roman" w:cs="Times New Roman"/>
          <w:b/>
          <w:bCs/>
          <w:sz w:val="28"/>
          <w:szCs w:val="28"/>
        </w:rPr>
        <w:t>machine-learning-based document understanding techniques</w:t>
      </w:r>
      <w:r w:rsidRPr="0000715F">
        <w:rPr>
          <w:rFonts w:ascii="Times New Roman" w:hAnsi="Times New Roman" w:cs="Times New Roman"/>
          <w:sz w:val="28"/>
          <w:szCs w:val="28"/>
        </w:rPr>
        <w:t xml:space="preserve"> alongside the </w:t>
      </w:r>
      <w:r w:rsidRPr="0000715F">
        <w:rPr>
          <w:rFonts w:ascii="Times New Roman" w:hAnsi="Times New Roman" w:cs="Times New Roman"/>
          <w:sz w:val="28"/>
          <w:szCs w:val="28"/>
        </w:rPr>
        <w:lastRenderedPageBreak/>
        <w:t>existing rule-based approach to improve extraction accuracy for non-standard and complex reports.</w:t>
      </w:r>
    </w:p>
    <w:p w14:paraId="70FC399D"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7.2.2 Expanded Health Insights</w:t>
      </w:r>
    </w:p>
    <w:p w14:paraId="173B34AC"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Future versions could incorporate more advanced health insight generation, such as identifying relationships between multiple related test parameters and generating personalized, non-diagnostic guidance based on a user's historical health data.</w:t>
      </w:r>
    </w:p>
    <w:p w14:paraId="55606F0B"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7.2.3 Doctor and Multi-User Access</w:t>
      </w:r>
    </w:p>
    <w:p w14:paraId="6F90DA8D"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 future version could support secure shared access, allowing an authorized </w:t>
      </w:r>
      <w:r w:rsidRPr="0000715F">
        <w:rPr>
          <w:rFonts w:ascii="Times New Roman" w:hAnsi="Times New Roman" w:cs="Times New Roman"/>
          <w:b/>
          <w:bCs/>
          <w:sz w:val="28"/>
          <w:szCs w:val="28"/>
        </w:rPr>
        <w:t>doctor, caregiver, or family member</w:t>
      </w:r>
      <w:r w:rsidRPr="0000715F">
        <w:rPr>
          <w:rFonts w:ascii="Times New Roman" w:hAnsi="Times New Roman" w:cs="Times New Roman"/>
          <w:sz w:val="28"/>
          <w:szCs w:val="28"/>
        </w:rPr>
        <w:t xml:space="preserve"> to view a user's reports and health trends. Such functionality would require appropriate authentication, authorization, consent, and privacy controls.</w:t>
      </w:r>
    </w:p>
    <w:p w14:paraId="231D4018"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7.2.4 Mobile Application Support</w:t>
      </w:r>
    </w:p>
    <w:p w14:paraId="3430AFB6"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platform could be extended with a dedicated </w:t>
      </w:r>
      <w:r w:rsidRPr="0000715F">
        <w:rPr>
          <w:rFonts w:ascii="Times New Roman" w:hAnsi="Times New Roman" w:cs="Times New Roman"/>
          <w:b/>
          <w:bCs/>
          <w:sz w:val="28"/>
          <w:szCs w:val="28"/>
        </w:rPr>
        <w:t>mobile application</w:t>
      </w:r>
      <w:r w:rsidRPr="0000715F">
        <w:rPr>
          <w:rFonts w:ascii="Times New Roman" w:hAnsi="Times New Roman" w:cs="Times New Roman"/>
          <w:sz w:val="28"/>
          <w:szCs w:val="28"/>
        </w:rPr>
        <w:t xml:space="preserve"> or a fully mobile-first responsive experience. This would allow users to upload, access, and review laboratory reports directly from smartphones.</w:t>
      </w:r>
    </w:p>
    <w:p w14:paraId="4AD1AE89"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7.2.5 Notifications and Reminders</w:t>
      </w:r>
    </w:p>
    <w:p w14:paraId="69219A4E"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Automated notifications could be introduced to alert users about </w:t>
      </w:r>
      <w:r w:rsidRPr="0000715F">
        <w:rPr>
          <w:rFonts w:ascii="Times New Roman" w:hAnsi="Times New Roman" w:cs="Times New Roman"/>
          <w:b/>
          <w:bCs/>
          <w:sz w:val="28"/>
          <w:szCs w:val="28"/>
        </w:rPr>
        <w:t>newly detected abnormal values, significant changes in test parameters, upcoming recommended re-tests, or other user-defined health reminders</w:t>
      </w:r>
      <w:r w:rsidRPr="0000715F">
        <w:rPr>
          <w:rFonts w:ascii="Times New Roman" w:hAnsi="Times New Roman" w:cs="Times New Roman"/>
          <w:sz w:val="28"/>
          <w:szCs w:val="28"/>
        </w:rPr>
        <w:t>.</w:t>
      </w:r>
    </w:p>
    <w:p w14:paraId="492988B0"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7.2.6 Formal Accuracy Evaluation</w:t>
      </w:r>
    </w:p>
    <w:p w14:paraId="596DA66C"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 structured evaluation using a </w:t>
      </w:r>
      <w:proofErr w:type="spellStart"/>
      <w:r w:rsidRPr="0000715F">
        <w:rPr>
          <w:rFonts w:ascii="Times New Roman" w:hAnsi="Times New Roman" w:cs="Times New Roman"/>
          <w:b/>
          <w:bCs/>
          <w:sz w:val="28"/>
          <w:szCs w:val="28"/>
        </w:rPr>
        <w:t>labeled</w:t>
      </w:r>
      <w:proofErr w:type="spellEnd"/>
      <w:r w:rsidRPr="0000715F">
        <w:rPr>
          <w:rFonts w:ascii="Times New Roman" w:hAnsi="Times New Roman" w:cs="Times New Roman"/>
          <w:b/>
          <w:bCs/>
          <w:sz w:val="28"/>
          <w:szCs w:val="28"/>
        </w:rPr>
        <w:t xml:space="preserve"> dataset of laboratory reports</w:t>
      </w:r>
      <w:r w:rsidRPr="0000715F">
        <w:rPr>
          <w:rFonts w:ascii="Times New Roman" w:hAnsi="Times New Roman" w:cs="Times New Roman"/>
          <w:sz w:val="28"/>
          <w:szCs w:val="28"/>
        </w:rPr>
        <w:t xml:space="preserve"> would allow extraction accuracy, precision, recall, and other relevant performance measures to be formally calculated. Such an evaluation would provide a quantitative basis for identifying weaknesses and improving the NLP extraction pipeline.</w:t>
      </w:r>
    </w:p>
    <w:p w14:paraId="5E9658F2"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pict w14:anchorId="57D100CB">
          <v:rect id="_x0000_i1094" style="width:0;height:1.5pt" o:hralign="center" o:hrstd="t" o:hr="t" fillcolor="#a0a0a0" stroked="f"/>
        </w:pict>
      </w:r>
    </w:p>
    <w:p w14:paraId="48DF2257" w14:textId="77777777" w:rsidR="0000715F" w:rsidRPr="0000715F" w:rsidRDefault="0000715F" w:rsidP="0000715F">
      <w:pPr>
        <w:rPr>
          <w:rFonts w:ascii="Times New Roman" w:hAnsi="Times New Roman" w:cs="Times New Roman"/>
          <w:b/>
          <w:bCs/>
          <w:sz w:val="28"/>
          <w:szCs w:val="28"/>
        </w:rPr>
      </w:pPr>
      <w:r w:rsidRPr="0000715F">
        <w:rPr>
          <w:rFonts w:ascii="Times New Roman" w:hAnsi="Times New Roman" w:cs="Times New Roman"/>
          <w:b/>
          <w:bCs/>
          <w:sz w:val="28"/>
          <w:szCs w:val="28"/>
        </w:rPr>
        <w:t>7.3 Final Conclusion</w:t>
      </w:r>
    </w:p>
    <w:p w14:paraId="3335490F" w14:textId="77777777" w:rsidR="0000715F" w:rsidRPr="0000715F" w:rsidRDefault="0000715F" w:rsidP="0000715F">
      <w:pPr>
        <w:rPr>
          <w:rFonts w:ascii="Times New Roman" w:hAnsi="Times New Roman" w:cs="Times New Roman"/>
          <w:sz w:val="28"/>
          <w:szCs w:val="28"/>
        </w:rPr>
      </w:pP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demonstrates a practical approach to converting static medical laboratory report PDFs into </w:t>
      </w:r>
      <w:r w:rsidRPr="0000715F">
        <w:rPr>
          <w:rFonts w:ascii="Times New Roman" w:hAnsi="Times New Roman" w:cs="Times New Roman"/>
          <w:b/>
          <w:bCs/>
          <w:sz w:val="28"/>
          <w:szCs w:val="28"/>
        </w:rPr>
        <w:t xml:space="preserve">structured, trackable, and visually interpretable </w:t>
      </w:r>
      <w:r w:rsidRPr="0000715F">
        <w:rPr>
          <w:rFonts w:ascii="Times New Roman" w:hAnsi="Times New Roman" w:cs="Times New Roman"/>
          <w:b/>
          <w:bCs/>
          <w:sz w:val="28"/>
          <w:szCs w:val="28"/>
        </w:rPr>
        <w:lastRenderedPageBreak/>
        <w:t>health data</w:t>
      </w:r>
      <w:r w:rsidRPr="0000715F">
        <w:rPr>
          <w:rFonts w:ascii="Times New Roman" w:hAnsi="Times New Roman" w:cs="Times New Roman"/>
          <w:sz w:val="28"/>
          <w:szCs w:val="28"/>
        </w:rPr>
        <w:t xml:space="preserve"> through an integrated pipeline of PDF extraction, rule-based NLP, analytics, comparison, and reporting.</w:t>
      </w:r>
    </w:p>
    <w:p w14:paraId="1E409C0B"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The project fulfils its primary objective of developing a </w:t>
      </w:r>
      <w:r w:rsidRPr="0000715F">
        <w:rPr>
          <w:rFonts w:ascii="Times New Roman" w:hAnsi="Times New Roman" w:cs="Times New Roman"/>
          <w:b/>
          <w:bCs/>
          <w:sz w:val="28"/>
          <w:szCs w:val="28"/>
        </w:rPr>
        <w:t>functional full-stack web application</w:t>
      </w:r>
      <w:r w:rsidRPr="0000715F">
        <w:rPr>
          <w:rFonts w:ascii="Times New Roman" w:hAnsi="Times New Roman" w:cs="Times New Roman"/>
          <w:sz w:val="28"/>
          <w:szCs w:val="28"/>
        </w:rPr>
        <w:t xml:space="preserve"> that supports the core workflow of uploading, processing, organizing, comparing, and monitoring laboratory report data over time. The platform also demonstrates how structured health data can be presented through dashboards and visualizations to make longitudinal information easier to understand.</w:t>
      </w:r>
    </w:p>
    <w:p w14:paraId="2FAF1270" w14:textId="77777777" w:rsidR="0000715F" w:rsidRPr="0000715F" w:rsidRDefault="0000715F" w:rsidP="0000715F">
      <w:pPr>
        <w:rPr>
          <w:rFonts w:ascii="Times New Roman" w:hAnsi="Times New Roman" w:cs="Times New Roman"/>
          <w:sz w:val="28"/>
          <w:szCs w:val="28"/>
        </w:rPr>
      </w:pPr>
      <w:r w:rsidRPr="0000715F">
        <w:rPr>
          <w:rFonts w:ascii="Times New Roman" w:hAnsi="Times New Roman" w:cs="Times New Roman"/>
          <w:sz w:val="28"/>
          <w:szCs w:val="28"/>
        </w:rPr>
        <w:t xml:space="preserve">Although the current system has been implemented and evaluated as a </w:t>
      </w:r>
      <w:r w:rsidRPr="0000715F">
        <w:rPr>
          <w:rFonts w:ascii="Times New Roman" w:hAnsi="Times New Roman" w:cs="Times New Roman"/>
          <w:b/>
          <w:bCs/>
          <w:sz w:val="28"/>
          <w:szCs w:val="28"/>
        </w:rPr>
        <w:t>final year project prototype rather than a clinically validated healthcare product</w:t>
      </w:r>
      <w:r w:rsidRPr="0000715F">
        <w:rPr>
          <w:rFonts w:ascii="Times New Roman" w:hAnsi="Times New Roman" w:cs="Times New Roman"/>
          <w:sz w:val="28"/>
          <w:szCs w:val="28"/>
        </w:rPr>
        <w:t xml:space="preserve">, it establishes a working foundation for future development. Further improvements involving advanced document extraction techniques, larger and more diverse datasets, formal accuracy evaluation, enhanced health insights, mobile support, and secure multi-user access could significantly expand the capabilities and practical usefulness of the </w:t>
      </w:r>
      <w:proofErr w:type="spellStart"/>
      <w:r w:rsidRPr="0000715F">
        <w:rPr>
          <w:rFonts w:ascii="Times New Roman" w:hAnsi="Times New Roman" w:cs="Times New Roman"/>
          <w:sz w:val="28"/>
          <w:szCs w:val="28"/>
        </w:rPr>
        <w:t>MedTrack</w:t>
      </w:r>
      <w:proofErr w:type="spellEnd"/>
      <w:r w:rsidRPr="0000715F">
        <w:rPr>
          <w:rFonts w:ascii="Times New Roman" w:hAnsi="Times New Roman" w:cs="Times New Roman"/>
          <w:sz w:val="28"/>
          <w:szCs w:val="28"/>
        </w:rPr>
        <w:t xml:space="preserve"> platform.</w:t>
      </w:r>
    </w:p>
    <w:p w14:paraId="0D8C1D11" w14:textId="77777777" w:rsidR="00807CF9" w:rsidRPr="0000715F" w:rsidRDefault="00807CF9">
      <w:pPr>
        <w:rPr>
          <w:rFonts w:ascii="Times New Roman" w:hAnsi="Times New Roman" w:cs="Times New Roman"/>
          <w:sz w:val="28"/>
          <w:szCs w:val="28"/>
        </w:rPr>
      </w:pPr>
    </w:p>
    <w:sectPr w:rsidR="00807CF9" w:rsidRPr="0000715F" w:rsidSect="000071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5F"/>
    <w:rsid w:val="0000715F"/>
    <w:rsid w:val="00807CF9"/>
    <w:rsid w:val="009628D4"/>
    <w:rsid w:val="009B3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FE9A"/>
  <w15:chartTrackingRefBased/>
  <w15:docId w15:val="{68A43D42-5455-40E5-BF43-C4E7BA19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5F"/>
    <w:rPr>
      <w:rFonts w:eastAsiaTheme="majorEastAsia" w:cstheme="majorBidi"/>
      <w:color w:val="272727" w:themeColor="text1" w:themeTint="D8"/>
    </w:rPr>
  </w:style>
  <w:style w:type="paragraph" w:styleId="Title">
    <w:name w:val="Title"/>
    <w:basedOn w:val="Normal"/>
    <w:next w:val="Normal"/>
    <w:link w:val="TitleChar"/>
    <w:uiPriority w:val="10"/>
    <w:qFormat/>
    <w:rsid w:val="0000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5F"/>
    <w:pPr>
      <w:spacing w:before="160"/>
      <w:jc w:val="center"/>
    </w:pPr>
    <w:rPr>
      <w:i/>
      <w:iCs/>
      <w:color w:val="404040" w:themeColor="text1" w:themeTint="BF"/>
    </w:rPr>
  </w:style>
  <w:style w:type="character" w:customStyle="1" w:styleId="QuoteChar">
    <w:name w:val="Quote Char"/>
    <w:basedOn w:val="DefaultParagraphFont"/>
    <w:link w:val="Quote"/>
    <w:uiPriority w:val="29"/>
    <w:rsid w:val="0000715F"/>
    <w:rPr>
      <w:i/>
      <w:iCs/>
      <w:color w:val="404040" w:themeColor="text1" w:themeTint="BF"/>
    </w:rPr>
  </w:style>
  <w:style w:type="paragraph" w:styleId="ListParagraph">
    <w:name w:val="List Paragraph"/>
    <w:basedOn w:val="Normal"/>
    <w:uiPriority w:val="34"/>
    <w:qFormat/>
    <w:rsid w:val="0000715F"/>
    <w:pPr>
      <w:ind w:left="720"/>
      <w:contextualSpacing/>
    </w:pPr>
  </w:style>
  <w:style w:type="character" w:styleId="IntenseEmphasis">
    <w:name w:val="Intense Emphasis"/>
    <w:basedOn w:val="DefaultParagraphFont"/>
    <w:uiPriority w:val="21"/>
    <w:qFormat/>
    <w:rsid w:val="0000715F"/>
    <w:rPr>
      <w:i/>
      <w:iCs/>
      <w:color w:val="0F4761" w:themeColor="accent1" w:themeShade="BF"/>
    </w:rPr>
  </w:style>
  <w:style w:type="paragraph" w:styleId="IntenseQuote">
    <w:name w:val="Intense Quote"/>
    <w:basedOn w:val="Normal"/>
    <w:next w:val="Normal"/>
    <w:link w:val="IntenseQuoteChar"/>
    <w:uiPriority w:val="30"/>
    <w:qFormat/>
    <w:rsid w:val="0000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5F"/>
    <w:rPr>
      <w:i/>
      <w:iCs/>
      <w:color w:val="0F4761" w:themeColor="accent1" w:themeShade="BF"/>
    </w:rPr>
  </w:style>
  <w:style w:type="character" w:styleId="IntenseReference">
    <w:name w:val="Intense Reference"/>
    <w:basedOn w:val="DefaultParagraphFont"/>
    <w:uiPriority w:val="32"/>
    <w:qFormat/>
    <w:rsid w:val="00007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2026-08-31T15:26:00Z</dcterms:created>
  <dcterms:modified xsi:type="dcterms:W3CDTF">2026-08-31T15:33:00Z</dcterms:modified>
</cp:coreProperties>
</file>