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right="810.1416015625"/>
        <w:jc w:val="right"/>
        <w:rPr>
          <w:rFonts w:ascii="Times New Roman" w:cs="Times New Roman" w:eastAsia="Times New Roman" w:hAnsi="Times New Roman"/>
          <w:b w:val="1"/>
          <w:color w:val="920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20000"/>
          <w:sz w:val="48"/>
          <w:szCs w:val="48"/>
          <w:rtl w:val="0"/>
        </w:rPr>
        <w:t xml:space="preserve">Vivekanand Education Society’s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31242</wp:posOffset>
            </wp:positionV>
            <wp:extent cx="723900" cy="1066800"/>
            <wp:effectExtent b="0" l="0" r="0" t="0"/>
            <wp:wrapSquare wrapText="right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before="133.040771484375" w:line="240" w:lineRule="auto"/>
        <w:ind w:right="2156.7816162109375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Institute of Technology </w:t>
      </w:r>
    </w:p>
    <w:p w:rsidR="00000000" w:rsidDel="00000000" w:rsidP="00000000" w:rsidRDefault="00000000" w:rsidRPr="00000000" w14:paraId="00000003">
      <w:pPr>
        <w:widowControl w:val="0"/>
        <w:spacing w:before="142.799072265625" w:line="240" w:lineRule="auto"/>
        <w:ind w:right="853.685302734375"/>
        <w:jc w:val="right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(Affiliated to University of Mumbai, Approved by AICTE &amp; Recognized by Govt. of Maharashtra) </w:t>
      </w:r>
    </w:p>
    <w:p w:rsidR="00000000" w:rsidDel="00000000" w:rsidP="00000000" w:rsidRDefault="00000000" w:rsidRPr="00000000" w14:paraId="00000004">
      <w:pPr>
        <w:widowControl w:val="0"/>
        <w:spacing w:before="87.080078125" w:line="240" w:lineRule="auto"/>
        <w:ind w:right="454.12353515625"/>
        <w:jc w:val="righ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5">
      <w:pPr>
        <w:widowControl w:val="0"/>
        <w:spacing w:before="496.519775390625" w:line="240" w:lineRule="auto"/>
        <w:ind w:right="142.18994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A.Y. 22-23 </w:t>
      </w:r>
    </w:p>
    <w:p w:rsidR="00000000" w:rsidDel="00000000" w:rsidP="00000000" w:rsidRDefault="00000000" w:rsidRPr="00000000" w14:paraId="00000006">
      <w:pPr>
        <w:widowControl w:val="0"/>
        <w:spacing w:before="328.319091796875" w:line="240" w:lineRule="auto"/>
        <w:ind w:right="2810.7318115234375" w:firstLine="720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MAD &amp; PWA Lab Journal</w:t>
      </w:r>
    </w:p>
    <w:p w:rsidR="00000000" w:rsidDel="00000000" w:rsidP="00000000" w:rsidRDefault="00000000" w:rsidRPr="00000000" w14:paraId="00000007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900"/>
        <w:tblGridChange w:id="0">
          <w:tblGrid>
            <w:gridCol w:w="2160"/>
            <w:gridCol w:w="69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No.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Assignment 2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3.23974609375" w:line="240" w:lineRule="auto"/>
              <w:ind w:left="133.3999633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3.23974609375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study the requirement for progressive web application for E-commerce using the concept of service worker, Web app Manifest and framework tools.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29.7599792480468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Roll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21.6400146484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SAKSHI SANTOSH PATIL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35.07995605468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D15B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42.640075683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 &amp; PWA Lab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8.34991455078125" w:line="235.62000274658203" w:lineRule="auto"/>
              <w:ind w:left="0" w:right="415.572509765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LO4:Understand various PWA frameworks and their requirements</w:t>
            </w:r>
          </w:p>
          <w:p w:rsidR="00000000" w:rsidDel="00000000" w:rsidP="00000000" w:rsidRDefault="00000000" w:rsidRPr="00000000" w14:paraId="00000017">
            <w:pPr>
              <w:widowControl w:val="0"/>
              <w:spacing w:before="8.34991455078125" w:line="235.62000274658203" w:lineRule="auto"/>
              <w:ind w:left="0" w:right="415.572509765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LO5: Design and Develop a responsive User Interface by applying PWA Design techniques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8.34991455078125" w:line="235.62000274658203" w:lineRule="auto"/>
              <w:ind w:left="0" w:right="415.572509765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LO6:Develop and Analyze PWA Features and deploy it over app hosting solutions</w:t>
            </w:r>
          </w:p>
          <w:p w:rsidR="00000000" w:rsidDel="00000000" w:rsidP="00000000" w:rsidRDefault="00000000" w:rsidRPr="00000000" w14:paraId="00000019">
            <w:pPr>
              <w:widowControl w:val="0"/>
              <w:spacing w:before="8.34991455078125" w:line="235.62000274658203" w:lineRule="auto"/>
              <w:ind w:left="133.1201171875" w:right="415.572509765625" w:hanging="2.520141601562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34.79995727539062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35.62000274658203" w:lineRule="auto"/>
              <w:ind w:left="125.2801513671875" w:right="204.16015625" w:firstLine="5.3198242187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94267" cy="8120063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267" cy="812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29388" cy="8034338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88" cy="80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803096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8030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06964" cy="8120063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964" cy="812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72213" cy="857991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857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72213" cy="821640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821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header" Target="header1.xml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