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60820" w:rsidRPr="00F61AE7" w:rsidRDefault="00A5587F" w:rsidP="007A2FE0">
      <w:pPr>
        <w:ind w:left="360"/>
        <w:jc w:val="center"/>
        <w:rPr>
          <w:rFonts w:ascii="Arial" w:hAnsi="Arial" w:cs="Arial"/>
          <w:b/>
          <w:bCs/>
          <w:sz w:val="28"/>
          <w:szCs w:val="28"/>
          <w:u w:val="single"/>
          <w:lang w:val="en-US"/>
        </w:rPr>
      </w:pPr>
      <w:r w:rsidRPr="00F61AE7">
        <w:rPr>
          <w:rFonts w:ascii="Arial" w:hAnsi="Arial" w:cs="Arial"/>
          <w:b/>
          <w:bCs/>
          <w:sz w:val="28"/>
          <w:szCs w:val="28"/>
          <w:u w:val="single"/>
          <w:lang w:val="en-US"/>
        </w:rPr>
        <w:t>PREDICTIVE ANALYSIS IN HEALTHCARE</w:t>
      </w:r>
    </w:p>
    <w:p w:rsidR="00A5587F" w:rsidRPr="00F61AE7" w:rsidRDefault="00A5587F" w:rsidP="00F61AE7">
      <w:pPr>
        <w:rPr>
          <w:rFonts w:ascii="Arial" w:hAnsi="Arial" w:cs="Arial"/>
          <w:lang w:val="en-US"/>
        </w:rPr>
      </w:pPr>
    </w:p>
    <w:p w:rsidR="00A5587F" w:rsidRDefault="00A5587F" w:rsidP="00F61AE7">
      <w:pPr>
        <w:ind w:left="360"/>
        <w:rPr>
          <w:rFonts w:ascii="Arial" w:hAnsi="Arial" w:cs="Arial"/>
          <w:b/>
          <w:bCs/>
          <w:u w:val="single"/>
          <w:lang w:val="en-US"/>
        </w:rPr>
      </w:pPr>
      <w:r w:rsidRPr="007A2FE0">
        <w:rPr>
          <w:rFonts w:ascii="Arial" w:hAnsi="Arial" w:cs="Arial"/>
          <w:b/>
          <w:bCs/>
          <w:u w:val="single"/>
          <w:lang w:val="en-US"/>
        </w:rPr>
        <w:t>INTRODUCTION/OVERVIEW</w:t>
      </w:r>
    </w:p>
    <w:p w:rsidR="007A2FE0" w:rsidRPr="007A2FE0" w:rsidRDefault="007A2FE0" w:rsidP="00F61AE7">
      <w:pPr>
        <w:ind w:left="360"/>
        <w:rPr>
          <w:rFonts w:ascii="Arial" w:hAnsi="Arial" w:cs="Arial"/>
          <w:b/>
          <w:bCs/>
          <w:u w:val="single"/>
          <w:lang w:val="en-US"/>
        </w:rPr>
      </w:pPr>
    </w:p>
    <w:p w:rsidR="00A5587F" w:rsidRPr="00F61AE7" w:rsidRDefault="00A5587F" w:rsidP="00F61AE7">
      <w:pPr>
        <w:ind w:left="360"/>
        <w:rPr>
          <w:rFonts w:ascii="Arial" w:hAnsi="Arial" w:cs="Arial"/>
          <w:color w:val="020205"/>
        </w:rPr>
      </w:pPr>
      <w:r w:rsidRPr="00F61AE7">
        <w:rPr>
          <w:rFonts w:ascii="Arial" w:hAnsi="Arial" w:cs="Arial"/>
          <w:color w:val="020205"/>
          <w:shd w:val="clear" w:color="auto" w:fill="FFFFFF"/>
        </w:rPr>
        <w:t>Predictive analytics is a powerful tool used in healthcare</w:t>
      </w:r>
      <w:r w:rsidRPr="00F61AE7">
        <w:rPr>
          <w:rFonts w:ascii="Arial" w:hAnsi="Arial" w:cs="Arial"/>
          <w:b/>
          <w:bCs/>
          <w:color w:val="020205"/>
          <w:shd w:val="clear" w:color="auto" w:fill="FFFFFF"/>
        </w:rPr>
        <w:t> to predict future outcomes based on historical data. </w:t>
      </w:r>
      <w:r w:rsidR="00593D26" w:rsidRPr="00F61AE7">
        <w:rPr>
          <w:rFonts w:ascii="Arial" w:hAnsi="Arial" w:cs="Arial"/>
          <w:color w:val="020205"/>
        </w:rPr>
        <w:t>Predictive analytics involves using predictive algorithms and predictive models, machine learning techniques, and data mining to identify patterns and trends in data. </w:t>
      </w:r>
    </w:p>
    <w:p w:rsidR="00593D26" w:rsidRPr="00F61AE7" w:rsidRDefault="00593D26" w:rsidP="00F61AE7">
      <w:pPr>
        <w:rPr>
          <w:rFonts w:ascii="Arial" w:hAnsi="Arial" w:cs="Arial"/>
          <w:color w:val="020205"/>
        </w:rPr>
      </w:pPr>
    </w:p>
    <w:p w:rsidR="00593D26" w:rsidRPr="00F61AE7" w:rsidRDefault="00593D26" w:rsidP="00F61AE7">
      <w:pPr>
        <w:ind w:left="360"/>
        <w:rPr>
          <w:rFonts w:ascii="Arial" w:hAnsi="Arial" w:cs="Arial"/>
          <w:color w:val="212529"/>
          <w:shd w:val="clear" w:color="auto" w:fill="FFFFFF"/>
        </w:rPr>
      </w:pPr>
      <w:r w:rsidRPr="00F61AE7">
        <w:rPr>
          <w:rFonts w:ascii="Arial" w:hAnsi="Arial" w:cs="Arial"/>
          <w:color w:val="212529"/>
          <w:shd w:val="clear" w:color="auto" w:fill="FFFFFF"/>
        </w:rPr>
        <w:t>Predictive analytics in healthcare refers to the analysis of current and historical healthcare data that allows healthcare professionals to find opportunities to make more effective and more efficient operational and clinical decisions, predict trends, and even manage the spread of diseases. </w:t>
      </w:r>
    </w:p>
    <w:p w:rsidR="00593D26" w:rsidRPr="00F61AE7" w:rsidRDefault="00593D26" w:rsidP="00F61AE7">
      <w:pPr>
        <w:rPr>
          <w:rFonts w:ascii="Arial" w:hAnsi="Arial" w:cs="Arial"/>
          <w:color w:val="212529"/>
          <w:shd w:val="clear" w:color="auto" w:fill="FFFFFF"/>
        </w:rPr>
      </w:pPr>
    </w:p>
    <w:p w:rsidR="00EF71FC" w:rsidRPr="00EF71FC" w:rsidRDefault="00593D26" w:rsidP="00EF71FC">
      <w:pPr>
        <w:ind w:left="360"/>
        <w:rPr>
          <w:rFonts w:ascii="Arial" w:hAnsi="Arial" w:cs="Arial"/>
          <w:color w:val="212529"/>
          <w:shd w:val="clear" w:color="auto" w:fill="FFFFFF"/>
        </w:rPr>
      </w:pPr>
      <w:r w:rsidRPr="00F61AE7">
        <w:rPr>
          <w:rFonts w:ascii="Arial" w:hAnsi="Arial" w:cs="Arial"/>
          <w:color w:val="212529"/>
          <w:shd w:val="clear" w:color="auto" w:fill="FFFFFF"/>
        </w:rPr>
        <w:t xml:space="preserve">Healthcare data is any data related to the health conditions of an individual or a group of people and is collected from </w:t>
      </w:r>
      <w:r w:rsidRPr="007A2FE0">
        <w:rPr>
          <w:rFonts w:ascii="Arial" w:hAnsi="Arial" w:cs="Arial"/>
          <w:b/>
          <w:bCs/>
          <w:color w:val="212529"/>
          <w:shd w:val="clear" w:color="auto" w:fill="FFFFFF"/>
        </w:rPr>
        <w:t>administrative and medical records, health surveys, disease and patient registries, claims-based datasets, and EHRs</w:t>
      </w:r>
      <w:r w:rsidRPr="00F61AE7">
        <w:rPr>
          <w:rFonts w:ascii="Arial" w:hAnsi="Arial" w:cs="Arial"/>
          <w:color w:val="212529"/>
          <w:shd w:val="clear" w:color="auto" w:fill="FFFFFF"/>
        </w:rPr>
        <w:t>. Healthcare analytics is a tool that anyone in the healthcare industry can use and benefit from to provide better-quality care – healthcare organizations, hospitals, doctors, physicians, psychologists, pharmacists, pharmaceutical companies, and even healthcare stakeholders. </w:t>
      </w:r>
    </w:p>
    <w:p w:rsidR="00593D26" w:rsidRDefault="002931C5" w:rsidP="00F61AE7">
      <w:pPr>
        <w:rPr>
          <w:rFonts w:ascii="Arial" w:hAnsi="Arial" w:cs="Arial"/>
          <w:b/>
          <w:bCs/>
          <w:color w:val="202124"/>
          <w:u w:val="single"/>
          <w:shd w:val="clear" w:color="auto" w:fill="FFFFFF"/>
        </w:rPr>
      </w:pPr>
      <w:r>
        <w:rPr>
          <w:rFonts w:ascii="Arial" w:hAnsi="Arial" w:cs="Arial"/>
          <w:color w:val="202124"/>
          <w:shd w:val="clear" w:color="auto" w:fill="FFFFFF"/>
        </w:rPr>
        <w:t xml:space="preserve">     </w:t>
      </w:r>
      <w:r w:rsidRPr="002931C5">
        <w:rPr>
          <w:rFonts w:ascii="Arial" w:hAnsi="Arial" w:cs="Arial"/>
          <w:b/>
          <w:bCs/>
          <w:color w:val="202124"/>
          <w:u w:val="single"/>
          <w:shd w:val="clear" w:color="auto" w:fill="FFFFFF"/>
        </w:rPr>
        <w:t>FOUR PILLARS OF PREDICTIVE ANALYSIS</w:t>
      </w:r>
    </w:p>
    <w:p w:rsidR="002931C5" w:rsidRDefault="002931C5" w:rsidP="00F61AE7">
      <w:pPr>
        <w:rPr>
          <w:rFonts w:ascii="Arial" w:hAnsi="Arial" w:cs="Arial"/>
          <w:color w:val="4D5156"/>
          <w:shd w:val="clear" w:color="auto" w:fill="FFFFFF"/>
        </w:rPr>
      </w:pPr>
      <w:r w:rsidRPr="002931C5">
        <w:rPr>
          <w:rFonts w:ascii="Arial" w:hAnsi="Arial" w:cs="Arial"/>
          <w:b/>
          <w:bCs/>
          <w:color w:val="202124"/>
          <w:shd w:val="clear" w:color="auto" w:fill="FFFFFF"/>
        </w:rPr>
        <w:t xml:space="preserve">     </w:t>
      </w:r>
      <w:r w:rsidRPr="002931C5">
        <w:rPr>
          <w:rFonts w:ascii="Arial" w:hAnsi="Arial" w:cs="Arial"/>
          <w:color w:val="040C28"/>
        </w:rPr>
        <w:t>descriptive, diagnostic, predictive and prescriptive</w:t>
      </w:r>
      <w:r w:rsidRPr="002931C5">
        <w:rPr>
          <w:rFonts w:ascii="Arial" w:hAnsi="Arial" w:cs="Arial"/>
          <w:color w:val="4D5156"/>
          <w:shd w:val="clear" w:color="auto" w:fill="FFFFFF"/>
        </w:rPr>
        <w:t>.</w:t>
      </w:r>
    </w:p>
    <w:p w:rsidR="00EF71FC" w:rsidRDefault="00EF71FC" w:rsidP="00F61AE7">
      <w:pPr>
        <w:rPr>
          <w:rFonts w:ascii="Arial" w:hAnsi="Arial" w:cs="Arial"/>
          <w:color w:val="4D5156"/>
          <w:shd w:val="clear" w:color="auto" w:fill="FFFFFF"/>
        </w:rPr>
      </w:pPr>
    </w:p>
    <w:p w:rsidR="002931C5" w:rsidRDefault="002931C5" w:rsidP="00F61AE7">
      <w:pPr>
        <w:rPr>
          <w:rFonts w:ascii="Arial" w:hAnsi="Arial" w:cs="Arial"/>
          <w:color w:val="4D5156"/>
          <w:shd w:val="clear" w:color="auto" w:fill="FFFFFF"/>
        </w:rPr>
      </w:pPr>
      <w:r>
        <w:rPr>
          <w:rFonts w:ascii="Arial" w:hAnsi="Arial" w:cs="Arial"/>
          <w:b/>
          <w:bCs/>
          <w:color w:val="202124"/>
          <w:shd w:val="clear" w:color="auto" w:fill="FFFFFF"/>
        </w:rPr>
        <w:t xml:space="preserve">      </w:t>
      </w:r>
      <w:r>
        <w:rPr>
          <w:rFonts w:ascii="Arial" w:hAnsi="Arial" w:cs="Arial"/>
          <w:color w:val="4D5156"/>
          <w:shd w:val="clear" w:color="auto" w:fill="FFFFFF"/>
        </w:rPr>
        <w:t xml:space="preserve">It primarily aids in bolstering patient outcomes, tailoring individual care, and       </w:t>
      </w:r>
      <w:r w:rsidR="00EF71FC">
        <w:rPr>
          <w:rFonts w:ascii="Arial" w:hAnsi="Arial" w:cs="Arial"/>
          <w:color w:val="4D5156"/>
          <w:shd w:val="clear" w:color="auto" w:fill="FFFFFF"/>
        </w:rPr>
        <w:t xml:space="preserve">         </w:t>
      </w:r>
      <w:r>
        <w:rPr>
          <w:rFonts w:ascii="Arial" w:hAnsi="Arial" w:cs="Arial"/>
          <w:color w:val="4D5156"/>
          <w:shd w:val="clear" w:color="auto" w:fill="FFFFFF"/>
        </w:rPr>
        <w:t>refining disease management strategies.</w:t>
      </w:r>
    </w:p>
    <w:p w:rsidR="002931C5" w:rsidRPr="002931C5" w:rsidRDefault="002931C5" w:rsidP="00F61AE7">
      <w:pPr>
        <w:rPr>
          <w:rFonts w:ascii="Arial" w:hAnsi="Arial" w:cs="Arial"/>
          <w:b/>
          <w:bCs/>
          <w:color w:val="202124"/>
          <w:shd w:val="clear" w:color="auto" w:fill="FFFFFF"/>
        </w:rPr>
      </w:pPr>
    </w:p>
    <w:p w:rsidR="002931C5" w:rsidRPr="002931C5" w:rsidRDefault="00EF71FC" w:rsidP="00F61AE7">
      <w:pPr>
        <w:rPr>
          <w:rFonts w:ascii="Arial" w:hAnsi="Arial" w:cs="Arial"/>
          <w:b/>
          <w:bCs/>
          <w:color w:val="212529"/>
          <w:u w:val="single"/>
          <w:shd w:val="clear" w:color="auto" w:fill="FFFFFF"/>
        </w:rPr>
      </w:pPr>
      <w:r>
        <w:rPr>
          <w:rFonts w:ascii="Arial" w:hAnsi="Arial" w:cs="Arial"/>
          <w:b/>
          <w:bCs/>
          <w:noProof/>
          <w:color w:val="212529"/>
          <w:u w:val="single"/>
          <w:shd w:val="clear" w:color="auto" w:fill="FFFFFF"/>
        </w:rPr>
        <w:drawing>
          <wp:anchor distT="0" distB="0" distL="114300" distR="114300" simplePos="0" relativeHeight="251658240" behindDoc="0" locked="0" layoutInCell="1" allowOverlap="1">
            <wp:simplePos x="0" y="0"/>
            <wp:positionH relativeFrom="margin">
              <wp:posOffset>214630</wp:posOffset>
            </wp:positionH>
            <wp:positionV relativeFrom="margin">
              <wp:posOffset>4970566</wp:posOffset>
            </wp:positionV>
            <wp:extent cx="4656455" cy="1366520"/>
            <wp:effectExtent l="0" t="0" r="4445" b="5080"/>
            <wp:wrapSquare wrapText="bothSides"/>
            <wp:docPr id="168265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59070" name="Picture 1682659070"/>
                    <pic:cNvPicPr/>
                  </pic:nvPicPr>
                  <pic:blipFill rotWithShape="1">
                    <a:blip r:embed="rId5" cstate="print">
                      <a:extLst>
                        <a:ext uri="{28A0092B-C50C-407E-A947-70E740481C1C}">
                          <a14:useLocalDpi xmlns:a14="http://schemas.microsoft.com/office/drawing/2010/main" val="0"/>
                        </a:ext>
                      </a:extLst>
                    </a:blip>
                    <a:srcRect l="24267" t="37969" r="24895" b="23843"/>
                    <a:stretch/>
                  </pic:blipFill>
                  <pic:spPr bwMode="auto">
                    <a:xfrm>
                      <a:off x="0" y="0"/>
                      <a:ext cx="4656455" cy="1366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rsidR="002931C5" w:rsidRDefault="002931C5" w:rsidP="007A2FE0">
      <w:pPr>
        <w:ind w:left="360"/>
        <w:rPr>
          <w:rFonts w:ascii="Arial" w:hAnsi="Arial" w:cs="Arial"/>
          <w:b/>
          <w:bCs/>
          <w:u w:val="single"/>
        </w:rPr>
      </w:pPr>
    </w:p>
    <w:p w:rsidR="002931C5" w:rsidRDefault="002931C5" w:rsidP="007A2FE0">
      <w:pPr>
        <w:ind w:left="360"/>
        <w:rPr>
          <w:rFonts w:ascii="Arial" w:hAnsi="Arial" w:cs="Arial"/>
          <w:b/>
          <w:bCs/>
          <w:u w:val="single"/>
        </w:rPr>
      </w:pPr>
    </w:p>
    <w:p w:rsidR="002931C5" w:rsidRDefault="002931C5" w:rsidP="007A2FE0">
      <w:pPr>
        <w:ind w:left="360"/>
        <w:rPr>
          <w:rFonts w:ascii="Arial" w:hAnsi="Arial" w:cs="Arial"/>
          <w:b/>
          <w:bCs/>
          <w:u w:val="single"/>
        </w:rPr>
      </w:pPr>
    </w:p>
    <w:p w:rsidR="002931C5" w:rsidRDefault="002931C5" w:rsidP="007A2FE0">
      <w:pPr>
        <w:ind w:left="360"/>
        <w:rPr>
          <w:rFonts w:ascii="Arial" w:hAnsi="Arial" w:cs="Arial"/>
          <w:b/>
          <w:bCs/>
          <w:u w:val="single"/>
        </w:rPr>
      </w:pPr>
    </w:p>
    <w:p w:rsidR="002931C5" w:rsidRDefault="002931C5" w:rsidP="007A2FE0">
      <w:pPr>
        <w:ind w:left="360"/>
        <w:rPr>
          <w:rFonts w:ascii="Arial" w:hAnsi="Arial" w:cs="Arial"/>
          <w:b/>
          <w:bCs/>
          <w:u w:val="single"/>
        </w:rPr>
      </w:pPr>
    </w:p>
    <w:p w:rsidR="002931C5" w:rsidRDefault="002931C5" w:rsidP="007A2FE0">
      <w:pPr>
        <w:ind w:left="360"/>
        <w:rPr>
          <w:rFonts w:ascii="Arial" w:hAnsi="Arial" w:cs="Arial"/>
          <w:b/>
          <w:bCs/>
          <w:u w:val="single"/>
        </w:rPr>
      </w:pPr>
    </w:p>
    <w:p w:rsidR="00744C8A" w:rsidRDefault="00744C8A" w:rsidP="007A2FE0">
      <w:pPr>
        <w:ind w:left="360"/>
        <w:rPr>
          <w:rFonts w:ascii="Arial" w:hAnsi="Arial" w:cs="Arial"/>
          <w:b/>
          <w:bCs/>
          <w:u w:val="single"/>
        </w:rPr>
      </w:pPr>
    </w:p>
    <w:p w:rsidR="00EF71FC" w:rsidRDefault="00EF71FC" w:rsidP="00744C8A">
      <w:pPr>
        <w:ind w:left="360"/>
        <w:rPr>
          <w:rFonts w:ascii="Arial" w:hAnsi="Arial" w:cs="Arial"/>
        </w:rPr>
      </w:pPr>
    </w:p>
    <w:p w:rsidR="00EF71FC" w:rsidRDefault="00EF71FC" w:rsidP="00744C8A">
      <w:pPr>
        <w:ind w:left="360"/>
        <w:rPr>
          <w:rFonts w:ascii="Arial" w:hAnsi="Arial" w:cs="Arial"/>
        </w:rPr>
      </w:pPr>
    </w:p>
    <w:p w:rsidR="00744C8A" w:rsidRPr="00744C8A" w:rsidRDefault="00744C8A" w:rsidP="00744C8A">
      <w:pPr>
        <w:ind w:left="360"/>
        <w:rPr>
          <w:rFonts w:ascii="Arial" w:hAnsi="Arial" w:cs="Arial"/>
        </w:rPr>
      </w:pPr>
      <w:r w:rsidRPr="00744C8A">
        <w:rPr>
          <w:rFonts w:ascii="Arial" w:hAnsi="Arial" w:cs="Arial"/>
        </w:rPr>
        <w:t>Data Collection</w:t>
      </w:r>
    </w:p>
    <w:p w:rsidR="00744C8A" w:rsidRPr="00744C8A" w:rsidRDefault="00744C8A" w:rsidP="00744C8A">
      <w:pPr>
        <w:ind w:left="360"/>
        <w:rPr>
          <w:rFonts w:ascii="Arial" w:hAnsi="Arial" w:cs="Arial"/>
        </w:rPr>
      </w:pPr>
      <w:r w:rsidRPr="00744C8A">
        <w:rPr>
          <w:rFonts w:ascii="Arial" w:hAnsi="Arial" w:cs="Arial"/>
        </w:rPr>
        <w:t>The bedrock of predictive healthcare analytics is data collection. This data might stem from electronic health records (EHR), lab results, patient demographics, genomic databases, pharmaceutical research, medical imaging, and patient-generated data from wearable devices or health apps. The diverse scope of these sources enriches the collected data, providing a holistic view of the patient’s health.</w:t>
      </w:r>
    </w:p>
    <w:p w:rsidR="00744C8A" w:rsidRPr="00744C8A" w:rsidRDefault="00744C8A" w:rsidP="00744C8A">
      <w:pPr>
        <w:ind w:left="360"/>
        <w:rPr>
          <w:rFonts w:ascii="Arial" w:hAnsi="Arial" w:cs="Arial"/>
        </w:rPr>
      </w:pPr>
    </w:p>
    <w:p w:rsidR="00744C8A" w:rsidRPr="00744C8A" w:rsidRDefault="00744C8A" w:rsidP="00744C8A">
      <w:pPr>
        <w:ind w:left="360"/>
        <w:rPr>
          <w:rFonts w:ascii="Arial" w:hAnsi="Arial" w:cs="Arial"/>
        </w:rPr>
      </w:pPr>
      <w:r w:rsidRPr="00744C8A">
        <w:rPr>
          <w:rFonts w:ascii="Arial" w:hAnsi="Arial" w:cs="Arial"/>
        </w:rPr>
        <w:t>Data Processing</w:t>
      </w:r>
    </w:p>
    <w:p w:rsidR="00744C8A" w:rsidRPr="00744C8A" w:rsidRDefault="00744C8A" w:rsidP="00744C8A">
      <w:pPr>
        <w:ind w:left="360"/>
        <w:rPr>
          <w:rFonts w:ascii="Arial" w:hAnsi="Arial" w:cs="Arial"/>
        </w:rPr>
      </w:pPr>
      <w:r w:rsidRPr="00744C8A">
        <w:rPr>
          <w:rFonts w:ascii="Arial" w:hAnsi="Arial" w:cs="Arial"/>
        </w:rPr>
        <w:t xml:space="preserve">Here, the raw data undergoes cleaning, normalization, and transformation to convert it into a format suitable for analysis. This phase might involve handling missing values, removing duplicates, ensuring data consistency, and securing </w:t>
      </w:r>
      <w:r w:rsidRPr="00744C8A">
        <w:rPr>
          <w:rFonts w:ascii="Arial" w:hAnsi="Arial" w:cs="Arial"/>
        </w:rPr>
        <w:lastRenderedPageBreak/>
        <w:t>data privacy and integrity. Appropriate data handling is a crucial factor influencing the precision and dependability of the subsequent predictive model.</w:t>
      </w:r>
    </w:p>
    <w:p w:rsidR="002931C5" w:rsidRDefault="002931C5" w:rsidP="007A2FE0">
      <w:pPr>
        <w:ind w:left="360"/>
        <w:rPr>
          <w:rFonts w:ascii="Arial" w:hAnsi="Arial" w:cs="Arial"/>
          <w:b/>
          <w:bCs/>
          <w:u w:val="single"/>
        </w:rPr>
      </w:pPr>
    </w:p>
    <w:p w:rsidR="00744C8A" w:rsidRPr="00744C8A" w:rsidRDefault="00744C8A" w:rsidP="00744C8A">
      <w:pPr>
        <w:ind w:left="360"/>
        <w:rPr>
          <w:rFonts w:ascii="Arial" w:hAnsi="Arial" w:cs="Arial"/>
          <w:b/>
          <w:bCs/>
          <w:u w:val="single"/>
        </w:rPr>
      </w:pPr>
      <w:r w:rsidRPr="00744C8A">
        <w:rPr>
          <w:rFonts w:ascii="Arial" w:hAnsi="Arial" w:cs="Arial"/>
          <w:b/>
          <w:bCs/>
          <w:u w:val="single"/>
        </w:rPr>
        <w:t>Data Analysis</w:t>
      </w:r>
    </w:p>
    <w:p w:rsidR="00744C8A" w:rsidRPr="00744C8A" w:rsidRDefault="00744C8A" w:rsidP="00744C8A">
      <w:pPr>
        <w:ind w:left="360"/>
        <w:rPr>
          <w:rFonts w:ascii="Arial" w:hAnsi="Arial" w:cs="Arial"/>
        </w:rPr>
      </w:pPr>
      <w:r w:rsidRPr="00744C8A">
        <w:rPr>
          <w:rFonts w:ascii="Arial" w:hAnsi="Arial" w:cs="Arial"/>
        </w:rPr>
        <w:t xml:space="preserve">Further, the processed data is subjected to various statistical techniques and machine learning algorithms to detect patterns, trends, and correlations. The objective is to identify the relationship between different variables and to construct analytics models capable of predicting future outcomes or </w:t>
      </w:r>
      <w:proofErr w:type="spellStart"/>
      <w:r w:rsidRPr="00744C8A">
        <w:rPr>
          <w:rFonts w:ascii="Arial" w:hAnsi="Arial" w:cs="Arial"/>
        </w:rPr>
        <w:t>behaviors</w:t>
      </w:r>
      <w:proofErr w:type="spellEnd"/>
      <w:r w:rsidRPr="00744C8A">
        <w:rPr>
          <w:rFonts w:ascii="Arial" w:hAnsi="Arial" w:cs="Arial"/>
        </w:rPr>
        <w:t>. In essence, this phase embodies the predictive aspect of healthcare predictive analytics.</w:t>
      </w:r>
    </w:p>
    <w:p w:rsidR="00744C8A" w:rsidRPr="00744C8A" w:rsidRDefault="00744C8A" w:rsidP="00744C8A">
      <w:pPr>
        <w:ind w:left="360"/>
        <w:rPr>
          <w:rFonts w:ascii="Arial" w:hAnsi="Arial" w:cs="Arial"/>
        </w:rPr>
      </w:pPr>
    </w:p>
    <w:p w:rsidR="00744C8A" w:rsidRPr="00EF71FC" w:rsidRDefault="00744C8A" w:rsidP="00744C8A">
      <w:pPr>
        <w:ind w:left="360"/>
        <w:rPr>
          <w:rFonts w:ascii="Arial" w:hAnsi="Arial" w:cs="Arial"/>
          <w:b/>
          <w:bCs/>
          <w:u w:val="single"/>
        </w:rPr>
      </w:pPr>
      <w:r w:rsidRPr="00EF71FC">
        <w:rPr>
          <w:rFonts w:ascii="Arial" w:hAnsi="Arial" w:cs="Arial"/>
          <w:b/>
          <w:bCs/>
          <w:u w:val="single"/>
        </w:rPr>
        <w:t>Data Visualization and Reporting</w:t>
      </w:r>
    </w:p>
    <w:p w:rsidR="00744C8A" w:rsidRPr="00744C8A" w:rsidRDefault="00744C8A" w:rsidP="00744C8A">
      <w:pPr>
        <w:ind w:left="360"/>
        <w:rPr>
          <w:rFonts w:ascii="Arial" w:hAnsi="Arial" w:cs="Arial"/>
        </w:rPr>
      </w:pPr>
      <w:r w:rsidRPr="00744C8A">
        <w:rPr>
          <w:rFonts w:ascii="Arial" w:hAnsi="Arial" w:cs="Arial"/>
        </w:rPr>
        <w:t>This process translates the complex statistical outputs into more intuitive visual formats such as graphs, charts, and heatmaps. Such visualizations make the insights accessible to non-technical stakeholders, facilitating informed decision-making and strategic planning. Conversely, reporting helps communicate these findings clearly and concisely to the concerned individuals or parties.</w:t>
      </w:r>
    </w:p>
    <w:p w:rsidR="00744C8A" w:rsidRPr="00744C8A" w:rsidRDefault="00744C8A" w:rsidP="00744C8A">
      <w:pPr>
        <w:ind w:left="360"/>
        <w:rPr>
          <w:rFonts w:ascii="Arial" w:hAnsi="Arial" w:cs="Arial"/>
        </w:rPr>
      </w:pPr>
    </w:p>
    <w:p w:rsidR="00744C8A" w:rsidRDefault="00744C8A" w:rsidP="00744C8A">
      <w:pPr>
        <w:ind w:left="360"/>
        <w:rPr>
          <w:rFonts w:ascii="Arial" w:hAnsi="Arial" w:cs="Arial"/>
        </w:rPr>
      </w:pPr>
      <w:r w:rsidRPr="00744C8A">
        <w:rPr>
          <w:rFonts w:ascii="Arial" w:hAnsi="Arial" w:cs="Arial"/>
        </w:rPr>
        <w:t>This table provides a more detailed overview of the key components of predictive analytics in healthcare. Each stage is critical for the success of predictive analytics in delivering meaningful and actionable insights.</w:t>
      </w:r>
    </w:p>
    <w:p w:rsidR="00EF71FC" w:rsidRDefault="00EF71FC" w:rsidP="00744C8A">
      <w:pPr>
        <w:ind w:left="360"/>
        <w:rPr>
          <w:rFonts w:ascii="Arial" w:hAnsi="Arial" w:cs="Arial"/>
        </w:rPr>
      </w:pPr>
    </w:p>
    <w:p w:rsidR="00EF71FC" w:rsidRDefault="00EF71FC" w:rsidP="00744C8A">
      <w:pPr>
        <w:ind w:left="360"/>
        <w:rPr>
          <w:rFonts w:ascii="Arial" w:hAnsi="Arial" w:cs="Arial"/>
          <w:b/>
          <w:bCs/>
          <w:u w:val="single"/>
        </w:rPr>
      </w:pPr>
      <w:r w:rsidRPr="00EF71FC">
        <w:rPr>
          <w:rFonts w:ascii="Arial" w:hAnsi="Arial" w:cs="Arial"/>
          <w:b/>
          <w:bCs/>
          <w:u w:val="single"/>
        </w:rPr>
        <w:t>KEY FEATURES/ELEMENTS</w:t>
      </w:r>
    </w:p>
    <w:p w:rsidR="00E9243C" w:rsidRPr="00E9243C" w:rsidRDefault="00E9243C" w:rsidP="00E9243C">
      <w:pPr>
        <w:ind w:left="360"/>
        <w:rPr>
          <w:rFonts w:ascii="Arial" w:hAnsi="Arial" w:cs="Arial"/>
        </w:rPr>
      </w:pPr>
      <w:r w:rsidRPr="00B624D2">
        <w:rPr>
          <w:rFonts w:ascii="Arial" w:hAnsi="Arial" w:cs="Arial"/>
          <w:b/>
          <w:bCs/>
          <w:u w:val="single"/>
        </w:rPr>
        <w:t>Data Collection and Integration:</w:t>
      </w:r>
      <w:r w:rsidRPr="00E9243C">
        <w:rPr>
          <w:rFonts w:ascii="Arial" w:hAnsi="Arial" w:cs="Arial"/>
        </w:rPr>
        <w:t xml:space="preserve"> Gathering data from various sources such as electronic health records (EHRs), patient histories, wearable devices, and genetic information. Integrating this data allows for a comprehensive analysis.</w:t>
      </w:r>
    </w:p>
    <w:p w:rsidR="00E9243C" w:rsidRPr="00E9243C" w:rsidRDefault="00E9243C" w:rsidP="00E9243C">
      <w:pPr>
        <w:ind w:left="360"/>
        <w:rPr>
          <w:rFonts w:ascii="Arial" w:hAnsi="Arial" w:cs="Arial"/>
        </w:rPr>
      </w:pPr>
    </w:p>
    <w:p w:rsidR="00E9243C" w:rsidRPr="00E9243C" w:rsidRDefault="00E9243C" w:rsidP="00E9243C">
      <w:pPr>
        <w:ind w:left="360"/>
        <w:rPr>
          <w:rFonts w:ascii="Arial" w:hAnsi="Arial" w:cs="Arial"/>
        </w:rPr>
      </w:pPr>
      <w:r w:rsidRPr="00B624D2">
        <w:rPr>
          <w:rFonts w:ascii="Arial" w:hAnsi="Arial" w:cs="Arial"/>
          <w:b/>
          <w:bCs/>
          <w:u w:val="single"/>
        </w:rPr>
        <w:t>Machine Learning and AI Algorithms</w:t>
      </w:r>
      <w:r w:rsidRPr="00E9243C">
        <w:rPr>
          <w:rFonts w:ascii="Arial" w:hAnsi="Arial" w:cs="Arial"/>
        </w:rPr>
        <w:t>: Employing advanced algorithms to process large datasets, identify patterns, and make predictions. Techniques like regression, classification, clustering, and deep learning are commonly used.</w:t>
      </w:r>
    </w:p>
    <w:p w:rsidR="00E9243C" w:rsidRPr="00E9243C" w:rsidRDefault="00E9243C" w:rsidP="00E9243C">
      <w:pPr>
        <w:ind w:left="360"/>
        <w:rPr>
          <w:rFonts w:ascii="Arial" w:hAnsi="Arial" w:cs="Arial"/>
        </w:rPr>
      </w:pPr>
    </w:p>
    <w:p w:rsidR="00E9243C" w:rsidRPr="00E9243C" w:rsidRDefault="00E9243C" w:rsidP="00E9243C">
      <w:pPr>
        <w:ind w:left="360"/>
        <w:rPr>
          <w:rFonts w:ascii="Arial" w:hAnsi="Arial" w:cs="Arial"/>
        </w:rPr>
      </w:pPr>
      <w:r w:rsidRPr="00B624D2">
        <w:rPr>
          <w:rFonts w:ascii="Arial" w:hAnsi="Arial" w:cs="Arial"/>
          <w:b/>
          <w:bCs/>
          <w:u w:val="single"/>
        </w:rPr>
        <w:t xml:space="preserve">Predictive </w:t>
      </w:r>
      <w:proofErr w:type="spellStart"/>
      <w:r w:rsidRPr="00B624D2">
        <w:rPr>
          <w:rFonts w:ascii="Arial" w:hAnsi="Arial" w:cs="Arial"/>
          <w:b/>
          <w:bCs/>
          <w:u w:val="single"/>
        </w:rPr>
        <w:t>Modeling</w:t>
      </w:r>
      <w:proofErr w:type="spellEnd"/>
      <w:r w:rsidRPr="00E9243C">
        <w:rPr>
          <w:rFonts w:ascii="Arial" w:hAnsi="Arial" w:cs="Arial"/>
        </w:rPr>
        <w:t>: Creating models based on historical data to predict future events or outcomes. This can involve predicting disease onset, patient admission rates, medication adherence, or even the likelihood of readmission.</w:t>
      </w:r>
    </w:p>
    <w:p w:rsidR="00E9243C" w:rsidRPr="00E9243C" w:rsidRDefault="00E9243C" w:rsidP="00E9243C">
      <w:pPr>
        <w:ind w:left="360"/>
        <w:rPr>
          <w:rFonts w:ascii="Arial" w:hAnsi="Arial" w:cs="Arial"/>
        </w:rPr>
      </w:pPr>
    </w:p>
    <w:p w:rsidR="00E9243C" w:rsidRPr="00E9243C" w:rsidRDefault="00E9243C" w:rsidP="00E9243C">
      <w:pPr>
        <w:ind w:left="360"/>
        <w:rPr>
          <w:rFonts w:ascii="Arial" w:hAnsi="Arial" w:cs="Arial"/>
        </w:rPr>
      </w:pPr>
      <w:r w:rsidRPr="00B624D2">
        <w:rPr>
          <w:rFonts w:ascii="Arial" w:hAnsi="Arial" w:cs="Arial"/>
          <w:b/>
          <w:bCs/>
          <w:u w:val="single"/>
        </w:rPr>
        <w:t>Risk Stratification</w:t>
      </w:r>
      <w:r w:rsidRPr="00E9243C">
        <w:rPr>
          <w:rFonts w:ascii="Arial" w:hAnsi="Arial" w:cs="Arial"/>
        </w:rPr>
        <w:t>: Identifying individuals or populations at higher risk for certain conditions or diseases. This helps in proactive intervention and personalized healthcare planning.</w:t>
      </w:r>
    </w:p>
    <w:p w:rsidR="00E9243C" w:rsidRPr="00E9243C" w:rsidRDefault="00E9243C" w:rsidP="00B624D2">
      <w:pPr>
        <w:rPr>
          <w:rFonts w:ascii="Arial" w:hAnsi="Arial" w:cs="Arial"/>
        </w:rPr>
      </w:pPr>
    </w:p>
    <w:p w:rsidR="00E9243C" w:rsidRPr="00E9243C" w:rsidRDefault="00E9243C" w:rsidP="00E9243C">
      <w:pPr>
        <w:ind w:left="360"/>
        <w:rPr>
          <w:rFonts w:ascii="Arial" w:hAnsi="Arial" w:cs="Arial"/>
        </w:rPr>
      </w:pPr>
      <w:r w:rsidRPr="00B624D2">
        <w:rPr>
          <w:rFonts w:ascii="Arial" w:hAnsi="Arial" w:cs="Arial"/>
          <w:b/>
          <w:bCs/>
          <w:u w:val="single"/>
        </w:rPr>
        <w:t>Improving Operational Efficiency:</w:t>
      </w:r>
      <w:r w:rsidRPr="00E9243C">
        <w:rPr>
          <w:rFonts w:ascii="Arial" w:hAnsi="Arial" w:cs="Arial"/>
        </w:rPr>
        <w:t xml:space="preserve"> Predictive analytics can optimize resource allocation, scheduling, and inventory management in healthcare facilities, reducing costs and improving overall efficiency.</w:t>
      </w:r>
    </w:p>
    <w:p w:rsidR="00E9243C" w:rsidRPr="00E9243C" w:rsidRDefault="00E9243C" w:rsidP="00E9243C">
      <w:pPr>
        <w:ind w:left="360"/>
        <w:rPr>
          <w:rFonts w:ascii="Arial" w:hAnsi="Arial" w:cs="Arial"/>
          <w:b/>
          <w:bCs/>
          <w:u w:val="single"/>
        </w:rPr>
      </w:pPr>
    </w:p>
    <w:p w:rsidR="00E9243C" w:rsidRPr="00E9243C" w:rsidRDefault="00E9243C" w:rsidP="00E9243C">
      <w:pPr>
        <w:ind w:left="360"/>
        <w:rPr>
          <w:rFonts w:ascii="Arial" w:hAnsi="Arial" w:cs="Arial"/>
        </w:rPr>
      </w:pPr>
      <w:r w:rsidRPr="00E9243C">
        <w:rPr>
          <w:rFonts w:ascii="Arial" w:hAnsi="Arial" w:cs="Arial"/>
        </w:rPr>
        <w:t>Preventive Care: Enabling healthcare providers to anticipate and prevent potential health issues through early identification of risk factors and proactive interventions.</w:t>
      </w:r>
    </w:p>
    <w:p w:rsidR="00E9243C" w:rsidRPr="00E9243C" w:rsidRDefault="00E9243C" w:rsidP="00E9243C">
      <w:pPr>
        <w:ind w:left="360"/>
        <w:rPr>
          <w:rFonts w:ascii="Arial" w:hAnsi="Arial" w:cs="Arial"/>
        </w:rPr>
      </w:pPr>
    </w:p>
    <w:p w:rsidR="00E9243C" w:rsidRPr="00E9243C" w:rsidRDefault="00E9243C" w:rsidP="00E9243C">
      <w:pPr>
        <w:ind w:left="360"/>
        <w:rPr>
          <w:rFonts w:ascii="Arial" w:hAnsi="Arial" w:cs="Arial"/>
        </w:rPr>
      </w:pPr>
      <w:r w:rsidRPr="00E9243C">
        <w:rPr>
          <w:rFonts w:ascii="Arial" w:hAnsi="Arial" w:cs="Arial"/>
        </w:rPr>
        <w:t xml:space="preserve">Patient Engagement and Personalization: Tailoring patient care plans and interventions based on predictive insights, leading to more personalized and </w:t>
      </w:r>
      <w:r w:rsidRPr="00E9243C">
        <w:rPr>
          <w:rFonts w:ascii="Arial" w:hAnsi="Arial" w:cs="Arial"/>
        </w:rPr>
        <w:lastRenderedPageBreak/>
        <w:t>effective treatments. It can also engage patients in their own healthcare management.</w:t>
      </w:r>
    </w:p>
    <w:p w:rsidR="00E9243C" w:rsidRPr="00E9243C" w:rsidRDefault="00E9243C" w:rsidP="00E9243C">
      <w:pPr>
        <w:ind w:left="360"/>
        <w:rPr>
          <w:rFonts w:ascii="Arial" w:hAnsi="Arial" w:cs="Arial"/>
        </w:rPr>
      </w:pPr>
    </w:p>
    <w:p w:rsidR="00E9243C" w:rsidRPr="00E9243C" w:rsidRDefault="00E9243C" w:rsidP="00E9243C">
      <w:pPr>
        <w:ind w:left="360"/>
        <w:rPr>
          <w:rFonts w:ascii="Arial" w:hAnsi="Arial" w:cs="Arial"/>
        </w:rPr>
      </w:pPr>
      <w:r w:rsidRPr="00E9243C">
        <w:rPr>
          <w:rFonts w:ascii="Arial" w:hAnsi="Arial" w:cs="Arial"/>
        </w:rPr>
        <w:t xml:space="preserve">Quality Improvement: Continuously </w:t>
      </w:r>
      <w:proofErr w:type="spellStart"/>
      <w:r w:rsidRPr="00E9243C">
        <w:rPr>
          <w:rFonts w:ascii="Arial" w:hAnsi="Arial" w:cs="Arial"/>
        </w:rPr>
        <w:t>analyzing</w:t>
      </w:r>
      <w:proofErr w:type="spellEnd"/>
      <w:r w:rsidRPr="00E9243C">
        <w:rPr>
          <w:rFonts w:ascii="Arial" w:hAnsi="Arial" w:cs="Arial"/>
        </w:rPr>
        <w:t xml:space="preserve"> outcomes and adjusting strategies based on predictive insights to improve the quality of care provided.</w:t>
      </w:r>
    </w:p>
    <w:p w:rsidR="00E9243C" w:rsidRPr="00E9243C" w:rsidRDefault="00E9243C" w:rsidP="00E9243C">
      <w:pPr>
        <w:ind w:left="360"/>
        <w:rPr>
          <w:rFonts w:ascii="Arial" w:hAnsi="Arial" w:cs="Arial"/>
        </w:rPr>
      </w:pPr>
    </w:p>
    <w:p w:rsidR="00E9243C" w:rsidRPr="00E9243C" w:rsidRDefault="00E9243C" w:rsidP="00E9243C">
      <w:pPr>
        <w:ind w:left="360"/>
        <w:rPr>
          <w:rFonts w:ascii="Arial" w:hAnsi="Arial" w:cs="Arial"/>
        </w:rPr>
      </w:pPr>
      <w:r w:rsidRPr="00E9243C">
        <w:rPr>
          <w:rFonts w:ascii="Arial" w:hAnsi="Arial" w:cs="Arial"/>
        </w:rPr>
        <w:t>Ethical and Privacy Considerations: Handling sensitive patient data and ensuring compliance with regulations such as HIPAA while maintaining data security and confidentiality.</w:t>
      </w:r>
    </w:p>
    <w:p w:rsidR="007A2FE0" w:rsidRPr="007A2FE0" w:rsidRDefault="00593D26" w:rsidP="007A2FE0">
      <w:pPr>
        <w:ind w:left="360"/>
        <w:rPr>
          <w:rFonts w:ascii="Arial" w:hAnsi="Arial" w:cs="Arial"/>
          <w:b/>
          <w:bCs/>
          <w:u w:val="single"/>
          <w:lang w:val="en-US"/>
        </w:rPr>
      </w:pPr>
      <w:r w:rsidRPr="007A2FE0">
        <w:rPr>
          <w:rFonts w:ascii="Arial" w:hAnsi="Arial" w:cs="Arial"/>
          <w:b/>
          <w:bCs/>
          <w:u w:val="single"/>
        </w:rPr>
        <w:t>7</w:t>
      </w:r>
      <w:r w:rsidR="007A2FE0" w:rsidRPr="007A2FE0">
        <w:rPr>
          <w:rFonts w:ascii="Arial" w:hAnsi="Arial" w:cs="Arial"/>
          <w:b/>
          <w:bCs/>
          <w:u w:val="single"/>
        </w:rPr>
        <w:t xml:space="preserve"> EXAMPLES OF </w:t>
      </w:r>
      <w:r w:rsidRPr="007A2FE0">
        <w:rPr>
          <w:rFonts w:ascii="Arial" w:hAnsi="Arial" w:cs="Arial"/>
          <w:b/>
          <w:bCs/>
          <w:u w:val="single"/>
        </w:rPr>
        <w:t xml:space="preserve"> </w:t>
      </w:r>
      <w:r w:rsidR="007A2FE0" w:rsidRPr="007A2FE0">
        <w:rPr>
          <w:rFonts w:ascii="Arial" w:hAnsi="Arial" w:cs="Arial"/>
          <w:b/>
          <w:bCs/>
          <w:u w:val="single"/>
          <w:lang w:val="en-US"/>
        </w:rPr>
        <w:t>PREDICTIVE ANALYSIS IN HEALTHCARE</w:t>
      </w:r>
    </w:p>
    <w:p w:rsidR="007A2FE0" w:rsidRDefault="007A2FE0" w:rsidP="007A2FE0">
      <w:pPr>
        <w:ind w:left="360"/>
        <w:rPr>
          <w:rFonts w:ascii="Arial" w:hAnsi="Arial" w:cs="Arial"/>
          <w:b/>
          <w:bCs/>
          <w:sz w:val="28"/>
          <w:szCs w:val="28"/>
          <w:u w:val="single"/>
          <w:lang w:val="en-US"/>
        </w:rPr>
      </w:pPr>
    </w:p>
    <w:p w:rsidR="00593D26" w:rsidRPr="007A2FE0" w:rsidRDefault="007A2FE0" w:rsidP="007A2FE0">
      <w:pPr>
        <w:ind w:left="360"/>
        <w:rPr>
          <w:rFonts w:ascii="Arial" w:hAnsi="Arial" w:cs="Arial"/>
          <w:b/>
          <w:bCs/>
          <w:color w:val="FF0000"/>
          <w:sz w:val="28"/>
          <w:szCs w:val="28"/>
          <w:u w:val="single"/>
          <w:lang w:val="en-US"/>
        </w:rPr>
      </w:pPr>
      <w:r w:rsidRPr="007A2FE0">
        <w:rPr>
          <w:rFonts w:ascii="Arial" w:hAnsi="Arial" w:cs="Arial"/>
          <w:b/>
          <w:bCs/>
          <w:color w:val="FF0000"/>
          <w:u w:val="single"/>
        </w:rPr>
        <w:t xml:space="preserve">1 </w:t>
      </w:r>
      <w:r w:rsidR="00593D26" w:rsidRPr="007A2FE0">
        <w:rPr>
          <w:rFonts w:ascii="Arial" w:hAnsi="Arial" w:cs="Arial"/>
          <w:b/>
          <w:bCs/>
          <w:color w:val="FF0000"/>
          <w:u w:val="single"/>
        </w:rPr>
        <w:t>Preventing readmissions</w:t>
      </w:r>
    </w:p>
    <w:p w:rsidR="00593D26" w:rsidRPr="00F61AE7" w:rsidRDefault="00593D26" w:rsidP="00F61AE7">
      <w:pPr>
        <w:pStyle w:val="post-blocklist-item"/>
        <w:ind w:left="360"/>
        <w:rPr>
          <w:rFonts w:ascii="Arial" w:hAnsi="Arial" w:cs="Arial"/>
          <w:color w:val="000000"/>
        </w:rPr>
      </w:pPr>
      <w:r w:rsidRPr="00F61AE7">
        <w:rPr>
          <w:rFonts w:ascii="Arial" w:hAnsi="Arial" w:cs="Arial"/>
          <w:color w:val="000000"/>
        </w:rPr>
        <w:t xml:space="preserve">In predictive analysis in healthcare, readmission refers to the rehospitalization of patients within a short period after they have been discharged from a previous hospital stay. Preventing readmissions is crucial in improving patient outcomes and reducing healthcare costs. To prevent readmissions, healthcare providers can implement interventions such as post-discharge follow-up care, early identification and treatment of high-risk patients, and improvement of care coordination and communication among healthcare team members. Additionally, predictive analytics tools can be used to identify patients at risk for readmissions and develop personalized care plans to prevent readmissions.  </w:t>
      </w:r>
    </w:p>
    <w:p w:rsidR="007A2FE0" w:rsidRDefault="001D2359" w:rsidP="007A2FE0">
      <w:pPr>
        <w:pStyle w:val="post-blocklist-item"/>
        <w:ind w:left="360"/>
        <w:rPr>
          <w:rFonts w:ascii="Arial" w:hAnsi="Arial" w:cs="Arial"/>
          <w:color w:val="333333"/>
          <w:spacing w:val="1"/>
        </w:rPr>
      </w:pPr>
      <w:r w:rsidRPr="00F61AE7">
        <w:rPr>
          <w:rFonts w:ascii="Arial" w:hAnsi="Arial" w:cs="Arial"/>
          <w:color w:val="333333"/>
          <w:spacing w:val="1"/>
        </w:rPr>
        <w:t>A family physician, Patricia Newland, used the UnityPoint algorithm to prevent the readmission of one of her patients. The tool predicted this patient would experience symptoms during the next 13 to 18 days after discharge. Newland shared the results with her patient and instructed her to call the clinic as soon as the described symptoms appear. Sure enough, the patient called during the predicted time frame. Newland, who had already allocated time and resources, was able to see the patient on the same day and change her medication, thereby preventing readmission.</w:t>
      </w:r>
    </w:p>
    <w:p w:rsidR="007A2FE0" w:rsidRDefault="007A2FE0" w:rsidP="007A2FE0">
      <w:pPr>
        <w:pStyle w:val="post-blocklist-item"/>
        <w:ind w:left="360"/>
        <w:rPr>
          <w:rFonts w:ascii="Arial" w:hAnsi="Arial" w:cs="Arial"/>
          <w:b/>
          <w:bCs/>
          <w:color w:val="FF0000"/>
          <w:u w:val="single"/>
        </w:rPr>
      </w:pPr>
      <w:r w:rsidRPr="007A2FE0">
        <w:rPr>
          <w:rFonts w:ascii="Arial" w:hAnsi="Arial" w:cs="Arial"/>
          <w:b/>
          <w:bCs/>
          <w:color w:val="FF0000"/>
          <w:spacing w:val="1"/>
          <w:u w:val="single"/>
        </w:rPr>
        <w:t xml:space="preserve">2 </w:t>
      </w:r>
      <w:r w:rsidR="00593D26" w:rsidRPr="007A2FE0">
        <w:rPr>
          <w:rFonts w:ascii="Arial" w:hAnsi="Arial" w:cs="Arial"/>
          <w:b/>
          <w:bCs/>
          <w:color w:val="FF0000"/>
          <w:u w:val="single"/>
        </w:rPr>
        <w:t>Managing population healt</w:t>
      </w:r>
      <w:r w:rsidR="00356C67">
        <w:rPr>
          <w:rFonts w:ascii="Arial" w:hAnsi="Arial" w:cs="Arial"/>
          <w:b/>
          <w:bCs/>
          <w:color w:val="FF0000"/>
          <w:u w:val="single"/>
        </w:rPr>
        <w:t>h</w:t>
      </w:r>
    </w:p>
    <w:p w:rsidR="007A2FE0" w:rsidRPr="007A2FE0" w:rsidRDefault="00F85F99" w:rsidP="007A2FE0">
      <w:pPr>
        <w:pStyle w:val="post-blocklist-item"/>
        <w:numPr>
          <w:ilvl w:val="0"/>
          <w:numId w:val="13"/>
        </w:numPr>
        <w:rPr>
          <w:rFonts w:ascii="Arial" w:hAnsi="Arial" w:cs="Arial"/>
          <w:color w:val="000000"/>
        </w:rPr>
      </w:pPr>
      <w:r w:rsidRPr="007A2FE0">
        <w:rPr>
          <w:rFonts w:ascii="Arial" w:hAnsi="Arial" w:cs="Arial"/>
          <w:color w:val="000000"/>
        </w:rPr>
        <w:t>Spotting chronic diseases with predictive analytics for healthcare</w:t>
      </w:r>
    </w:p>
    <w:p w:rsidR="007A2FE0" w:rsidRDefault="00F85F99" w:rsidP="007A2FE0">
      <w:pPr>
        <w:pStyle w:val="post-blocklist-item"/>
        <w:numPr>
          <w:ilvl w:val="0"/>
          <w:numId w:val="13"/>
        </w:numPr>
        <w:rPr>
          <w:rFonts w:ascii="Arial" w:hAnsi="Arial" w:cs="Arial"/>
          <w:color w:val="000000"/>
        </w:rPr>
      </w:pPr>
      <w:r w:rsidRPr="007A2FE0">
        <w:rPr>
          <w:rFonts w:ascii="Arial" w:hAnsi="Arial" w:cs="Arial"/>
          <w:color w:val="000000"/>
        </w:rPr>
        <w:t>Identifying public health trends with predictive analytics</w:t>
      </w:r>
    </w:p>
    <w:p w:rsidR="007A2FE0" w:rsidRPr="007A2FE0" w:rsidRDefault="00F85F99" w:rsidP="007A2FE0">
      <w:pPr>
        <w:pStyle w:val="post-blocklist-item"/>
        <w:numPr>
          <w:ilvl w:val="0"/>
          <w:numId w:val="13"/>
        </w:numPr>
        <w:rPr>
          <w:rFonts w:ascii="Arial" w:hAnsi="Arial" w:cs="Arial"/>
          <w:color w:val="000000" w:themeColor="text1"/>
          <w:spacing w:val="1"/>
          <w:u w:val="single"/>
        </w:rPr>
      </w:pPr>
      <w:r w:rsidRPr="007A2FE0">
        <w:rPr>
          <w:rFonts w:ascii="Arial" w:hAnsi="Arial" w:cs="Arial"/>
          <w:color w:val="000000" w:themeColor="text1"/>
        </w:rPr>
        <w:t>Detecting disease outbreaks with predictive healthcare analytics</w:t>
      </w:r>
    </w:p>
    <w:p w:rsidR="007A2FE0" w:rsidRPr="007A2FE0" w:rsidRDefault="007A2FE0" w:rsidP="007A2FE0">
      <w:pPr>
        <w:pStyle w:val="post-blocklist-item"/>
        <w:ind w:left="360"/>
        <w:rPr>
          <w:rFonts w:ascii="Arial" w:hAnsi="Arial" w:cs="Arial"/>
          <w:color w:val="000000" w:themeColor="text1"/>
          <w:spacing w:val="1"/>
          <w:u w:val="single"/>
        </w:rPr>
      </w:pPr>
    </w:p>
    <w:p w:rsidR="00F85F99" w:rsidRPr="007A2FE0" w:rsidRDefault="00F85F99" w:rsidP="007A2FE0">
      <w:pPr>
        <w:pStyle w:val="post-blocklist-item"/>
        <w:ind w:left="360"/>
        <w:rPr>
          <w:rFonts w:ascii="Arial" w:hAnsi="Arial" w:cs="Arial"/>
          <w:color w:val="000000" w:themeColor="text1"/>
          <w:spacing w:val="1"/>
          <w:u w:val="single"/>
        </w:rPr>
      </w:pPr>
      <w:r w:rsidRPr="007A2FE0">
        <w:rPr>
          <w:rFonts w:ascii="Arial" w:hAnsi="Arial" w:cs="Arial"/>
          <w:color w:val="333333"/>
          <w:spacing w:val="1"/>
        </w:rPr>
        <w:t xml:space="preserve">The Lancet Public Health journal published a study that used predictive analytics </w:t>
      </w:r>
      <w:r w:rsidR="007A2FE0" w:rsidRPr="007A2FE0">
        <w:rPr>
          <w:rFonts w:ascii="Arial" w:hAnsi="Arial" w:cs="Arial"/>
          <w:color w:val="333333"/>
          <w:spacing w:val="1"/>
        </w:rPr>
        <w:t xml:space="preserve">       </w:t>
      </w:r>
      <w:r w:rsidRPr="007A2FE0">
        <w:rPr>
          <w:rFonts w:ascii="Arial" w:hAnsi="Arial" w:cs="Arial"/>
          <w:color w:val="333333"/>
          <w:spacing w:val="1"/>
        </w:rPr>
        <w:t xml:space="preserve">to </w:t>
      </w:r>
      <w:r w:rsidR="007A2FE0" w:rsidRPr="007A2FE0">
        <w:rPr>
          <w:rFonts w:ascii="Arial" w:hAnsi="Arial" w:cs="Arial"/>
          <w:color w:val="333333"/>
          <w:spacing w:val="1"/>
        </w:rPr>
        <w:t xml:space="preserve">  </w:t>
      </w:r>
      <w:r w:rsidRPr="007A2FE0">
        <w:rPr>
          <w:rFonts w:ascii="Arial" w:hAnsi="Arial" w:cs="Arial"/>
          <w:color w:val="333333"/>
          <w:spacing w:val="1"/>
        </w:rPr>
        <w:t xml:space="preserve">uncover health trends. This study found that unless alcohol consumption patterns will change in the US, alcohol-related liver diseases will rise, causing </w:t>
      </w:r>
      <w:r w:rsidR="007A2FE0" w:rsidRPr="007A2FE0">
        <w:rPr>
          <w:rFonts w:ascii="Arial" w:hAnsi="Arial" w:cs="Arial"/>
          <w:color w:val="333333"/>
          <w:spacing w:val="1"/>
        </w:rPr>
        <w:t xml:space="preserve"> </w:t>
      </w:r>
      <w:r w:rsidRPr="007A2FE0">
        <w:rPr>
          <w:rFonts w:ascii="Arial" w:hAnsi="Arial" w:cs="Arial"/>
          <w:color w:val="333333"/>
          <w:spacing w:val="1"/>
        </w:rPr>
        <w:t>deaths.</w:t>
      </w:r>
    </w:p>
    <w:p w:rsidR="00593D26" w:rsidRPr="007A2FE0" w:rsidRDefault="007A2FE0" w:rsidP="007A2FE0">
      <w:pPr>
        <w:pStyle w:val="post-blocklist-item"/>
        <w:rPr>
          <w:rFonts w:ascii="Arial" w:hAnsi="Arial" w:cs="Arial"/>
          <w:b/>
          <w:bCs/>
          <w:color w:val="FF0000"/>
          <w:u w:val="single"/>
        </w:rPr>
      </w:pPr>
      <w:r w:rsidRPr="007A2FE0">
        <w:rPr>
          <w:rFonts w:ascii="Arial" w:hAnsi="Arial" w:cs="Arial"/>
          <w:b/>
          <w:bCs/>
          <w:color w:val="FF0000"/>
        </w:rPr>
        <w:t xml:space="preserve">     </w:t>
      </w:r>
      <w:r w:rsidRPr="007A2FE0">
        <w:rPr>
          <w:rFonts w:ascii="Arial" w:hAnsi="Arial" w:cs="Arial"/>
          <w:b/>
          <w:bCs/>
          <w:color w:val="FF0000"/>
          <w:u w:val="single"/>
        </w:rPr>
        <w:t xml:space="preserve">3 </w:t>
      </w:r>
      <w:r w:rsidR="00593D26" w:rsidRPr="007A2FE0">
        <w:rPr>
          <w:rFonts w:ascii="Arial" w:hAnsi="Arial" w:cs="Arial"/>
          <w:b/>
          <w:bCs/>
          <w:color w:val="FF0000"/>
          <w:u w:val="single"/>
        </w:rPr>
        <w:t>Increasing patient engagement and outreach</w:t>
      </w:r>
    </w:p>
    <w:p w:rsidR="00F61AE7" w:rsidRPr="00F61AE7" w:rsidRDefault="00F61AE7" w:rsidP="00F61AE7">
      <w:pPr>
        <w:pStyle w:val="NormalWeb"/>
        <w:spacing w:before="0" w:beforeAutospacing="0" w:line="420" w:lineRule="atLeast"/>
        <w:ind w:left="360"/>
        <w:rPr>
          <w:rFonts w:ascii="Arial" w:hAnsi="Arial" w:cs="Arial"/>
          <w:color w:val="333333"/>
          <w:spacing w:val="1"/>
        </w:rPr>
      </w:pPr>
      <w:r w:rsidRPr="00F61AE7">
        <w:rPr>
          <w:rFonts w:ascii="Arial" w:hAnsi="Arial" w:cs="Arial"/>
          <w:color w:val="333333"/>
          <w:spacing w:val="1"/>
        </w:rPr>
        <w:t xml:space="preserve">Medical facilities can use predictive analytics in healthcare to engage patients and strengthen their relationships with physicians. These tools can help create </w:t>
      </w:r>
      <w:r w:rsidRPr="00F61AE7">
        <w:rPr>
          <w:rFonts w:ascii="Arial" w:hAnsi="Arial" w:cs="Arial"/>
          <w:color w:val="333333"/>
          <w:spacing w:val="1"/>
        </w:rPr>
        <w:lastRenderedPageBreak/>
        <w:t>patient profiles, send customized messages, and craft strategies that would be more impactful on each individual.</w:t>
      </w:r>
    </w:p>
    <w:p w:rsidR="00F61AE7" w:rsidRPr="00397551" w:rsidRDefault="00F61AE7" w:rsidP="00397551">
      <w:pPr>
        <w:pStyle w:val="NormalWeb"/>
        <w:spacing w:before="0" w:beforeAutospacing="0" w:after="0" w:afterAutospacing="0" w:line="420" w:lineRule="atLeast"/>
        <w:ind w:left="360"/>
        <w:rPr>
          <w:rFonts w:ascii="Arial" w:hAnsi="Arial" w:cs="Arial"/>
          <w:color w:val="333333"/>
          <w:spacing w:val="1"/>
        </w:rPr>
      </w:pPr>
      <w:r w:rsidRPr="00F61AE7">
        <w:rPr>
          <w:rFonts w:ascii="Arial" w:hAnsi="Arial" w:cs="Arial"/>
          <w:color w:val="333333"/>
          <w:spacing w:val="1"/>
        </w:rPr>
        <w:t xml:space="preserve">Lillian </w:t>
      </w:r>
      <w:proofErr w:type="spellStart"/>
      <w:r w:rsidRPr="00F61AE7">
        <w:rPr>
          <w:rFonts w:ascii="Arial" w:hAnsi="Arial" w:cs="Arial"/>
          <w:color w:val="333333"/>
          <w:spacing w:val="1"/>
        </w:rPr>
        <w:t>Dittrick</w:t>
      </w:r>
      <w:proofErr w:type="spellEnd"/>
      <w:r w:rsidRPr="00F61AE7">
        <w:rPr>
          <w:rFonts w:ascii="Arial" w:hAnsi="Arial" w:cs="Arial"/>
          <w:color w:val="333333"/>
          <w:spacing w:val="1"/>
        </w:rPr>
        <w:t>, Fellow of the Society of Actuaries, said on the usage of predictive analytics: “When we use predictive models to look at all the variables, it helps us prioritize those patients who are really going to be receptive to changing something in their lifestyles, such as nutrition or exercise.”</w:t>
      </w:r>
    </w:p>
    <w:p w:rsidR="00593D26" w:rsidRPr="007A2FE0" w:rsidRDefault="007A2FE0" w:rsidP="00F61AE7">
      <w:pPr>
        <w:pStyle w:val="post-blocklist-item"/>
        <w:ind w:left="360"/>
        <w:rPr>
          <w:rFonts w:ascii="Arial" w:hAnsi="Arial" w:cs="Arial"/>
          <w:b/>
          <w:bCs/>
          <w:color w:val="FF0000"/>
          <w:u w:val="single"/>
        </w:rPr>
      </w:pPr>
      <w:r w:rsidRPr="007A2FE0">
        <w:rPr>
          <w:rFonts w:ascii="Arial" w:hAnsi="Arial" w:cs="Arial"/>
          <w:b/>
          <w:bCs/>
          <w:color w:val="FF0000"/>
          <w:u w:val="single"/>
        </w:rPr>
        <w:t xml:space="preserve">4 </w:t>
      </w:r>
      <w:r w:rsidR="00593D26" w:rsidRPr="007A2FE0">
        <w:rPr>
          <w:rFonts w:ascii="Arial" w:hAnsi="Arial" w:cs="Arial"/>
          <w:b/>
          <w:bCs/>
          <w:color w:val="FF0000"/>
          <w:u w:val="single"/>
        </w:rPr>
        <w:t>Predicting suicide attempts</w:t>
      </w:r>
    </w:p>
    <w:p w:rsidR="00F61AE7" w:rsidRPr="00397551" w:rsidRDefault="00F61AE7" w:rsidP="00397551">
      <w:pPr>
        <w:spacing w:after="100" w:afterAutospacing="1" w:line="420" w:lineRule="atLeast"/>
        <w:ind w:left="360"/>
        <w:rPr>
          <w:rFonts w:ascii="Arial" w:eastAsia="Times New Roman" w:hAnsi="Arial" w:cs="Arial"/>
          <w:color w:val="333333"/>
          <w:spacing w:val="1"/>
          <w:kern w:val="0"/>
          <w:lang w:eastAsia="en-GB"/>
          <w14:ligatures w14:val="none"/>
        </w:rPr>
      </w:pPr>
      <w:r w:rsidRPr="00F61AE7">
        <w:rPr>
          <w:rFonts w:ascii="Arial" w:eastAsia="Times New Roman" w:hAnsi="Arial" w:cs="Arial"/>
          <w:color w:val="333333"/>
          <w:spacing w:val="1"/>
          <w:kern w:val="0"/>
          <w:lang w:eastAsia="en-GB"/>
          <w14:ligatures w14:val="none"/>
        </w:rPr>
        <w:t xml:space="preserve">To improve this sad situation, a research team at the Vanderbilt University Medical </w:t>
      </w:r>
      <w:proofErr w:type="spellStart"/>
      <w:r w:rsidRPr="00F61AE7">
        <w:rPr>
          <w:rFonts w:ascii="Arial" w:eastAsia="Times New Roman" w:hAnsi="Arial" w:cs="Arial"/>
          <w:color w:val="333333"/>
          <w:spacing w:val="1"/>
          <w:kern w:val="0"/>
          <w:lang w:eastAsia="en-GB"/>
          <w14:ligatures w14:val="none"/>
        </w:rPr>
        <w:t>Center</w:t>
      </w:r>
      <w:proofErr w:type="spellEnd"/>
      <w:r w:rsidRPr="00F61AE7">
        <w:rPr>
          <w:rFonts w:ascii="Arial" w:eastAsia="Times New Roman" w:hAnsi="Arial" w:cs="Arial"/>
          <w:color w:val="333333"/>
          <w:spacing w:val="1"/>
          <w:kern w:val="0"/>
          <w:lang w:eastAsia="en-GB"/>
          <w14:ligatures w14:val="none"/>
        </w:rPr>
        <w:t xml:space="preserve"> (VUMC) developed a predictive analytics model that uses patients’ electronic health records to forecast the likelihood of suicide attempts by particular patients. The tool was tested at VUMC for 11 months. While doctors were receiving patients, the algorithm was running in the background, predicting the risk of patients returning for attempted suicide treatment.</w:t>
      </w:r>
    </w:p>
    <w:p w:rsidR="00593D26" w:rsidRPr="007A2FE0" w:rsidRDefault="007A2FE0" w:rsidP="00F61AE7">
      <w:pPr>
        <w:pStyle w:val="post-blocklist-item"/>
        <w:ind w:left="360"/>
        <w:rPr>
          <w:rFonts w:ascii="Arial" w:hAnsi="Arial" w:cs="Arial"/>
          <w:b/>
          <w:bCs/>
          <w:color w:val="FF0000"/>
          <w:u w:val="single"/>
        </w:rPr>
      </w:pPr>
      <w:r>
        <w:rPr>
          <w:rFonts w:ascii="Arial" w:hAnsi="Arial" w:cs="Arial"/>
          <w:b/>
          <w:bCs/>
          <w:color w:val="FF0000"/>
          <w:u w:val="single"/>
        </w:rPr>
        <w:t xml:space="preserve">5 </w:t>
      </w:r>
      <w:r w:rsidR="00593D26" w:rsidRPr="007A2FE0">
        <w:rPr>
          <w:rFonts w:ascii="Arial" w:hAnsi="Arial" w:cs="Arial"/>
          <w:b/>
          <w:bCs/>
          <w:color w:val="FF0000"/>
          <w:u w:val="single"/>
        </w:rPr>
        <w:t>Forecasting appointment no-shows</w:t>
      </w:r>
    </w:p>
    <w:p w:rsidR="00F61AE7" w:rsidRPr="00F61AE7" w:rsidRDefault="00F61AE7" w:rsidP="00F61AE7">
      <w:pPr>
        <w:pStyle w:val="NormalWeb"/>
        <w:spacing w:before="0" w:beforeAutospacing="0" w:line="420" w:lineRule="atLeast"/>
        <w:ind w:left="360"/>
        <w:rPr>
          <w:rFonts w:ascii="Arial" w:hAnsi="Arial" w:cs="Arial"/>
          <w:color w:val="333333"/>
          <w:spacing w:val="1"/>
        </w:rPr>
      </w:pPr>
      <w:r w:rsidRPr="00F61AE7">
        <w:rPr>
          <w:rFonts w:ascii="Arial" w:hAnsi="Arial" w:cs="Arial"/>
          <w:color w:val="333333"/>
          <w:spacing w:val="1"/>
        </w:rPr>
        <w:t>Some healthcare organizations are taking it a step further and reaching out to the patients with a potential no-show record to make sure they are fine and offer care remotely.</w:t>
      </w:r>
    </w:p>
    <w:p w:rsidR="00F61AE7" w:rsidRPr="00F61AE7" w:rsidRDefault="00F61AE7" w:rsidP="00F61AE7">
      <w:pPr>
        <w:pStyle w:val="NormalWeb"/>
        <w:spacing w:before="0" w:beforeAutospacing="0" w:after="0" w:afterAutospacing="0" w:line="420" w:lineRule="atLeast"/>
        <w:ind w:left="360"/>
        <w:rPr>
          <w:rFonts w:ascii="Arial" w:hAnsi="Arial" w:cs="Arial"/>
          <w:color w:val="333333"/>
          <w:spacing w:val="1"/>
        </w:rPr>
      </w:pPr>
      <w:r w:rsidRPr="00F61AE7">
        <w:rPr>
          <w:rFonts w:ascii="Arial" w:hAnsi="Arial" w:cs="Arial"/>
          <w:color w:val="333333"/>
          <w:spacing w:val="1"/>
        </w:rPr>
        <w:t xml:space="preserve">Community Health Network partnered with </w:t>
      </w:r>
      <w:proofErr w:type="spellStart"/>
      <w:r w:rsidRPr="00F61AE7">
        <w:rPr>
          <w:rFonts w:ascii="Arial" w:hAnsi="Arial" w:cs="Arial"/>
          <w:color w:val="333333"/>
          <w:spacing w:val="1"/>
        </w:rPr>
        <w:t>CipherHealth</w:t>
      </w:r>
      <w:proofErr w:type="spellEnd"/>
      <w:r w:rsidRPr="00F61AE7">
        <w:rPr>
          <w:rFonts w:ascii="Arial" w:hAnsi="Arial" w:cs="Arial"/>
          <w:color w:val="333333"/>
          <w:spacing w:val="1"/>
        </w:rPr>
        <w:t>, a health tech company headquartered in New York to deploy a data analytics solution that would reduce no-shows and facilitate patient outreach. With the new system in place, Community Health Networks can not only predict a no-show event but also reach out to the corresponding patient via their preferred means of communication (text, phone, email) to offer a brief remote consultation to satisfy the patient’s needs.</w:t>
      </w:r>
    </w:p>
    <w:p w:rsidR="00F61AE7" w:rsidRPr="00F61AE7" w:rsidRDefault="00F61AE7" w:rsidP="00F61AE7">
      <w:pPr>
        <w:pStyle w:val="post-blocklist-item"/>
        <w:ind w:left="360"/>
        <w:rPr>
          <w:rFonts w:ascii="Arial" w:hAnsi="Arial" w:cs="Arial"/>
          <w:color w:val="000000"/>
        </w:rPr>
      </w:pPr>
    </w:p>
    <w:p w:rsidR="007A2FE0" w:rsidRPr="007A2FE0" w:rsidRDefault="007A2FE0" w:rsidP="00F61AE7">
      <w:pPr>
        <w:shd w:val="clear" w:color="auto" w:fill="FFFFFF"/>
        <w:spacing w:before="100" w:beforeAutospacing="1" w:after="100" w:afterAutospacing="1"/>
        <w:ind w:left="360"/>
        <w:rPr>
          <w:rFonts w:ascii="Arial" w:eastAsia="Times New Roman" w:hAnsi="Arial" w:cs="Arial"/>
          <w:b/>
          <w:bCs/>
          <w:color w:val="000000"/>
          <w:kern w:val="36"/>
          <w:u w:val="single"/>
          <w:lang w:eastAsia="en-GB"/>
          <w14:ligatures w14:val="none"/>
        </w:rPr>
      </w:pPr>
      <w:r w:rsidRPr="007A2FE0">
        <w:rPr>
          <w:rFonts w:ascii="Arial" w:eastAsia="Times New Roman" w:hAnsi="Arial" w:cs="Arial"/>
          <w:b/>
          <w:bCs/>
          <w:color w:val="000000"/>
          <w:kern w:val="36"/>
          <w:u w:val="single"/>
          <w:lang w:eastAsia="en-GB"/>
          <w14:ligatures w14:val="none"/>
        </w:rPr>
        <w:t xml:space="preserve">BENEFITS OF PREDICTIVE ANALYSIS IN HEALTHCARE </w:t>
      </w:r>
    </w:p>
    <w:p w:rsidR="001D2359" w:rsidRPr="007A2FE0" w:rsidRDefault="007A2FE0" w:rsidP="00F61AE7">
      <w:pPr>
        <w:shd w:val="clear" w:color="auto" w:fill="FFFFFF"/>
        <w:spacing w:before="100" w:beforeAutospacing="1" w:after="100" w:afterAutospacing="1"/>
        <w:ind w:left="360"/>
        <w:rPr>
          <w:rFonts w:ascii="Arial" w:eastAsia="Times New Roman" w:hAnsi="Arial" w:cs="Arial"/>
          <w:b/>
          <w:bCs/>
          <w:color w:val="FF0000"/>
          <w:spacing w:val="3"/>
          <w:kern w:val="0"/>
          <w:u w:val="single"/>
          <w:lang w:eastAsia="en-GB"/>
          <w14:ligatures w14:val="none"/>
        </w:rPr>
      </w:pPr>
      <w:r w:rsidRPr="007A2FE0">
        <w:rPr>
          <w:rFonts w:ascii="Arial" w:eastAsia="Times New Roman" w:hAnsi="Arial" w:cs="Arial"/>
          <w:b/>
          <w:bCs/>
          <w:color w:val="FF0000"/>
          <w:spacing w:val="3"/>
          <w:kern w:val="0"/>
          <w:u w:val="single"/>
          <w:lang w:eastAsia="en-GB"/>
          <w14:ligatures w14:val="none"/>
        </w:rPr>
        <w:t xml:space="preserve">1 </w:t>
      </w:r>
      <w:r w:rsidR="001D2359" w:rsidRPr="007A2FE0">
        <w:rPr>
          <w:rFonts w:ascii="Arial" w:eastAsia="Times New Roman" w:hAnsi="Arial" w:cs="Arial"/>
          <w:b/>
          <w:bCs/>
          <w:color w:val="FF0000"/>
          <w:spacing w:val="3"/>
          <w:kern w:val="0"/>
          <w:u w:val="single"/>
          <w:lang w:eastAsia="en-GB"/>
          <w14:ligatures w14:val="none"/>
        </w:rPr>
        <w:t>Chronic disease management</w:t>
      </w:r>
    </w:p>
    <w:p w:rsidR="007A2FE0" w:rsidRPr="007A2FE0" w:rsidRDefault="007A2FE0" w:rsidP="007A2FE0">
      <w:pPr>
        <w:shd w:val="clear" w:color="auto" w:fill="FFFFFF"/>
        <w:spacing w:before="100" w:beforeAutospacing="1" w:after="100" w:afterAutospacing="1"/>
        <w:ind w:left="360"/>
        <w:rPr>
          <w:rFonts w:ascii="Arial" w:eastAsia="Times New Roman" w:hAnsi="Arial" w:cs="Arial"/>
          <w:color w:val="333333"/>
          <w:spacing w:val="3"/>
          <w:kern w:val="0"/>
          <w:lang w:eastAsia="en-GB"/>
          <w14:ligatures w14:val="none"/>
        </w:rPr>
      </w:pPr>
      <w:r w:rsidRPr="007A2FE0">
        <w:rPr>
          <w:rFonts w:ascii="Arial" w:eastAsia="Times New Roman" w:hAnsi="Arial" w:cs="Arial"/>
          <w:color w:val="333333"/>
          <w:spacing w:val="3"/>
          <w:kern w:val="0"/>
          <w:lang w:eastAsia="en-GB"/>
          <w14:ligatures w14:val="none"/>
        </w:rPr>
        <w:lastRenderedPageBreak/>
        <w:t>A robust predictive model can quantify a patient's risk by accounting fo</w:t>
      </w:r>
      <w:r>
        <w:rPr>
          <w:rFonts w:ascii="Arial" w:eastAsia="Times New Roman" w:hAnsi="Arial" w:cs="Arial"/>
          <w:color w:val="333333"/>
          <w:spacing w:val="3"/>
          <w:kern w:val="0"/>
          <w:lang w:eastAsia="en-GB"/>
          <w14:ligatures w14:val="none"/>
        </w:rPr>
        <w:t xml:space="preserve">r </w:t>
      </w:r>
      <w:r w:rsidRPr="007A2FE0">
        <w:rPr>
          <w:rFonts w:ascii="Arial" w:eastAsia="Times New Roman" w:hAnsi="Arial" w:cs="Arial"/>
          <w:color w:val="333333"/>
          <w:spacing w:val="3"/>
          <w:kern w:val="0"/>
          <w:lang w:eastAsia="en-GB"/>
          <w14:ligatures w14:val="none"/>
        </w:rPr>
        <w:t>all these factors and recommending treatment (exercise, nutrition, and medication) for preventative care.</w:t>
      </w:r>
    </w:p>
    <w:p w:rsidR="001C2777" w:rsidRPr="007A2FE0" w:rsidRDefault="007A2FE0" w:rsidP="007A2FE0">
      <w:pPr>
        <w:shd w:val="clear" w:color="auto" w:fill="FFFFFF"/>
        <w:spacing w:before="100" w:beforeAutospacing="1" w:after="100" w:afterAutospacing="1"/>
        <w:ind w:left="360"/>
        <w:rPr>
          <w:rFonts w:ascii="Arial" w:eastAsia="Times New Roman" w:hAnsi="Arial" w:cs="Arial"/>
          <w:color w:val="333333"/>
          <w:spacing w:val="3"/>
          <w:kern w:val="0"/>
          <w:lang w:eastAsia="en-GB"/>
          <w14:ligatures w14:val="none"/>
        </w:rPr>
      </w:pPr>
      <w:r w:rsidRPr="007A2FE0">
        <w:rPr>
          <w:rFonts w:ascii="Arial" w:eastAsia="Times New Roman" w:hAnsi="Arial" w:cs="Arial"/>
          <w:color w:val="333333"/>
          <w:spacing w:val="3"/>
          <w:kern w:val="0"/>
          <w:lang w:eastAsia="en-GB"/>
          <w14:ligatures w14:val="none"/>
        </w:rPr>
        <w:t>Predictive analytics empowers healthcare practitioners to proactively detect biological and socioeconomic risk factors, allowing for early intervention and prevention of chronic conditions.</w:t>
      </w:r>
    </w:p>
    <w:p w:rsidR="001D2359" w:rsidRPr="007A2FE0" w:rsidRDefault="007A2FE0" w:rsidP="00F61AE7">
      <w:pPr>
        <w:shd w:val="clear" w:color="auto" w:fill="FFFFFF"/>
        <w:spacing w:before="100" w:beforeAutospacing="1" w:after="100" w:afterAutospacing="1"/>
        <w:ind w:left="360"/>
        <w:rPr>
          <w:rFonts w:ascii="Arial" w:eastAsia="Times New Roman" w:hAnsi="Arial" w:cs="Arial"/>
          <w:b/>
          <w:bCs/>
          <w:color w:val="FF0000"/>
          <w:spacing w:val="3"/>
          <w:kern w:val="0"/>
          <w:u w:val="single"/>
          <w:lang w:eastAsia="en-GB"/>
          <w14:ligatures w14:val="none"/>
        </w:rPr>
      </w:pPr>
      <w:r>
        <w:rPr>
          <w:rFonts w:ascii="Arial" w:eastAsia="Times New Roman" w:hAnsi="Arial" w:cs="Arial"/>
          <w:b/>
          <w:bCs/>
          <w:color w:val="FF0000"/>
          <w:spacing w:val="3"/>
          <w:kern w:val="0"/>
          <w:u w:val="single"/>
          <w:lang w:eastAsia="en-GB"/>
          <w14:ligatures w14:val="none"/>
        </w:rPr>
        <w:t xml:space="preserve">2 </w:t>
      </w:r>
      <w:r w:rsidR="001D2359" w:rsidRPr="007A2FE0">
        <w:rPr>
          <w:rFonts w:ascii="Arial" w:eastAsia="Times New Roman" w:hAnsi="Arial" w:cs="Arial"/>
          <w:b/>
          <w:bCs/>
          <w:color w:val="FF0000"/>
          <w:spacing w:val="3"/>
          <w:kern w:val="0"/>
          <w:u w:val="single"/>
          <w:lang w:eastAsia="en-GB"/>
          <w14:ligatures w14:val="none"/>
        </w:rPr>
        <w:t>Proactive care</w:t>
      </w:r>
    </w:p>
    <w:p w:rsidR="001C2777" w:rsidRPr="00F61AE7" w:rsidRDefault="001C2777" w:rsidP="00F61AE7">
      <w:pPr>
        <w:shd w:val="clear" w:color="auto" w:fill="FFFFFF"/>
        <w:spacing w:before="100" w:beforeAutospacing="1" w:after="100" w:afterAutospacing="1"/>
        <w:ind w:left="360"/>
        <w:rPr>
          <w:rFonts w:ascii="Arial" w:hAnsi="Arial" w:cs="Arial"/>
          <w:color w:val="333333"/>
          <w:spacing w:val="3"/>
          <w:shd w:val="clear" w:color="auto" w:fill="FFFFFF"/>
        </w:rPr>
      </w:pPr>
      <w:r w:rsidRPr="00F61AE7">
        <w:rPr>
          <w:rFonts w:ascii="Arial" w:hAnsi="Arial" w:cs="Arial"/>
          <w:color w:val="333333"/>
          <w:spacing w:val="3"/>
          <w:shd w:val="clear" w:color="auto" w:fill="FFFFFF"/>
        </w:rPr>
        <w:t>This serves as an early warning system, allowing healthcare providers to intervene promptly and prevent potentially negative outcomes.</w:t>
      </w:r>
    </w:p>
    <w:p w:rsidR="001C2777" w:rsidRPr="001D2359" w:rsidRDefault="001C2777" w:rsidP="007A2FE0">
      <w:pPr>
        <w:shd w:val="clear" w:color="auto" w:fill="FFFFFF"/>
        <w:spacing w:before="100" w:beforeAutospacing="1" w:after="100" w:afterAutospacing="1"/>
        <w:ind w:left="360"/>
        <w:rPr>
          <w:rFonts w:ascii="Arial" w:eastAsia="Times New Roman" w:hAnsi="Arial" w:cs="Arial"/>
          <w:color w:val="333333"/>
          <w:spacing w:val="3"/>
          <w:kern w:val="0"/>
          <w:lang w:eastAsia="en-GB"/>
          <w14:ligatures w14:val="none"/>
        </w:rPr>
      </w:pPr>
      <w:r w:rsidRPr="00F61AE7">
        <w:rPr>
          <w:rFonts w:ascii="Arial" w:hAnsi="Arial" w:cs="Arial"/>
          <w:color w:val="333333"/>
          <w:spacing w:val="3"/>
          <w:shd w:val="clear" w:color="auto" w:fill="FFFFFF"/>
        </w:rPr>
        <w:t>This approach replaces reactive care models and leads to better quality care delivery at a reduced cost, benefiting patients, providers, and payers alike.</w:t>
      </w:r>
    </w:p>
    <w:p w:rsidR="001D2359" w:rsidRPr="007A2FE0" w:rsidRDefault="007A2FE0" w:rsidP="00F61AE7">
      <w:pPr>
        <w:shd w:val="clear" w:color="auto" w:fill="FFFFFF"/>
        <w:spacing w:before="100" w:beforeAutospacing="1" w:after="100" w:afterAutospacing="1"/>
        <w:ind w:left="360"/>
        <w:rPr>
          <w:rFonts w:ascii="Arial" w:eastAsia="Times New Roman" w:hAnsi="Arial" w:cs="Arial"/>
          <w:b/>
          <w:bCs/>
          <w:color w:val="FF0000"/>
          <w:spacing w:val="3"/>
          <w:kern w:val="0"/>
          <w:u w:val="single"/>
          <w:lang w:eastAsia="en-GB"/>
          <w14:ligatures w14:val="none"/>
        </w:rPr>
      </w:pPr>
      <w:r>
        <w:rPr>
          <w:rFonts w:ascii="Arial" w:eastAsia="Times New Roman" w:hAnsi="Arial" w:cs="Arial"/>
          <w:b/>
          <w:bCs/>
          <w:color w:val="FF0000"/>
          <w:spacing w:val="3"/>
          <w:kern w:val="0"/>
          <w:u w:val="single"/>
          <w:lang w:eastAsia="en-GB"/>
          <w14:ligatures w14:val="none"/>
        </w:rPr>
        <w:t xml:space="preserve">3 </w:t>
      </w:r>
      <w:r w:rsidR="001D2359" w:rsidRPr="007A2FE0">
        <w:rPr>
          <w:rFonts w:ascii="Arial" w:eastAsia="Times New Roman" w:hAnsi="Arial" w:cs="Arial"/>
          <w:b/>
          <w:bCs/>
          <w:color w:val="FF0000"/>
          <w:spacing w:val="3"/>
          <w:kern w:val="0"/>
          <w:u w:val="single"/>
          <w:lang w:eastAsia="en-GB"/>
          <w14:ligatures w14:val="none"/>
        </w:rPr>
        <w:t>Identification and management of at-risk patient cohorts</w:t>
      </w:r>
    </w:p>
    <w:p w:rsidR="001C2777" w:rsidRPr="00F61AE7" w:rsidRDefault="001C2777" w:rsidP="00F61AE7">
      <w:pPr>
        <w:shd w:val="clear" w:color="auto" w:fill="FFFFFF"/>
        <w:spacing w:before="100" w:beforeAutospacing="1" w:after="100" w:afterAutospacing="1"/>
        <w:ind w:left="360"/>
        <w:rPr>
          <w:rFonts w:ascii="Arial" w:eastAsia="Times New Roman" w:hAnsi="Arial" w:cs="Arial"/>
          <w:color w:val="333333"/>
          <w:spacing w:val="3"/>
          <w:kern w:val="0"/>
          <w:lang w:eastAsia="en-GB"/>
          <w14:ligatures w14:val="none"/>
        </w:rPr>
      </w:pPr>
      <w:r w:rsidRPr="00F61AE7">
        <w:rPr>
          <w:rFonts w:ascii="Arial" w:hAnsi="Arial" w:cs="Arial"/>
          <w:color w:val="333333"/>
          <w:spacing w:val="3"/>
          <w:shd w:val="clear" w:color="auto" w:fill="FFFFFF"/>
        </w:rPr>
        <w:t>By collecting and analysing data on personal medical history, current health conditions, and medications, it's possible to identify other patients with similar profiles within a population group. With the help of machine learning algorithms, healthcare professionals can study past patient procedures and identify the most effective clinical pathways for achieving positive patient outcomes. This allows healthcare providers to promptly begin treatment, thereby increasing the chances of survival for patients.</w:t>
      </w:r>
    </w:p>
    <w:p w:rsidR="001D2359" w:rsidRPr="007A2FE0" w:rsidRDefault="007A2FE0" w:rsidP="00F61AE7">
      <w:pPr>
        <w:shd w:val="clear" w:color="auto" w:fill="FFFFFF"/>
        <w:spacing w:before="100" w:beforeAutospacing="1" w:after="100" w:afterAutospacing="1"/>
        <w:ind w:left="360"/>
        <w:rPr>
          <w:rFonts w:ascii="Arial" w:eastAsia="Times New Roman" w:hAnsi="Arial" w:cs="Arial"/>
          <w:b/>
          <w:bCs/>
          <w:color w:val="FF0000"/>
          <w:spacing w:val="3"/>
          <w:kern w:val="0"/>
          <w:u w:val="single"/>
          <w:lang w:eastAsia="en-GB"/>
          <w14:ligatures w14:val="none"/>
        </w:rPr>
      </w:pPr>
      <w:r>
        <w:rPr>
          <w:rFonts w:ascii="Arial" w:eastAsia="Times New Roman" w:hAnsi="Arial" w:cs="Arial"/>
          <w:b/>
          <w:bCs/>
          <w:color w:val="FF0000"/>
          <w:spacing w:val="3"/>
          <w:kern w:val="0"/>
          <w:u w:val="single"/>
          <w:lang w:eastAsia="en-GB"/>
          <w14:ligatures w14:val="none"/>
        </w:rPr>
        <w:t xml:space="preserve">4 </w:t>
      </w:r>
      <w:r w:rsidR="001D2359" w:rsidRPr="007A2FE0">
        <w:rPr>
          <w:rFonts w:ascii="Arial" w:eastAsia="Times New Roman" w:hAnsi="Arial" w:cs="Arial"/>
          <w:b/>
          <w:bCs/>
          <w:color w:val="FF0000"/>
          <w:spacing w:val="3"/>
          <w:kern w:val="0"/>
          <w:u w:val="single"/>
          <w:lang w:eastAsia="en-GB"/>
          <w14:ligatures w14:val="none"/>
        </w:rPr>
        <w:t>Targeted treatment plan</w:t>
      </w:r>
    </w:p>
    <w:p w:rsidR="001C2777" w:rsidRPr="00F61AE7" w:rsidRDefault="001C2777" w:rsidP="00F61AE7">
      <w:pPr>
        <w:shd w:val="clear" w:color="auto" w:fill="FFFFFF"/>
        <w:spacing w:before="100" w:beforeAutospacing="1" w:after="100" w:afterAutospacing="1"/>
        <w:ind w:left="360"/>
        <w:rPr>
          <w:rFonts w:ascii="Arial" w:eastAsia="Times New Roman" w:hAnsi="Arial" w:cs="Arial"/>
          <w:color w:val="333333"/>
          <w:spacing w:val="3"/>
          <w:kern w:val="0"/>
          <w:lang w:eastAsia="en-GB"/>
          <w14:ligatures w14:val="none"/>
        </w:rPr>
      </w:pPr>
      <w:r w:rsidRPr="00F61AE7">
        <w:rPr>
          <w:rFonts w:ascii="Arial" w:hAnsi="Arial" w:cs="Arial"/>
          <w:color w:val="333333"/>
          <w:spacing w:val="3"/>
          <w:shd w:val="clear" w:color="auto" w:fill="FFFFFF"/>
        </w:rPr>
        <w:t>Medicine can be tailored to meet the needs of each individual, resulting in safer and more effective treatments.</w:t>
      </w:r>
    </w:p>
    <w:p w:rsidR="00397551" w:rsidRDefault="00397551" w:rsidP="00F61AE7">
      <w:pPr>
        <w:shd w:val="clear" w:color="auto" w:fill="FFFFFF"/>
        <w:spacing w:before="100" w:beforeAutospacing="1" w:after="100" w:afterAutospacing="1"/>
        <w:ind w:left="360"/>
        <w:rPr>
          <w:rFonts w:ascii="Arial" w:eastAsia="Times New Roman" w:hAnsi="Arial" w:cs="Arial"/>
          <w:b/>
          <w:bCs/>
          <w:color w:val="FF0000"/>
          <w:spacing w:val="3"/>
          <w:kern w:val="0"/>
          <w:u w:val="single"/>
          <w:lang w:eastAsia="en-GB"/>
          <w14:ligatures w14:val="none"/>
        </w:rPr>
      </w:pPr>
    </w:p>
    <w:p w:rsidR="001D2359" w:rsidRPr="00397551" w:rsidRDefault="00397551" w:rsidP="00F61AE7">
      <w:pPr>
        <w:shd w:val="clear" w:color="auto" w:fill="FFFFFF"/>
        <w:spacing w:before="100" w:beforeAutospacing="1" w:after="100" w:afterAutospacing="1"/>
        <w:ind w:left="360"/>
        <w:rPr>
          <w:rFonts w:ascii="Arial" w:eastAsia="Times New Roman" w:hAnsi="Arial" w:cs="Arial"/>
          <w:b/>
          <w:bCs/>
          <w:color w:val="FF0000"/>
          <w:spacing w:val="3"/>
          <w:kern w:val="0"/>
          <w:u w:val="single"/>
          <w:lang w:eastAsia="en-GB"/>
          <w14:ligatures w14:val="none"/>
        </w:rPr>
      </w:pPr>
      <w:r w:rsidRPr="00397551">
        <w:rPr>
          <w:rFonts w:ascii="Arial" w:eastAsia="Times New Roman" w:hAnsi="Arial" w:cs="Arial"/>
          <w:b/>
          <w:bCs/>
          <w:color w:val="FF0000"/>
          <w:spacing w:val="3"/>
          <w:kern w:val="0"/>
          <w:u w:val="single"/>
          <w:lang w:eastAsia="en-GB"/>
          <w14:ligatures w14:val="none"/>
        </w:rPr>
        <w:t xml:space="preserve">5 </w:t>
      </w:r>
      <w:r w:rsidR="001D2359" w:rsidRPr="00397551">
        <w:rPr>
          <w:rFonts w:ascii="Arial" w:eastAsia="Times New Roman" w:hAnsi="Arial" w:cs="Arial"/>
          <w:b/>
          <w:bCs/>
          <w:color w:val="FF0000"/>
          <w:spacing w:val="3"/>
          <w:kern w:val="0"/>
          <w:u w:val="single"/>
          <w:lang w:eastAsia="en-GB"/>
          <w14:ligatures w14:val="none"/>
        </w:rPr>
        <w:t>Improved hospital administration and operational efficiency</w:t>
      </w:r>
    </w:p>
    <w:p w:rsidR="001C2777" w:rsidRPr="00F61AE7" w:rsidRDefault="001C2777" w:rsidP="00F61AE7">
      <w:pPr>
        <w:shd w:val="clear" w:color="auto" w:fill="FFFFFF"/>
        <w:spacing w:before="100" w:beforeAutospacing="1" w:after="100" w:afterAutospacing="1"/>
        <w:ind w:left="360"/>
        <w:rPr>
          <w:rFonts w:ascii="Arial" w:eastAsia="Times New Roman" w:hAnsi="Arial" w:cs="Arial"/>
          <w:color w:val="333333"/>
          <w:spacing w:val="3"/>
          <w:kern w:val="0"/>
          <w:lang w:eastAsia="en-GB"/>
          <w14:ligatures w14:val="none"/>
        </w:rPr>
      </w:pPr>
      <w:r w:rsidRPr="00F61AE7">
        <w:rPr>
          <w:rFonts w:ascii="Arial" w:hAnsi="Arial" w:cs="Arial"/>
          <w:color w:val="333333"/>
          <w:spacing w:val="3"/>
          <w:shd w:val="clear" w:color="auto" w:fill="FFFFFF"/>
        </w:rPr>
        <w:t>Predictive analytics can help predict patient traffic, which can help schedule appointments at the optimal capacity. Additionally, it allows hospitals, insurance companies, and patients to collaborate more efficiently to process claims.</w:t>
      </w:r>
    </w:p>
    <w:p w:rsidR="001D2359" w:rsidRPr="00397551" w:rsidRDefault="00397551" w:rsidP="00F61AE7">
      <w:pPr>
        <w:shd w:val="clear" w:color="auto" w:fill="FFFFFF"/>
        <w:spacing w:before="100" w:beforeAutospacing="1" w:after="100" w:afterAutospacing="1"/>
        <w:ind w:left="360"/>
        <w:rPr>
          <w:rFonts w:ascii="Arial" w:eastAsia="Times New Roman" w:hAnsi="Arial" w:cs="Arial"/>
          <w:color w:val="FF0000"/>
          <w:spacing w:val="3"/>
          <w:kern w:val="0"/>
          <w:u w:val="single"/>
          <w:lang w:eastAsia="en-GB"/>
          <w14:ligatures w14:val="none"/>
        </w:rPr>
      </w:pPr>
      <w:r>
        <w:rPr>
          <w:rFonts w:ascii="Arial" w:eastAsia="Times New Roman" w:hAnsi="Arial" w:cs="Arial"/>
          <w:b/>
          <w:bCs/>
          <w:color w:val="FF0000"/>
          <w:spacing w:val="3"/>
          <w:kern w:val="0"/>
          <w:u w:val="single"/>
          <w:lang w:eastAsia="en-GB"/>
          <w14:ligatures w14:val="none"/>
        </w:rPr>
        <w:t xml:space="preserve">6 </w:t>
      </w:r>
      <w:r w:rsidR="001D2359" w:rsidRPr="00397551">
        <w:rPr>
          <w:rFonts w:ascii="Arial" w:eastAsia="Times New Roman" w:hAnsi="Arial" w:cs="Arial"/>
          <w:b/>
          <w:bCs/>
          <w:color w:val="FF0000"/>
          <w:spacing w:val="3"/>
          <w:kern w:val="0"/>
          <w:u w:val="single"/>
          <w:lang w:eastAsia="en-GB"/>
          <w14:ligatures w14:val="none"/>
        </w:rPr>
        <w:t>Fraud monitoring and prevention</w:t>
      </w:r>
    </w:p>
    <w:p w:rsidR="001D2359" w:rsidRPr="00F61AE7" w:rsidRDefault="001C2777" w:rsidP="00F61AE7">
      <w:pPr>
        <w:pStyle w:val="post-blocklist-item"/>
        <w:ind w:left="360"/>
        <w:rPr>
          <w:rFonts w:ascii="Arial" w:hAnsi="Arial" w:cs="Arial"/>
          <w:color w:val="333333"/>
          <w:spacing w:val="3"/>
          <w:shd w:val="clear" w:color="auto" w:fill="FFFFFF"/>
        </w:rPr>
      </w:pPr>
      <w:r w:rsidRPr="00F61AE7">
        <w:rPr>
          <w:rFonts w:ascii="Arial" w:hAnsi="Arial" w:cs="Arial"/>
          <w:color w:val="333333"/>
          <w:spacing w:val="3"/>
          <w:shd w:val="clear" w:color="auto" w:fill="FFFFFF"/>
        </w:rPr>
        <w:t>Unfortunately, healthcare fraud is a prevalent issue that involves various fraudulent activities, including upcoding, billing for unnecessary services, falsifying claims, and kickback schemes.</w:t>
      </w:r>
    </w:p>
    <w:p w:rsidR="001C2777" w:rsidRPr="00F61AE7" w:rsidRDefault="001C2777" w:rsidP="00F61AE7">
      <w:pPr>
        <w:pStyle w:val="post-blocklist-item"/>
        <w:ind w:left="360"/>
        <w:rPr>
          <w:rFonts w:ascii="Arial" w:hAnsi="Arial" w:cs="Arial"/>
          <w:color w:val="333333"/>
          <w:spacing w:val="3"/>
          <w:shd w:val="clear" w:color="auto" w:fill="FFFFFF"/>
        </w:rPr>
      </w:pPr>
      <w:r w:rsidRPr="00F61AE7">
        <w:rPr>
          <w:rFonts w:ascii="Arial" w:hAnsi="Arial" w:cs="Arial"/>
          <w:color w:val="333333"/>
          <w:spacing w:val="3"/>
          <w:shd w:val="clear" w:color="auto" w:fill="FFFFFF"/>
        </w:rPr>
        <w:t>Predictive analytics combats fraud in healthcare by identifying patterns and flagging abnormalities. This way, it can detect fraudulent activities early on and avoid losses.</w:t>
      </w:r>
    </w:p>
    <w:p w:rsidR="00851009" w:rsidRPr="00397551" w:rsidRDefault="00851009" w:rsidP="00F61AE7">
      <w:pPr>
        <w:pStyle w:val="post-blocklist-item"/>
        <w:ind w:left="360"/>
        <w:rPr>
          <w:rFonts w:ascii="Arial" w:hAnsi="Arial" w:cs="Arial"/>
          <w:b/>
          <w:bCs/>
          <w:color w:val="333333"/>
          <w:spacing w:val="3"/>
          <w:u w:val="single"/>
          <w:shd w:val="clear" w:color="auto" w:fill="FFFFFF"/>
        </w:rPr>
      </w:pPr>
      <w:r w:rsidRPr="00397551">
        <w:rPr>
          <w:rFonts w:ascii="Arial" w:hAnsi="Arial" w:cs="Arial"/>
          <w:b/>
          <w:bCs/>
          <w:color w:val="333333"/>
          <w:spacing w:val="3"/>
          <w:u w:val="single"/>
          <w:shd w:val="clear" w:color="auto" w:fill="FFFFFF"/>
        </w:rPr>
        <w:t xml:space="preserve">LIMITATIONS </w:t>
      </w:r>
    </w:p>
    <w:p w:rsidR="00940565" w:rsidRPr="00F61AE7" w:rsidRDefault="00940565" w:rsidP="00397551">
      <w:pPr>
        <w:pStyle w:val="post-blocklist-item"/>
        <w:numPr>
          <w:ilvl w:val="0"/>
          <w:numId w:val="14"/>
        </w:numPr>
        <w:rPr>
          <w:rFonts w:ascii="Arial" w:hAnsi="Arial" w:cs="Arial"/>
          <w:color w:val="333333"/>
          <w:spacing w:val="3"/>
          <w:shd w:val="clear" w:color="auto" w:fill="FFFFFF"/>
        </w:rPr>
      </w:pPr>
      <w:r w:rsidRPr="00397551">
        <w:rPr>
          <w:rFonts w:ascii="Arial" w:hAnsi="Arial" w:cs="Arial"/>
          <w:b/>
          <w:bCs/>
          <w:color w:val="FF0000"/>
          <w:spacing w:val="3"/>
          <w:u w:val="single"/>
          <w:shd w:val="clear" w:color="auto" w:fill="FFFFFF"/>
        </w:rPr>
        <w:lastRenderedPageBreak/>
        <w:t xml:space="preserve">Data Quality: </w:t>
      </w:r>
      <w:r w:rsidRPr="00F61AE7">
        <w:rPr>
          <w:rFonts w:ascii="Arial" w:hAnsi="Arial" w:cs="Arial"/>
          <w:color w:val="333333"/>
          <w:spacing w:val="3"/>
          <w:shd w:val="clear" w:color="auto" w:fill="FFFFFF"/>
        </w:rPr>
        <w:t>Predictive analysis heavily relies on data quality. In healthcare, data can be incomplete, inconsistent, or contain errors, affecting the accuracy of predictions.</w:t>
      </w:r>
    </w:p>
    <w:p w:rsidR="00940565" w:rsidRPr="00F61AE7" w:rsidRDefault="00940565" w:rsidP="00F61AE7">
      <w:pPr>
        <w:pStyle w:val="post-blocklist-item"/>
        <w:ind w:left="360"/>
        <w:rPr>
          <w:rFonts w:ascii="Arial" w:hAnsi="Arial" w:cs="Arial"/>
          <w:color w:val="333333"/>
          <w:spacing w:val="3"/>
          <w:shd w:val="clear" w:color="auto" w:fill="FFFFFF"/>
        </w:rPr>
      </w:pPr>
    </w:p>
    <w:p w:rsidR="00940565" w:rsidRPr="00F61AE7" w:rsidRDefault="00940565" w:rsidP="00397551">
      <w:pPr>
        <w:pStyle w:val="post-blocklist-item"/>
        <w:numPr>
          <w:ilvl w:val="0"/>
          <w:numId w:val="14"/>
        </w:numPr>
        <w:rPr>
          <w:rFonts w:ascii="Arial" w:hAnsi="Arial" w:cs="Arial"/>
          <w:color w:val="333333"/>
          <w:spacing w:val="3"/>
          <w:shd w:val="clear" w:color="auto" w:fill="FFFFFF"/>
        </w:rPr>
      </w:pPr>
      <w:r w:rsidRPr="00397551">
        <w:rPr>
          <w:rFonts w:ascii="Arial" w:hAnsi="Arial" w:cs="Arial"/>
          <w:b/>
          <w:bCs/>
          <w:color w:val="FF0000"/>
          <w:spacing w:val="3"/>
          <w:u w:val="single"/>
          <w:shd w:val="clear" w:color="auto" w:fill="FFFFFF"/>
        </w:rPr>
        <w:t>Complexity of Healthcare Data</w:t>
      </w:r>
      <w:r w:rsidRPr="00F61AE7">
        <w:rPr>
          <w:rFonts w:ascii="Arial" w:hAnsi="Arial" w:cs="Arial"/>
          <w:color w:val="333333"/>
          <w:spacing w:val="3"/>
          <w:shd w:val="clear" w:color="auto" w:fill="FFFFFF"/>
        </w:rPr>
        <w:t>: Healthcare data is often multifaceted and complex, including diverse variables from medical history, genetics, lifestyle, and more. Integrating and interpreting this data accurately can be challenging.</w:t>
      </w:r>
    </w:p>
    <w:p w:rsidR="00940565" w:rsidRPr="00F61AE7" w:rsidRDefault="00940565" w:rsidP="00F61AE7">
      <w:pPr>
        <w:pStyle w:val="post-blocklist-item"/>
        <w:ind w:left="360"/>
        <w:rPr>
          <w:rFonts w:ascii="Arial" w:hAnsi="Arial" w:cs="Arial"/>
          <w:color w:val="333333"/>
          <w:spacing w:val="3"/>
          <w:shd w:val="clear" w:color="auto" w:fill="FFFFFF"/>
        </w:rPr>
      </w:pPr>
    </w:p>
    <w:p w:rsidR="00940565" w:rsidRPr="00F61AE7" w:rsidRDefault="00940565" w:rsidP="00397551">
      <w:pPr>
        <w:pStyle w:val="post-blocklist-item"/>
        <w:numPr>
          <w:ilvl w:val="0"/>
          <w:numId w:val="14"/>
        </w:numPr>
        <w:rPr>
          <w:rFonts w:ascii="Arial" w:hAnsi="Arial" w:cs="Arial"/>
          <w:color w:val="333333"/>
          <w:spacing w:val="3"/>
          <w:shd w:val="clear" w:color="auto" w:fill="FFFFFF"/>
        </w:rPr>
      </w:pPr>
      <w:r w:rsidRPr="00397551">
        <w:rPr>
          <w:rFonts w:ascii="Arial" w:hAnsi="Arial" w:cs="Arial"/>
          <w:b/>
          <w:bCs/>
          <w:color w:val="FF0000"/>
          <w:spacing w:val="3"/>
          <w:u w:val="single"/>
          <w:shd w:val="clear" w:color="auto" w:fill="FFFFFF"/>
        </w:rPr>
        <w:t>Privacy and Ethics:</w:t>
      </w:r>
      <w:r w:rsidRPr="00397551">
        <w:rPr>
          <w:rFonts w:ascii="Arial" w:hAnsi="Arial" w:cs="Arial"/>
          <w:color w:val="FF0000"/>
          <w:spacing w:val="3"/>
          <w:shd w:val="clear" w:color="auto" w:fill="FFFFFF"/>
        </w:rPr>
        <w:t xml:space="preserve"> </w:t>
      </w:r>
      <w:r w:rsidRPr="00F61AE7">
        <w:rPr>
          <w:rFonts w:ascii="Arial" w:hAnsi="Arial" w:cs="Arial"/>
          <w:color w:val="333333"/>
          <w:spacing w:val="3"/>
          <w:shd w:val="clear" w:color="auto" w:fill="FFFFFF"/>
        </w:rPr>
        <w:t>Healthcare data is sensitive and subject to strict privacy regulations. Accessing and using patient data for predictive analysis requires stringent measures to ensure patient confidentiality and compliance with privacy laws.</w:t>
      </w:r>
    </w:p>
    <w:p w:rsidR="00940565" w:rsidRPr="00F61AE7" w:rsidRDefault="00940565" w:rsidP="00F61AE7">
      <w:pPr>
        <w:pStyle w:val="post-blocklist-item"/>
        <w:ind w:left="360"/>
        <w:rPr>
          <w:rFonts w:ascii="Arial" w:hAnsi="Arial" w:cs="Arial"/>
          <w:color w:val="333333"/>
          <w:spacing w:val="3"/>
          <w:shd w:val="clear" w:color="auto" w:fill="FFFFFF"/>
        </w:rPr>
      </w:pPr>
    </w:p>
    <w:p w:rsidR="00940565" w:rsidRPr="00F61AE7" w:rsidRDefault="00940565" w:rsidP="00397551">
      <w:pPr>
        <w:pStyle w:val="post-blocklist-item"/>
        <w:numPr>
          <w:ilvl w:val="0"/>
          <w:numId w:val="14"/>
        </w:numPr>
        <w:rPr>
          <w:rFonts w:ascii="Arial" w:hAnsi="Arial" w:cs="Arial"/>
          <w:color w:val="333333"/>
          <w:spacing w:val="3"/>
          <w:shd w:val="clear" w:color="auto" w:fill="FFFFFF"/>
        </w:rPr>
      </w:pPr>
      <w:r w:rsidRPr="00397551">
        <w:rPr>
          <w:rFonts w:ascii="Arial" w:hAnsi="Arial" w:cs="Arial"/>
          <w:b/>
          <w:bCs/>
          <w:color w:val="FF0000"/>
          <w:spacing w:val="3"/>
          <w:u w:val="single"/>
          <w:shd w:val="clear" w:color="auto" w:fill="FFFFFF"/>
        </w:rPr>
        <w:t xml:space="preserve">Bias in Data: </w:t>
      </w:r>
      <w:r w:rsidRPr="00F61AE7">
        <w:rPr>
          <w:rFonts w:ascii="Arial" w:hAnsi="Arial" w:cs="Arial"/>
          <w:color w:val="333333"/>
          <w:spacing w:val="3"/>
          <w:shd w:val="clear" w:color="auto" w:fill="FFFFFF"/>
        </w:rPr>
        <w:t>Biases in data collection, such as underrepresentation of certain demographics or medical conditions, can lead to biased predictions and affect the fairness and accuracy of the models.</w:t>
      </w:r>
    </w:p>
    <w:p w:rsidR="00940565" w:rsidRPr="00F61AE7" w:rsidRDefault="00940565" w:rsidP="00F61AE7">
      <w:pPr>
        <w:pStyle w:val="post-blocklist-item"/>
        <w:ind w:left="360"/>
        <w:rPr>
          <w:rFonts w:ascii="Arial" w:hAnsi="Arial" w:cs="Arial"/>
          <w:color w:val="333333"/>
          <w:spacing w:val="3"/>
          <w:shd w:val="clear" w:color="auto" w:fill="FFFFFF"/>
        </w:rPr>
      </w:pPr>
    </w:p>
    <w:p w:rsidR="00940565" w:rsidRPr="00F61AE7" w:rsidRDefault="00940565" w:rsidP="00397551">
      <w:pPr>
        <w:pStyle w:val="post-blocklist-item"/>
        <w:numPr>
          <w:ilvl w:val="0"/>
          <w:numId w:val="14"/>
        </w:numPr>
        <w:rPr>
          <w:rFonts w:ascii="Arial" w:hAnsi="Arial" w:cs="Arial"/>
          <w:color w:val="333333"/>
          <w:spacing w:val="3"/>
          <w:shd w:val="clear" w:color="auto" w:fill="FFFFFF"/>
        </w:rPr>
      </w:pPr>
      <w:r w:rsidRPr="00397551">
        <w:rPr>
          <w:rFonts w:ascii="Arial" w:hAnsi="Arial" w:cs="Arial"/>
          <w:b/>
          <w:bCs/>
          <w:color w:val="FF0000"/>
          <w:spacing w:val="3"/>
          <w:u w:val="single"/>
          <w:shd w:val="clear" w:color="auto" w:fill="FFFFFF"/>
        </w:rPr>
        <w:t>Changing Nature of Healthcare:</w:t>
      </w:r>
      <w:r w:rsidRPr="00397551">
        <w:rPr>
          <w:rFonts w:ascii="Arial" w:hAnsi="Arial" w:cs="Arial"/>
          <w:color w:val="FF0000"/>
          <w:spacing w:val="3"/>
          <w:shd w:val="clear" w:color="auto" w:fill="FFFFFF"/>
        </w:rPr>
        <w:t xml:space="preserve"> </w:t>
      </w:r>
      <w:r w:rsidRPr="00F61AE7">
        <w:rPr>
          <w:rFonts w:ascii="Arial" w:hAnsi="Arial" w:cs="Arial"/>
          <w:color w:val="333333"/>
          <w:spacing w:val="3"/>
          <w:shd w:val="clear" w:color="auto" w:fill="FFFFFF"/>
        </w:rPr>
        <w:t>Healthcare is dynamic, with new treatments, technologies, and guidelines continuously emerging. Predictive models might not always adapt quickly enough to these changes, affecting their relevance and accuracy.</w:t>
      </w:r>
    </w:p>
    <w:p w:rsidR="00940565" w:rsidRPr="00F61AE7" w:rsidRDefault="00940565" w:rsidP="00F61AE7">
      <w:pPr>
        <w:pStyle w:val="post-blocklist-item"/>
        <w:ind w:left="360"/>
        <w:rPr>
          <w:rFonts w:ascii="Arial" w:hAnsi="Arial" w:cs="Arial"/>
          <w:color w:val="333333"/>
          <w:spacing w:val="3"/>
          <w:shd w:val="clear" w:color="auto" w:fill="FFFFFF"/>
        </w:rPr>
      </w:pPr>
    </w:p>
    <w:p w:rsidR="00940565" w:rsidRPr="00F61AE7" w:rsidRDefault="00940565" w:rsidP="00397551">
      <w:pPr>
        <w:pStyle w:val="post-blocklist-item"/>
        <w:numPr>
          <w:ilvl w:val="0"/>
          <w:numId w:val="14"/>
        </w:numPr>
        <w:rPr>
          <w:rFonts w:ascii="Arial" w:hAnsi="Arial" w:cs="Arial"/>
          <w:color w:val="333333"/>
          <w:spacing w:val="3"/>
          <w:shd w:val="clear" w:color="auto" w:fill="FFFFFF"/>
        </w:rPr>
      </w:pPr>
      <w:r w:rsidRPr="00397551">
        <w:rPr>
          <w:rFonts w:ascii="Arial" w:hAnsi="Arial" w:cs="Arial"/>
          <w:b/>
          <w:bCs/>
          <w:color w:val="FF0000"/>
          <w:spacing w:val="3"/>
          <w:u w:val="single"/>
          <w:shd w:val="clear" w:color="auto" w:fill="FFFFFF"/>
        </w:rPr>
        <w:t xml:space="preserve">Interpretability and </w:t>
      </w:r>
      <w:proofErr w:type="spellStart"/>
      <w:r w:rsidRPr="00397551">
        <w:rPr>
          <w:rFonts w:ascii="Arial" w:hAnsi="Arial" w:cs="Arial"/>
          <w:b/>
          <w:bCs/>
          <w:color w:val="FF0000"/>
          <w:spacing w:val="3"/>
          <w:u w:val="single"/>
          <w:shd w:val="clear" w:color="auto" w:fill="FFFFFF"/>
        </w:rPr>
        <w:t>Explainability</w:t>
      </w:r>
      <w:proofErr w:type="spellEnd"/>
      <w:r w:rsidRPr="00397551">
        <w:rPr>
          <w:rFonts w:ascii="Arial" w:hAnsi="Arial" w:cs="Arial"/>
          <w:b/>
          <w:bCs/>
          <w:color w:val="FF0000"/>
          <w:spacing w:val="3"/>
          <w:u w:val="single"/>
          <w:shd w:val="clear" w:color="auto" w:fill="FFFFFF"/>
        </w:rPr>
        <w:t>:</w:t>
      </w:r>
      <w:r w:rsidRPr="00397551">
        <w:rPr>
          <w:rFonts w:ascii="Arial" w:hAnsi="Arial" w:cs="Arial"/>
          <w:color w:val="FF0000"/>
          <w:spacing w:val="3"/>
          <w:shd w:val="clear" w:color="auto" w:fill="FFFFFF"/>
        </w:rPr>
        <w:t xml:space="preserve"> </w:t>
      </w:r>
      <w:r w:rsidRPr="00F61AE7">
        <w:rPr>
          <w:rFonts w:ascii="Arial" w:hAnsi="Arial" w:cs="Arial"/>
          <w:color w:val="333333"/>
          <w:spacing w:val="3"/>
          <w:shd w:val="clear" w:color="auto" w:fill="FFFFFF"/>
        </w:rPr>
        <w:t>Some predictive models, especially complex machine learning algorithms like deep learning, lack interpretability. Understanding why a model makes a particular prediction can be challenging, impacting trust and acceptance by healthcare professionals.</w:t>
      </w:r>
    </w:p>
    <w:p w:rsidR="00940565" w:rsidRPr="00F61AE7" w:rsidRDefault="00940565" w:rsidP="00F61AE7">
      <w:pPr>
        <w:pStyle w:val="post-blocklist-item"/>
        <w:ind w:left="360"/>
        <w:rPr>
          <w:rFonts w:ascii="Arial" w:hAnsi="Arial" w:cs="Arial"/>
          <w:color w:val="333333"/>
          <w:spacing w:val="3"/>
          <w:shd w:val="clear" w:color="auto" w:fill="FFFFFF"/>
        </w:rPr>
      </w:pPr>
    </w:p>
    <w:p w:rsidR="00940565" w:rsidRPr="00F61AE7" w:rsidRDefault="00940565" w:rsidP="00397551">
      <w:pPr>
        <w:pStyle w:val="post-blocklist-item"/>
        <w:numPr>
          <w:ilvl w:val="0"/>
          <w:numId w:val="14"/>
        </w:numPr>
        <w:rPr>
          <w:rFonts w:ascii="Arial" w:hAnsi="Arial" w:cs="Arial"/>
          <w:color w:val="333333"/>
          <w:spacing w:val="3"/>
          <w:shd w:val="clear" w:color="auto" w:fill="FFFFFF"/>
        </w:rPr>
      </w:pPr>
      <w:r w:rsidRPr="00397551">
        <w:rPr>
          <w:rFonts w:ascii="Arial" w:hAnsi="Arial" w:cs="Arial"/>
          <w:b/>
          <w:bCs/>
          <w:color w:val="FF0000"/>
          <w:spacing w:val="3"/>
          <w:u w:val="single"/>
          <w:shd w:val="clear" w:color="auto" w:fill="FFFFFF"/>
        </w:rPr>
        <w:t>Regulatory Challenges</w:t>
      </w:r>
      <w:r w:rsidRPr="00F61AE7">
        <w:rPr>
          <w:rFonts w:ascii="Arial" w:hAnsi="Arial" w:cs="Arial"/>
          <w:color w:val="333333"/>
          <w:spacing w:val="3"/>
          <w:shd w:val="clear" w:color="auto" w:fill="FFFFFF"/>
        </w:rPr>
        <w:t>: Compliance with regulatory standards, such as HIPAA in the United States, adds complexity to the deployment and use of predictive models in healthcare.</w:t>
      </w:r>
    </w:p>
    <w:p w:rsidR="00940565" w:rsidRPr="00F61AE7" w:rsidRDefault="00940565" w:rsidP="00F61AE7">
      <w:pPr>
        <w:pStyle w:val="post-blocklist-item"/>
        <w:ind w:left="360"/>
        <w:rPr>
          <w:rFonts w:ascii="Arial" w:hAnsi="Arial" w:cs="Arial"/>
          <w:color w:val="333333"/>
          <w:spacing w:val="3"/>
          <w:shd w:val="clear" w:color="auto" w:fill="FFFFFF"/>
        </w:rPr>
      </w:pPr>
    </w:p>
    <w:p w:rsidR="00940565" w:rsidRPr="00F61AE7" w:rsidRDefault="00940565" w:rsidP="00397551">
      <w:pPr>
        <w:pStyle w:val="post-blocklist-item"/>
        <w:numPr>
          <w:ilvl w:val="0"/>
          <w:numId w:val="14"/>
        </w:numPr>
        <w:rPr>
          <w:rFonts w:ascii="Arial" w:hAnsi="Arial" w:cs="Arial"/>
          <w:color w:val="333333"/>
          <w:spacing w:val="3"/>
          <w:shd w:val="clear" w:color="auto" w:fill="FFFFFF"/>
        </w:rPr>
      </w:pPr>
      <w:r w:rsidRPr="00397551">
        <w:rPr>
          <w:rFonts w:ascii="Arial" w:hAnsi="Arial" w:cs="Arial"/>
          <w:b/>
          <w:bCs/>
          <w:color w:val="FF0000"/>
          <w:spacing w:val="3"/>
          <w:u w:val="single"/>
          <w:shd w:val="clear" w:color="auto" w:fill="FFFFFF"/>
        </w:rPr>
        <w:t>Resource Constraints:</w:t>
      </w:r>
      <w:r w:rsidRPr="00397551">
        <w:rPr>
          <w:rFonts w:ascii="Arial" w:hAnsi="Arial" w:cs="Arial"/>
          <w:color w:val="FF0000"/>
          <w:spacing w:val="3"/>
          <w:shd w:val="clear" w:color="auto" w:fill="FFFFFF"/>
        </w:rPr>
        <w:t xml:space="preserve"> </w:t>
      </w:r>
      <w:r w:rsidRPr="00F61AE7">
        <w:rPr>
          <w:rFonts w:ascii="Arial" w:hAnsi="Arial" w:cs="Arial"/>
          <w:color w:val="333333"/>
          <w:spacing w:val="3"/>
          <w:shd w:val="clear" w:color="auto" w:fill="FFFFFF"/>
        </w:rPr>
        <w:t xml:space="preserve">Implementing predictive analysis in healthcare requires significant resources, including skilled personnel, technology </w:t>
      </w:r>
      <w:r w:rsidRPr="00F61AE7">
        <w:rPr>
          <w:rFonts w:ascii="Arial" w:hAnsi="Arial" w:cs="Arial"/>
          <w:color w:val="333333"/>
          <w:spacing w:val="3"/>
          <w:shd w:val="clear" w:color="auto" w:fill="FFFFFF"/>
        </w:rPr>
        <w:lastRenderedPageBreak/>
        <w:t>infrastructure, and financial investments, which might not be readily available to all healthcare institutions.</w:t>
      </w:r>
    </w:p>
    <w:p w:rsidR="00940565" w:rsidRPr="00397551" w:rsidRDefault="00940565" w:rsidP="00F61AE7">
      <w:pPr>
        <w:pStyle w:val="post-blocklist-item"/>
        <w:ind w:left="360"/>
        <w:rPr>
          <w:rFonts w:ascii="Arial" w:hAnsi="Arial" w:cs="Arial"/>
          <w:b/>
          <w:bCs/>
          <w:color w:val="333333"/>
          <w:spacing w:val="3"/>
          <w:u w:val="single"/>
          <w:shd w:val="clear" w:color="auto" w:fill="FFFFFF"/>
        </w:rPr>
      </w:pPr>
      <w:r w:rsidRPr="00397551">
        <w:rPr>
          <w:rFonts w:ascii="Arial" w:hAnsi="Arial" w:cs="Arial"/>
          <w:b/>
          <w:bCs/>
          <w:color w:val="333333"/>
          <w:spacing w:val="3"/>
          <w:u w:val="single"/>
          <w:shd w:val="clear" w:color="auto" w:fill="FFFFFF"/>
        </w:rPr>
        <w:t>IMPROVING PREDICTIVE ANALYSIS</w:t>
      </w:r>
    </w:p>
    <w:p w:rsidR="00940565" w:rsidRPr="00F61AE7" w:rsidRDefault="00940565" w:rsidP="00397551">
      <w:pPr>
        <w:pStyle w:val="post-blocklist-item"/>
        <w:numPr>
          <w:ilvl w:val="0"/>
          <w:numId w:val="15"/>
        </w:numPr>
        <w:rPr>
          <w:rFonts w:ascii="Arial" w:hAnsi="Arial" w:cs="Arial"/>
          <w:color w:val="333333"/>
          <w:spacing w:val="3"/>
          <w:shd w:val="clear" w:color="auto" w:fill="FFFFFF"/>
        </w:rPr>
      </w:pPr>
      <w:r w:rsidRPr="00397551">
        <w:rPr>
          <w:rFonts w:ascii="Arial" w:hAnsi="Arial" w:cs="Arial"/>
          <w:b/>
          <w:bCs/>
          <w:color w:val="FF0000"/>
          <w:spacing w:val="3"/>
          <w:u w:val="single"/>
          <w:shd w:val="clear" w:color="auto" w:fill="FFFFFF"/>
        </w:rPr>
        <w:t>Enhance Data Quality:</w:t>
      </w:r>
      <w:r w:rsidRPr="00397551">
        <w:rPr>
          <w:rFonts w:ascii="Arial" w:hAnsi="Arial" w:cs="Arial"/>
          <w:color w:val="FF0000"/>
          <w:spacing w:val="3"/>
          <w:shd w:val="clear" w:color="auto" w:fill="FFFFFF"/>
        </w:rPr>
        <w:t xml:space="preserve"> </w:t>
      </w:r>
      <w:r w:rsidRPr="00F61AE7">
        <w:rPr>
          <w:rFonts w:ascii="Arial" w:hAnsi="Arial" w:cs="Arial"/>
          <w:color w:val="333333"/>
          <w:spacing w:val="3"/>
          <w:shd w:val="clear" w:color="auto" w:fill="FFFFFF"/>
        </w:rPr>
        <w:t>Invest in data collection methods that ensure completeness, accuracy, and consistency. Utilize data cleaning techniques, standardization protocols, and validation processes to improve data quality.</w:t>
      </w:r>
    </w:p>
    <w:p w:rsidR="00940565" w:rsidRPr="00F61AE7" w:rsidRDefault="00940565" w:rsidP="00F61AE7">
      <w:pPr>
        <w:pStyle w:val="post-blocklist-item"/>
        <w:ind w:left="360"/>
        <w:rPr>
          <w:rFonts w:ascii="Arial" w:hAnsi="Arial" w:cs="Arial"/>
          <w:color w:val="333333"/>
          <w:spacing w:val="3"/>
          <w:shd w:val="clear" w:color="auto" w:fill="FFFFFF"/>
        </w:rPr>
      </w:pPr>
    </w:p>
    <w:p w:rsidR="00940565" w:rsidRPr="00F61AE7" w:rsidRDefault="00940565" w:rsidP="00397551">
      <w:pPr>
        <w:pStyle w:val="post-blocklist-item"/>
        <w:numPr>
          <w:ilvl w:val="0"/>
          <w:numId w:val="15"/>
        </w:numPr>
        <w:rPr>
          <w:rFonts w:ascii="Arial" w:hAnsi="Arial" w:cs="Arial"/>
          <w:color w:val="333333"/>
          <w:spacing w:val="3"/>
          <w:shd w:val="clear" w:color="auto" w:fill="FFFFFF"/>
        </w:rPr>
      </w:pPr>
      <w:r w:rsidRPr="00397551">
        <w:rPr>
          <w:rFonts w:ascii="Arial" w:hAnsi="Arial" w:cs="Arial"/>
          <w:b/>
          <w:bCs/>
          <w:color w:val="FF0000"/>
          <w:spacing w:val="3"/>
          <w:u w:val="single"/>
          <w:shd w:val="clear" w:color="auto" w:fill="FFFFFF"/>
        </w:rPr>
        <w:t>Diversify and Normalize Data:</w:t>
      </w:r>
      <w:r w:rsidRPr="00397551">
        <w:rPr>
          <w:rFonts w:ascii="Arial" w:hAnsi="Arial" w:cs="Arial"/>
          <w:color w:val="FF0000"/>
          <w:spacing w:val="3"/>
          <w:shd w:val="clear" w:color="auto" w:fill="FFFFFF"/>
        </w:rPr>
        <w:t xml:space="preserve"> </w:t>
      </w:r>
      <w:r w:rsidRPr="00F61AE7">
        <w:rPr>
          <w:rFonts w:ascii="Arial" w:hAnsi="Arial" w:cs="Arial"/>
          <w:color w:val="333333"/>
          <w:spacing w:val="3"/>
          <w:shd w:val="clear" w:color="auto" w:fill="FFFFFF"/>
        </w:rPr>
        <w:t>Ensure representation of diverse demographics and medical conditions in datasets to mitigate biases. Normalize data collection procedures to capture a broad spectrum of patient characteristics and medical histories.</w:t>
      </w:r>
    </w:p>
    <w:p w:rsidR="00940565" w:rsidRPr="00F61AE7" w:rsidRDefault="00940565" w:rsidP="00F61AE7">
      <w:pPr>
        <w:pStyle w:val="post-blocklist-item"/>
        <w:ind w:left="360"/>
        <w:rPr>
          <w:rFonts w:ascii="Arial" w:hAnsi="Arial" w:cs="Arial"/>
          <w:color w:val="333333"/>
          <w:spacing w:val="3"/>
          <w:shd w:val="clear" w:color="auto" w:fill="FFFFFF"/>
        </w:rPr>
      </w:pPr>
    </w:p>
    <w:p w:rsidR="00940565" w:rsidRPr="00F61AE7" w:rsidRDefault="00940565" w:rsidP="00397551">
      <w:pPr>
        <w:pStyle w:val="post-blocklist-item"/>
        <w:numPr>
          <w:ilvl w:val="0"/>
          <w:numId w:val="15"/>
        </w:numPr>
        <w:rPr>
          <w:rFonts w:ascii="Arial" w:hAnsi="Arial" w:cs="Arial"/>
          <w:color w:val="333333"/>
          <w:spacing w:val="3"/>
          <w:shd w:val="clear" w:color="auto" w:fill="FFFFFF"/>
        </w:rPr>
      </w:pPr>
      <w:r w:rsidRPr="00397551">
        <w:rPr>
          <w:rFonts w:ascii="Arial" w:hAnsi="Arial" w:cs="Arial"/>
          <w:b/>
          <w:bCs/>
          <w:color w:val="FF0000"/>
          <w:spacing w:val="3"/>
          <w:u w:val="single"/>
          <w:shd w:val="clear" w:color="auto" w:fill="FFFFFF"/>
        </w:rPr>
        <w:t>Privacy-Preserving Techniques:</w:t>
      </w:r>
      <w:r w:rsidRPr="00397551">
        <w:rPr>
          <w:rFonts w:ascii="Arial" w:hAnsi="Arial" w:cs="Arial"/>
          <w:color w:val="FF0000"/>
          <w:spacing w:val="3"/>
          <w:shd w:val="clear" w:color="auto" w:fill="FFFFFF"/>
        </w:rPr>
        <w:t xml:space="preserve"> </w:t>
      </w:r>
      <w:r w:rsidRPr="00F61AE7">
        <w:rPr>
          <w:rFonts w:ascii="Arial" w:hAnsi="Arial" w:cs="Arial"/>
          <w:color w:val="333333"/>
          <w:spacing w:val="3"/>
          <w:shd w:val="clear" w:color="auto" w:fill="FFFFFF"/>
        </w:rPr>
        <w:t>Employ advanced encryption, anonymization, and de-identification methods to protect patient data while allowing for its utilization in predictive models. Implement robust access controls and audit trails to ensure compliance with privacy regulations.</w:t>
      </w:r>
    </w:p>
    <w:p w:rsidR="00940565" w:rsidRPr="00F61AE7" w:rsidRDefault="00940565" w:rsidP="00F61AE7">
      <w:pPr>
        <w:pStyle w:val="post-blocklist-item"/>
        <w:ind w:left="360"/>
        <w:rPr>
          <w:rFonts w:ascii="Arial" w:hAnsi="Arial" w:cs="Arial"/>
          <w:color w:val="333333"/>
          <w:spacing w:val="3"/>
          <w:shd w:val="clear" w:color="auto" w:fill="FFFFFF"/>
        </w:rPr>
      </w:pPr>
    </w:p>
    <w:p w:rsidR="00940565" w:rsidRPr="00F61AE7" w:rsidRDefault="00940565" w:rsidP="00397551">
      <w:pPr>
        <w:pStyle w:val="post-blocklist-item"/>
        <w:numPr>
          <w:ilvl w:val="0"/>
          <w:numId w:val="15"/>
        </w:numPr>
        <w:rPr>
          <w:rFonts w:ascii="Arial" w:hAnsi="Arial" w:cs="Arial"/>
          <w:color w:val="333333"/>
          <w:spacing w:val="3"/>
          <w:shd w:val="clear" w:color="auto" w:fill="FFFFFF"/>
        </w:rPr>
      </w:pPr>
      <w:r w:rsidRPr="00397551">
        <w:rPr>
          <w:rFonts w:ascii="Arial" w:hAnsi="Arial" w:cs="Arial"/>
          <w:b/>
          <w:bCs/>
          <w:color w:val="FF0000"/>
          <w:spacing w:val="3"/>
          <w:u w:val="single"/>
          <w:shd w:val="clear" w:color="auto" w:fill="FFFFFF"/>
        </w:rPr>
        <w:t>Ethical Frameworks:</w:t>
      </w:r>
      <w:r w:rsidRPr="00397551">
        <w:rPr>
          <w:rFonts w:ascii="Arial" w:hAnsi="Arial" w:cs="Arial"/>
          <w:color w:val="FF0000"/>
          <w:spacing w:val="3"/>
          <w:shd w:val="clear" w:color="auto" w:fill="FFFFFF"/>
        </w:rPr>
        <w:t xml:space="preserve"> </w:t>
      </w:r>
      <w:r w:rsidRPr="00F61AE7">
        <w:rPr>
          <w:rFonts w:ascii="Arial" w:hAnsi="Arial" w:cs="Arial"/>
          <w:color w:val="333333"/>
          <w:spacing w:val="3"/>
          <w:shd w:val="clear" w:color="auto" w:fill="FFFFFF"/>
        </w:rPr>
        <w:t>Develop and adhere to ethical guidelines governing the use of patient data, ensuring transparency, consent, and accountability in predictive analysis initiatives.</w:t>
      </w:r>
    </w:p>
    <w:p w:rsidR="00940565" w:rsidRPr="00F61AE7" w:rsidRDefault="00940565" w:rsidP="00F61AE7">
      <w:pPr>
        <w:pStyle w:val="post-blocklist-item"/>
        <w:ind w:left="360"/>
        <w:rPr>
          <w:rFonts w:ascii="Arial" w:hAnsi="Arial" w:cs="Arial"/>
          <w:color w:val="333333"/>
          <w:spacing w:val="3"/>
          <w:shd w:val="clear" w:color="auto" w:fill="FFFFFF"/>
        </w:rPr>
      </w:pPr>
    </w:p>
    <w:p w:rsidR="00940565" w:rsidRPr="00F61AE7" w:rsidRDefault="00940565" w:rsidP="00397551">
      <w:pPr>
        <w:pStyle w:val="post-blocklist-item"/>
        <w:numPr>
          <w:ilvl w:val="0"/>
          <w:numId w:val="15"/>
        </w:numPr>
        <w:rPr>
          <w:rFonts w:ascii="Arial" w:hAnsi="Arial" w:cs="Arial"/>
          <w:color w:val="333333"/>
          <w:spacing w:val="3"/>
          <w:shd w:val="clear" w:color="auto" w:fill="FFFFFF"/>
        </w:rPr>
      </w:pPr>
      <w:r w:rsidRPr="00397551">
        <w:rPr>
          <w:rFonts w:ascii="Arial" w:hAnsi="Arial" w:cs="Arial"/>
          <w:b/>
          <w:bCs/>
          <w:color w:val="FF0000"/>
          <w:spacing w:val="3"/>
          <w:u w:val="single"/>
          <w:shd w:val="clear" w:color="auto" w:fill="FFFFFF"/>
        </w:rPr>
        <w:t>Explainable AI (XAI) Models:</w:t>
      </w:r>
      <w:r w:rsidRPr="00397551">
        <w:rPr>
          <w:rFonts w:ascii="Arial" w:hAnsi="Arial" w:cs="Arial"/>
          <w:color w:val="FF0000"/>
          <w:spacing w:val="3"/>
          <w:shd w:val="clear" w:color="auto" w:fill="FFFFFF"/>
        </w:rPr>
        <w:t xml:space="preserve"> </w:t>
      </w:r>
      <w:r w:rsidRPr="00F61AE7">
        <w:rPr>
          <w:rFonts w:ascii="Arial" w:hAnsi="Arial" w:cs="Arial"/>
          <w:color w:val="333333"/>
          <w:spacing w:val="3"/>
          <w:shd w:val="clear" w:color="auto" w:fill="FFFFFF"/>
        </w:rPr>
        <w:t>Focus on developing predictive models that are interpretable and offer explanations for their predictions. This fosters trust among healthcare professionals and enables better understanding and acceptance of the model's outputs.</w:t>
      </w:r>
    </w:p>
    <w:p w:rsidR="00940565" w:rsidRPr="00F61AE7" w:rsidRDefault="00940565" w:rsidP="00F61AE7">
      <w:pPr>
        <w:pStyle w:val="post-blocklist-item"/>
        <w:ind w:left="360"/>
        <w:rPr>
          <w:rFonts w:ascii="Arial" w:hAnsi="Arial" w:cs="Arial"/>
          <w:color w:val="333333"/>
          <w:spacing w:val="3"/>
          <w:shd w:val="clear" w:color="auto" w:fill="FFFFFF"/>
        </w:rPr>
      </w:pPr>
    </w:p>
    <w:p w:rsidR="00940565" w:rsidRPr="00F61AE7" w:rsidRDefault="00940565" w:rsidP="00397551">
      <w:pPr>
        <w:pStyle w:val="post-blocklist-item"/>
        <w:numPr>
          <w:ilvl w:val="0"/>
          <w:numId w:val="15"/>
        </w:numPr>
        <w:rPr>
          <w:rFonts w:ascii="Arial" w:hAnsi="Arial" w:cs="Arial"/>
          <w:color w:val="333333"/>
          <w:spacing w:val="3"/>
          <w:shd w:val="clear" w:color="auto" w:fill="FFFFFF"/>
        </w:rPr>
      </w:pPr>
      <w:r w:rsidRPr="00397551">
        <w:rPr>
          <w:rFonts w:ascii="Arial" w:hAnsi="Arial" w:cs="Arial"/>
          <w:b/>
          <w:bCs/>
          <w:color w:val="FF0000"/>
          <w:spacing w:val="3"/>
          <w:u w:val="single"/>
          <w:shd w:val="clear" w:color="auto" w:fill="FFFFFF"/>
        </w:rPr>
        <w:t>Continuous Learning Models</w:t>
      </w:r>
      <w:r w:rsidRPr="00F61AE7">
        <w:rPr>
          <w:rFonts w:ascii="Arial" w:hAnsi="Arial" w:cs="Arial"/>
          <w:color w:val="333333"/>
          <w:spacing w:val="3"/>
          <w:shd w:val="clear" w:color="auto" w:fill="FFFFFF"/>
        </w:rPr>
        <w:t>: Create adaptive models that can dynamically learn from new data and adapt to changing healthcare landscapes. Implement systems that continuously update models with the latest information and insights.</w:t>
      </w:r>
    </w:p>
    <w:p w:rsidR="00940565" w:rsidRPr="00F61AE7" w:rsidRDefault="00940565" w:rsidP="00F61AE7">
      <w:pPr>
        <w:pStyle w:val="post-blocklist-item"/>
        <w:ind w:left="360"/>
        <w:rPr>
          <w:rFonts w:ascii="Arial" w:hAnsi="Arial" w:cs="Arial"/>
          <w:color w:val="333333"/>
          <w:spacing w:val="3"/>
          <w:shd w:val="clear" w:color="auto" w:fill="FFFFFF"/>
        </w:rPr>
      </w:pPr>
    </w:p>
    <w:p w:rsidR="00940565" w:rsidRPr="00F61AE7" w:rsidRDefault="00940565" w:rsidP="00397551">
      <w:pPr>
        <w:pStyle w:val="post-blocklist-item"/>
        <w:numPr>
          <w:ilvl w:val="0"/>
          <w:numId w:val="15"/>
        </w:numPr>
        <w:rPr>
          <w:rFonts w:ascii="Arial" w:hAnsi="Arial" w:cs="Arial"/>
          <w:color w:val="333333"/>
          <w:spacing w:val="3"/>
          <w:shd w:val="clear" w:color="auto" w:fill="FFFFFF"/>
        </w:rPr>
      </w:pPr>
      <w:r w:rsidRPr="00397551">
        <w:rPr>
          <w:rFonts w:ascii="Arial" w:hAnsi="Arial" w:cs="Arial"/>
          <w:b/>
          <w:bCs/>
          <w:color w:val="FF0000"/>
          <w:spacing w:val="3"/>
          <w:u w:val="single"/>
          <w:shd w:val="clear" w:color="auto" w:fill="FFFFFF"/>
        </w:rPr>
        <w:t>Regulatory Compliance</w:t>
      </w:r>
      <w:r w:rsidRPr="00F61AE7">
        <w:rPr>
          <w:rFonts w:ascii="Arial" w:hAnsi="Arial" w:cs="Arial"/>
          <w:color w:val="333333"/>
          <w:spacing w:val="3"/>
          <w:shd w:val="clear" w:color="auto" w:fill="FFFFFF"/>
        </w:rPr>
        <w:t>: Stay updated with evolving regulatory standards and ensure compliance with frameworks like HIPAA, GDPR, or other local healthcare data protection regulations. Collaborate with regulatory bodies to create frameworks conducive to innovative healthcare technologies.</w:t>
      </w:r>
    </w:p>
    <w:p w:rsidR="00940565" w:rsidRPr="00F61AE7" w:rsidRDefault="00940565" w:rsidP="00F61AE7">
      <w:pPr>
        <w:pStyle w:val="post-blocklist-item"/>
        <w:ind w:left="360"/>
        <w:rPr>
          <w:rFonts w:ascii="Arial" w:hAnsi="Arial" w:cs="Arial"/>
          <w:color w:val="333333"/>
          <w:spacing w:val="3"/>
          <w:shd w:val="clear" w:color="auto" w:fill="FFFFFF"/>
        </w:rPr>
      </w:pPr>
    </w:p>
    <w:p w:rsidR="00940565" w:rsidRPr="00F61AE7" w:rsidRDefault="00940565" w:rsidP="00397551">
      <w:pPr>
        <w:pStyle w:val="post-blocklist-item"/>
        <w:numPr>
          <w:ilvl w:val="0"/>
          <w:numId w:val="15"/>
        </w:numPr>
        <w:rPr>
          <w:rFonts w:ascii="Arial" w:hAnsi="Arial" w:cs="Arial"/>
          <w:color w:val="333333"/>
          <w:spacing w:val="3"/>
          <w:shd w:val="clear" w:color="auto" w:fill="FFFFFF"/>
        </w:rPr>
      </w:pPr>
      <w:r w:rsidRPr="00397551">
        <w:rPr>
          <w:rFonts w:ascii="Arial" w:hAnsi="Arial" w:cs="Arial"/>
          <w:b/>
          <w:bCs/>
          <w:color w:val="FF0000"/>
          <w:spacing w:val="3"/>
          <w:u w:val="single"/>
          <w:shd w:val="clear" w:color="auto" w:fill="FFFFFF"/>
        </w:rPr>
        <w:t>Investment in Resources:</w:t>
      </w:r>
      <w:r w:rsidRPr="00397551">
        <w:rPr>
          <w:rFonts w:ascii="Arial" w:hAnsi="Arial" w:cs="Arial"/>
          <w:color w:val="FF0000"/>
          <w:spacing w:val="3"/>
          <w:shd w:val="clear" w:color="auto" w:fill="FFFFFF"/>
        </w:rPr>
        <w:t xml:space="preserve"> </w:t>
      </w:r>
      <w:r w:rsidRPr="00F61AE7">
        <w:rPr>
          <w:rFonts w:ascii="Arial" w:hAnsi="Arial" w:cs="Arial"/>
          <w:color w:val="333333"/>
          <w:spacing w:val="3"/>
          <w:shd w:val="clear" w:color="auto" w:fill="FFFFFF"/>
        </w:rPr>
        <w:t>Allocate resources for skilled personnel training, technological infrastructure, and financial investments to support the development, implementation, and maintenance of predictive analysis in healthcare settings.</w:t>
      </w:r>
    </w:p>
    <w:p w:rsidR="00940565" w:rsidRPr="00F61AE7" w:rsidRDefault="00940565" w:rsidP="00F61AE7">
      <w:pPr>
        <w:pStyle w:val="post-blocklist-item"/>
        <w:ind w:left="360"/>
        <w:rPr>
          <w:rFonts w:ascii="Arial" w:hAnsi="Arial" w:cs="Arial"/>
          <w:color w:val="333333"/>
          <w:spacing w:val="3"/>
          <w:shd w:val="clear" w:color="auto" w:fill="FFFFFF"/>
        </w:rPr>
      </w:pPr>
    </w:p>
    <w:p w:rsidR="00940565" w:rsidRPr="00F61AE7" w:rsidRDefault="00940565" w:rsidP="00397551">
      <w:pPr>
        <w:pStyle w:val="post-blocklist-item"/>
        <w:numPr>
          <w:ilvl w:val="0"/>
          <w:numId w:val="15"/>
        </w:numPr>
        <w:rPr>
          <w:rFonts w:ascii="Arial" w:hAnsi="Arial" w:cs="Arial"/>
          <w:color w:val="333333"/>
          <w:spacing w:val="3"/>
          <w:shd w:val="clear" w:color="auto" w:fill="FFFFFF"/>
        </w:rPr>
      </w:pPr>
      <w:r w:rsidRPr="00397551">
        <w:rPr>
          <w:rFonts w:ascii="Arial" w:hAnsi="Arial" w:cs="Arial"/>
          <w:b/>
          <w:bCs/>
          <w:color w:val="FF0000"/>
          <w:spacing w:val="3"/>
          <w:u w:val="single"/>
          <w:shd w:val="clear" w:color="auto" w:fill="FFFFFF"/>
        </w:rPr>
        <w:t>Interdisciplinary Collaboration:</w:t>
      </w:r>
      <w:r w:rsidRPr="00397551">
        <w:rPr>
          <w:rFonts w:ascii="Arial" w:hAnsi="Arial" w:cs="Arial"/>
          <w:color w:val="FF0000"/>
          <w:spacing w:val="3"/>
          <w:shd w:val="clear" w:color="auto" w:fill="FFFFFF"/>
        </w:rPr>
        <w:t xml:space="preserve"> </w:t>
      </w:r>
      <w:r w:rsidRPr="00F61AE7">
        <w:rPr>
          <w:rFonts w:ascii="Arial" w:hAnsi="Arial" w:cs="Arial"/>
          <w:color w:val="333333"/>
          <w:spacing w:val="3"/>
          <w:shd w:val="clear" w:color="auto" w:fill="FFFFFF"/>
        </w:rPr>
        <w:t>Foster collaborations among data scientists, healthcare professionals, ethicists, and policymakers to ensure a holistic approach to predictive analysis in healthcare that addresses technical, ethical, and regulatory aspects.</w:t>
      </w:r>
    </w:p>
    <w:p w:rsidR="00940565" w:rsidRPr="00F61AE7" w:rsidRDefault="00940565" w:rsidP="00F61AE7">
      <w:pPr>
        <w:pStyle w:val="post-blocklist-item"/>
        <w:ind w:left="360"/>
        <w:rPr>
          <w:rFonts w:ascii="Arial" w:hAnsi="Arial" w:cs="Arial"/>
          <w:color w:val="000000"/>
        </w:rPr>
      </w:pPr>
    </w:p>
    <w:p w:rsidR="00593D26" w:rsidRPr="00F61AE7" w:rsidRDefault="00593D26" w:rsidP="00F61AE7">
      <w:pPr>
        <w:ind w:left="60"/>
        <w:rPr>
          <w:rFonts w:ascii="Arial" w:hAnsi="Arial" w:cs="Arial"/>
          <w:lang w:val="en-US"/>
        </w:rPr>
      </w:pPr>
    </w:p>
    <w:sectPr w:rsidR="00593D26" w:rsidRPr="00F61A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D7ED8"/>
    <w:multiLevelType w:val="multilevel"/>
    <w:tmpl w:val="0D40A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B3507"/>
    <w:multiLevelType w:val="multilevel"/>
    <w:tmpl w:val="30022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9524B"/>
    <w:multiLevelType w:val="multilevel"/>
    <w:tmpl w:val="120E1B96"/>
    <w:lvl w:ilvl="0">
      <w:start w:val="1"/>
      <w:numFmt w:val="decimal"/>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C33EDD"/>
    <w:multiLevelType w:val="multilevel"/>
    <w:tmpl w:val="120E1B96"/>
    <w:lvl w:ilvl="0">
      <w:start w:val="1"/>
      <w:numFmt w:val="decimal"/>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C23341"/>
    <w:multiLevelType w:val="multilevel"/>
    <w:tmpl w:val="14880FF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D33E61"/>
    <w:multiLevelType w:val="hybridMultilevel"/>
    <w:tmpl w:val="A48AAD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0F202A"/>
    <w:multiLevelType w:val="multilevel"/>
    <w:tmpl w:val="2F5C3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0F424C"/>
    <w:multiLevelType w:val="multilevel"/>
    <w:tmpl w:val="6344A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977846"/>
    <w:multiLevelType w:val="multilevel"/>
    <w:tmpl w:val="120E1B96"/>
    <w:lvl w:ilvl="0">
      <w:start w:val="1"/>
      <w:numFmt w:val="decimal"/>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326752"/>
    <w:multiLevelType w:val="multilevel"/>
    <w:tmpl w:val="35E04436"/>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816BD9"/>
    <w:multiLevelType w:val="multilevel"/>
    <w:tmpl w:val="35E0443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41146F"/>
    <w:multiLevelType w:val="multilevel"/>
    <w:tmpl w:val="40684174"/>
    <w:lvl w:ilvl="0">
      <w:start w:val="1"/>
      <w:numFmt w:val="decimal"/>
      <w:lvlText w:val="%1."/>
      <w:lvlJc w:val="left"/>
      <w:pPr>
        <w:tabs>
          <w:tab w:val="num" w:pos="1352"/>
        </w:tabs>
        <w:ind w:left="1352" w:hanging="360"/>
      </w:pPr>
    </w:lvl>
    <w:lvl w:ilvl="1" w:tentative="1">
      <w:start w:val="1"/>
      <w:numFmt w:val="decimal"/>
      <w:lvlText w:val="%2."/>
      <w:lvlJc w:val="left"/>
      <w:pPr>
        <w:tabs>
          <w:tab w:val="num" w:pos="2072"/>
        </w:tabs>
        <w:ind w:left="2072" w:hanging="360"/>
      </w:pPr>
    </w:lvl>
    <w:lvl w:ilvl="2" w:tentative="1">
      <w:start w:val="1"/>
      <w:numFmt w:val="decimal"/>
      <w:lvlText w:val="%3."/>
      <w:lvlJc w:val="left"/>
      <w:pPr>
        <w:tabs>
          <w:tab w:val="num" w:pos="2792"/>
        </w:tabs>
        <w:ind w:left="2792" w:hanging="360"/>
      </w:pPr>
    </w:lvl>
    <w:lvl w:ilvl="3" w:tentative="1">
      <w:start w:val="1"/>
      <w:numFmt w:val="decimal"/>
      <w:lvlText w:val="%4."/>
      <w:lvlJc w:val="left"/>
      <w:pPr>
        <w:tabs>
          <w:tab w:val="num" w:pos="3512"/>
        </w:tabs>
        <w:ind w:left="3512" w:hanging="360"/>
      </w:pPr>
    </w:lvl>
    <w:lvl w:ilvl="4" w:tentative="1">
      <w:start w:val="1"/>
      <w:numFmt w:val="decimal"/>
      <w:lvlText w:val="%5."/>
      <w:lvlJc w:val="left"/>
      <w:pPr>
        <w:tabs>
          <w:tab w:val="num" w:pos="4232"/>
        </w:tabs>
        <w:ind w:left="4232" w:hanging="360"/>
      </w:pPr>
    </w:lvl>
    <w:lvl w:ilvl="5" w:tentative="1">
      <w:start w:val="1"/>
      <w:numFmt w:val="decimal"/>
      <w:lvlText w:val="%6."/>
      <w:lvlJc w:val="left"/>
      <w:pPr>
        <w:tabs>
          <w:tab w:val="num" w:pos="4952"/>
        </w:tabs>
        <w:ind w:left="4952" w:hanging="360"/>
      </w:pPr>
    </w:lvl>
    <w:lvl w:ilvl="6" w:tentative="1">
      <w:start w:val="1"/>
      <w:numFmt w:val="decimal"/>
      <w:lvlText w:val="%7."/>
      <w:lvlJc w:val="left"/>
      <w:pPr>
        <w:tabs>
          <w:tab w:val="num" w:pos="5672"/>
        </w:tabs>
        <w:ind w:left="5672" w:hanging="360"/>
      </w:pPr>
    </w:lvl>
    <w:lvl w:ilvl="7" w:tentative="1">
      <w:start w:val="1"/>
      <w:numFmt w:val="decimal"/>
      <w:lvlText w:val="%8."/>
      <w:lvlJc w:val="left"/>
      <w:pPr>
        <w:tabs>
          <w:tab w:val="num" w:pos="6392"/>
        </w:tabs>
        <w:ind w:left="6392" w:hanging="360"/>
      </w:pPr>
    </w:lvl>
    <w:lvl w:ilvl="8" w:tentative="1">
      <w:start w:val="1"/>
      <w:numFmt w:val="decimal"/>
      <w:lvlText w:val="%9."/>
      <w:lvlJc w:val="left"/>
      <w:pPr>
        <w:tabs>
          <w:tab w:val="num" w:pos="7112"/>
        </w:tabs>
        <w:ind w:left="7112" w:hanging="360"/>
      </w:pPr>
    </w:lvl>
  </w:abstractNum>
  <w:abstractNum w:abstractNumId="12" w15:restartNumberingAfterBreak="0">
    <w:nsid w:val="61124D06"/>
    <w:multiLevelType w:val="multilevel"/>
    <w:tmpl w:val="43BE3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CD6964"/>
    <w:multiLevelType w:val="multilevel"/>
    <w:tmpl w:val="BB38E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D1431E"/>
    <w:multiLevelType w:val="multilevel"/>
    <w:tmpl w:val="120E1B96"/>
    <w:lvl w:ilvl="0">
      <w:start w:val="1"/>
      <w:numFmt w:val="decimal"/>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696337">
    <w:abstractNumId w:val="11"/>
  </w:num>
  <w:num w:numId="2" w16cid:durableId="375937901">
    <w:abstractNumId w:val="5"/>
  </w:num>
  <w:num w:numId="3" w16cid:durableId="542717464">
    <w:abstractNumId w:val="1"/>
  </w:num>
  <w:num w:numId="4" w16cid:durableId="629552653">
    <w:abstractNumId w:val="7"/>
  </w:num>
  <w:num w:numId="5" w16cid:durableId="1012608343">
    <w:abstractNumId w:val="6"/>
  </w:num>
  <w:num w:numId="6" w16cid:durableId="1054623356">
    <w:abstractNumId w:val="12"/>
  </w:num>
  <w:num w:numId="7" w16cid:durableId="66996220">
    <w:abstractNumId w:val="0"/>
  </w:num>
  <w:num w:numId="8" w16cid:durableId="855272357">
    <w:abstractNumId w:val="13"/>
  </w:num>
  <w:num w:numId="9" w16cid:durableId="821317444">
    <w:abstractNumId w:val="10"/>
  </w:num>
  <w:num w:numId="10" w16cid:durableId="147676591">
    <w:abstractNumId w:val="9"/>
  </w:num>
  <w:num w:numId="11" w16cid:durableId="421724363">
    <w:abstractNumId w:val="2"/>
  </w:num>
  <w:num w:numId="12" w16cid:durableId="285504449">
    <w:abstractNumId w:val="4"/>
  </w:num>
  <w:num w:numId="13" w16cid:durableId="1636182790">
    <w:abstractNumId w:val="8"/>
  </w:num>
  <w:num w:numId="14" w16cid:durableId="1814634581">
    <w:abstractNumId w:val="3"/>
  </w:num>
  <w:num w:numId="15" w16cid:durableId="15010387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87F"/>
    <w:rsid w:val="00070D40"/>
    <w:rsid w:val="001C2777"/>
    <w:rsid w:val="001D2359"/>
    <w:rsid w:val="002931C5"/>
    <w:rsid w:val="00356C67"/>
    <w:rsid w:val="00397551"/>
    <w:rsid w:val="00593D26"/>
    <w:rsid w:val="006076CD"/>
    <w:rsid w:val="00744C8A"/>
    <w:rsid w:val="007A2FE0"/>
    <w:rsid w:val="00851009"/>
    <w:rsid w:val="00940565"/>
    <w:rsid w:val="00A5587F"/>
    <w:rsid w:val="00B624D2"/>
    <w:rsid w:val="00C60820"/>
    <w:rsid w:val="00E9243C"/>
    <w:rsid w:val="00EF71FC"/>
    <w:rsid w:val="00F61AE7"/>
    <w:rsid w:val="00F85F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5E687"/>
  <w15:chartTrackingRefBased/>
  <w15:docId w15:val="{0E653F76-5D16-1D42-9548-D6FBE1B8D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D2359"/>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4">
    <w:name w:val="heading 4"/>
    <w:basedOn w:val="Normal"/>
    <w:next w:val="Normal"/>
    <w:link w:val="Heading4Char"/>
    <w:uiPriority w:val="9"/>
    <w:semiHidden/>
    <w:unhideWhenUsed/>
    <w:qFormat/>
    <w:rsid w:val="00F85F9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ost-blocklist-item">
    <w:name w:val="post-block__list-item"/>
    <w:basedOn w:val="Normal"/>
    <w:rsid w:val="00593D26"/>
    <w:pPr>
      <w:spacing w:before="100" w:beforeAutospacing="1" w:after="100" w:afterAutospacing="1"/>
    </w:pPr>
    <w:rPr>
      <w:rFonts w:ascii="Times New Roman" w:eastAsia="Times New Roman" w:hAnsi="Times New Roman" w:cs="Times New Roman"/>
      <w:kern w:val="0"/>
      <w:lang w:eastAsia="en-GB"/>
      <w14:ligatures w14:val="none"/>
    </w:rPr>
  </w:style>
  <w:style w:type="paragraph" w:styleId="ListParagraph">
    <w:name w:val="List Paragraph"/>
    <w:basedOn w:val="Normal"/>
    <w:uiPriority w:val="34"/>
    <w:qFormat/>
    <w:rsid w:val="00593D26"/>
    <w:pPr>
      <w:ind w:left="720"/>
      <w:contextualSpacing/>
    </w:pPr>
  </w:style>
  <w:style w:type="character" w:customStyle="1" w:styleId="Heading1Char">
    <w:name w:val="Heading 1 Char"/>
    <w:basedOn w:val="DefaultParagraphFont"/>
    <w:link w:val="Heading1"/>
    <w:uiPriority w:val="9"/>
    <w:rsid w:val="001D2359"/>
    <w:rPr>
      <w:rFonts w:ascii="Times New Roman" w:eastAsia="Times New Roman" w:hAnsi="Times New Roman" w:cs="Times New Roman"/>
      <w:b/>
      <w:bCs/>
      <w:kern w:val="36"/>
      <w:sz w:val="48"/>
      <w:szCs w:val="48"/>
      <w:lang w:eastAsia="en-GB"/>
      <w14:ligatures w14:val="none"/>
    </w:rPr>
  </w:style>
  <w:style w:type="character" w:styleId="Strong">
    <w:name w:val="Strong"/>
    <w:basedOn w:val="DefaultParagraphFont"/>
    <w:uiPriority w:val="22"/>
    <w:qFormat/>
    <w:rsid w:val="001D2359"/>
    <w:rPr>
      <w:b/>
      <w:bCs/>
    </w:rPr>
  </w:style>
  <w:style w:type="paragraph" w:customStyle="1" w:styleId="mt1">
    <w:name w:val="mt1"/>
    <w:basedOn w:val="Normal"/>
    <w:rsid w:val="001C2777"/>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4Char">
    <w:name w:val="Heading 4 Char"/>
    <w:basedOn w:val="DefaultParagraphFont"/>
    <w:link w:val="Heading4"/>
    <w:uiPriority w:val="9"/>
    <w:semiHidden/>
    <w:rsid w:val="00F85F99"/>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F61AE7"/>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69867">
      <w:bodyDiv w:val="1"/>
      <w:marLeft w:val="0"/>
      <w:marRight w:val="0"/>
      <w:marTop w:val="0"/>
      <w:marBottom w:val="0"/>
      <w:divBdr>
        <w:top w:val="none" w:sz="0" w:space="0" w:color="auto"/>
        <w:left w:val="none" w:sz="0" w:space="0" w:color="auto"/>
        <w:bottom w:val="none" w:sz="0" w:space="0" w:color="auto"/>
        <w:right w:val="none" w:sz="0" w:space="0" w:color="auto"/>
      </w:divBdr>
    </w:div>
    <w:div w:id="119960764">
      <w:bodyDiv w:val="1"/>
      <w:marLeft w:val="0"/>
      <w:marRight w:val="0"/>
      <w:marTop w:val="0"/>
      <w:marBottom w:val="0"/>
      <w:divBdr>
        <w:top w:val="none" w:sz="0" w:space="0" w:color="auto"/>
        <w:left w:val="none" w:sz="0" w:space="0" w:color="auto"/>
        <w:bottom w:val="none" w:sz="0" w:space="0" w:color="auto"/>
        <w:right w:val="none" w:sz="0" w:space="0" w:color="auto"/>
      </w:divBdr>
    </w:div>
    <w:div w:id="188641332">
      <w:bodyDiv w:val="1"/>
      <w:marLeft w:val="0"/>
      <w:marRight w:val="0"/>
      <w:marTop w:val="0"/>
      <w:marBottom w:val="0"/>
      <w:divBdr>
        <w:top w:val="none" w:sz="0" w:space="0" w:color="auto"/>
        <w:left w:val="none" w:sz="0" w:space="0" w:color="auto"/>
        <w:bottom w:val="none" w:sz="0" w:space="0" w:color="auto"/>
        <w:right w:val="none" w:sz="0" w:space="0" w:color="auto"/>
      </w:divBdr>
    </w:div>
    <w:div w:id="303463064">
      <w:bodyDiv w:val="1"/>
      <w:marLeft w:val="0"/>
      <w:marRight w:val="0"/>
      <w:marTop w:val="0"/>
      <w:marBottom w:val="0"/>
      <w:divBdr>
        <w:top w:val="none" w:sz="0" w:space="0" w:color="auto"/>
        <w:left w:val="none" w:sz="0" w:space="0" w:color="auto"/>
        <w:bottom w:val="none" w:sz="0" w:space="0" w:color="auto"/>
        <w:right w:val="none" w:sz="0" w:space="0" w:color="auto"/>
      </w:divBdr>
    </w:div>
    <w:div w:id="463886156">
      <w:bodyDiv w:val="1"/>
      <w:marLeft w:val="0"/>
      <w:marRight w:val="0"/>
      <w:marTop w:val="0"/>
      <w:marBottom w:val="0"/>
      <w:divBdr>
        <w:top w:val="none" w:sz="0" w:space="0" w:color="auto"/>
        <w:left w:val="none" w:sz="0" w:space="0" w:color="auto"/>
        <w:bottom w:val="none" w:sz="0" w:space="0" w:color="auto"/>
        <w:right w:val="none" w:sz="0" w:space="0" w:color="auto"/>
      </w:divBdr>
    </w:div>
    <w:div w:id="521823063">
      <w:bodyDiv w:val="1"/>
      <w:marLeft w:val="0"/>
      <w:marRight w:val="0"/>
      <w:marTop w:val="0"/>
      <w:marBottom w:val="0"/>
      <w:divBdr>
        <w:top w:val="none" w:sz="0" w:space="0" w:color="auto"/>
        <w:left w:val="none" w:sz="0" w:space="0" w:color="auto"/>
        <w:bottom w:val="none" w:sz="0" w:space="0" w:color="auto"/>
        <w:right w:val="none" w:sz="0" w:space="0" w:color="auto"/>
      </w:divBdr>
    </w:div>
    <w:div w:id="565846345">
      <w:bodyDiv w:val="1"/>
      <w:marLeft w:val="0"/>
      <w:marRight w:val="0"/>
      <w:marTop w:val="0"/>
      <w:marBottom w:val="0"/>
      <w:divBdr>
        <w:top w:val="none" w:sz="0" w:space="0" w:color="auto"/>
        <w:left w:val="none" w:sz="0" w:space="0" w:color="auto"/>
        <w:bottom w:val="none" w:sz="0" w:space="0" w:color="auto"/>
        <w:right w:val="none" w:sz="0" w:space="0" w:color="auto"/>
      </w:divBdr>
    </w:div>
    <w:div w:id="757795142">
      <w:bodyDiv w:val="1"/>
      <w:marLeft w:val="0"/>
      <w:marRight w:val="0"/>
      <w:marTop w:val="0"/>
      <w:marBottom w:val="0"/>
      <w:divBdr>
        <w:top w:val="none" w:sz="0" w:space="0" w:color="auto"/>
        <w:left w:val="none" w:sz="0" w:space="0" w:color="auto"/>
        <w:bottom w:val="none" w:sz="0" w:space="0" w:color="auto"/>
        <w:right w:val="none" w:sz="0" w:space="0" w:color="auto"/>
      </w:divBdr>
    </w:div>
    <w:div w:id="761293763">
      <w:bodyDiv w:val="1"/>
      <w:marLeft w:val="0"/>
      <w:marRight w:val="0"/>
      <w:marTop w:val="0"/>
      <w:marBottom w:val="0"/>
      <w:divBdr>
        <w:top w:val="none" w:sz="0" w:space="0" w:color="auto"/>
        <w:left w:val="none" w:sz="0" w:space="0" w:color="auto"/>
        <w:bottom w:val="none" w:sz="0" w:space="0" w:color="auto"/>
        <w:right w:val="none" w:sz="0" w:space="0" w:color="auto"/>
      </w:divBdr>
    </w:div>
    <w:div w:id="1096054613">
      <w:bodyDiv w:val="1"/>
      <w:marLeft w:val="0"/>
      <w:marRight w:val="0"/>
      <w:marTop w:val="0"/>
      <w:marBottom w:val="0"/>
      <w:divBdr>
        <w:top w:val="none" w:sz="0" w:space="0" w:color="auto"/>
        <w:left w:val="none" w:sz="0" w:space="0" w:color="auto"/>
        <w:bottom w:val="none" w:sz="0" w:space="0" w:color="auto"/>
        <w:right w:val="none" w:sz="0" w:space="0" w:color="auto"/>
      </w:divBdr>
    </w:div>
    <w:div w:id="1098062561">
      <w:bodyDiv w:val="1"/>
      <w:marLeft w:val="0"/>
      <w:marRight w:val="0"/>
      <w:marTop w:val="0"/>
      <w:marBottom w:val="0"/>
      <w:divBdr>
        <w:top w:val="none" w:sz="0" w:space="0" w:color="auto"/>
        <w:left w:val="none" w:sz="0" w:space="0" w:color="auto"/>
        <w:bottom w:val="none" w:sz="0" w:space="0" w:color="auto"/>
        <w:right w:val="none" w:sz="0" w:space="0" w:color="auto"/>
      </w:divBdr>
    </w:div>
    <w:div w:id="1181973087">
      <w:bodyDiv w:val="1"/>
      <w:marLeft w:val="0"/>
      <w:marRight w:val="0"/>
      <w:marTop w:val="0"/>
      <w:marBottom w:val="0"/>
      <w:divBdr>
        <w:top w:val="none" w:sz="0" w:space="0" w:color="auto"/>
        <w:left w:val="none" w:sz="0" w:space="0" w:color="auto"/>
        <w:bottom w:val="none" w:sz="0" w:space="0" w:color="auto"/>
        <w:right w:val="none" w:sz="0" w:space="0" w:color="auto"/>
      </w:divBdr>
      <w:divsChild>
        <w:div w:id="85082095">
          <w:marLeft w:val="0"/>
          <w:marRight w:val="0"/>
          <w:marTop w:val="450"/>
          <w:marBottom w:val="450"/>
          <w:divBdr>
            <w:top w:val="none" w:sz="0" w:space="0" w:color="auto"/>
            <w:left w:val="none" w:sz="0" w:space="0" w:color="auto"/>
            <w:bottom w:val="none" w:sz="0" w:space="0" w:color="auto"/>
            <w:right w:val="none" w:sz="0" w:space="0" w:color="auto"/>
          </w:divBdr>
          <w:divsChild>
            <w:div w:id="1772778381">
              <w:marLeft w:val="0"/>
              <w:marRight w:val="0"/>
              <w:marTop w:val="0"/>
              <w:marBottom w:val="0"/>
              <w:divBdr>
                <w:top w:val="none" w:sz="0" w:space="0" w:color="auto"/>
                <w:left w:val="none" w:sz="0" w:space="0" w:color="auto"/>
                <w:bottom w:val="none" w:sz="0" w:space="0" w:color="auto"/>
                <w:right w:val="none" w:sz="0" w:space="0" w:color="auto"/>
              </w:divBdr>
              <w:divsChild>
                <w:div w:id="57917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776991">
      <w:bodyDiv w:val="1"/>
      <w:marLeft w:val="0"/>
      <w:marRight w:val="0"/>
      <w:marTop w:val="0"/>
      <w:marBottom w:val="0"/>
      <w:divBdr>
        <w:top w:val="none" w:sz="0" w:space="0" w:color="auto"/>
        <w:left w:val="none" w:sz="0" w:space="0" w:color="auto"/>
        <w:bottom w:val="none" w:sz="0" w:space="0" w:color="auto"/>
        <w:right w:val="none" w:sz="0" w:space="0" w:color="auto"/>
      </w:divBdr>
    </w:div>
    <w:div w:id="1435785808">
      <w:bodyDiv w:val="1"/>
      <w:marLeft w:val="0"/>
      <w:marRight w:val="0"/>
      <w:marTop w:val="0"/>
      <w:marBottom w:val="0"/>
      <w:divBdr>
        <w:top w:val="none" w:sz="0" w:space="0" w:color="auto"/>
        <w:left w:val="none" w:sz="0" w:space="0" w:color="auto"/>
        <w:bottom w:val="none" w:sz="0" w:space="0" w:color="auto"/>
        <w:right w:val="none" w:sz="0" w:space="0" w:color="auto"/>
      </w:divBdr>
    </w:div>
    <w:div w:id="1528564283">
      <w:bodyDiv w:val="1"/>
      <w:marLeft w:val="0"/>
      <w:marRight w:val="0"/>
      <w:marTop w:val="0"/>
      <w:marBottom w:val="0"/>
      <w:divBdr>
        <w:top w:val="none" w:sz="0" w:space="0" w:color="auto"/>
        <w:left w:val="none" w:sz="0" w:space="0" w:color="auto"/>
        <w:bottom w:val="none" w:sz="0" w:space="0" w:color="auto"/>
        <w:right w:val="none" w:sz="0" w:space="0" w:color="auto"/>
      </w:divBdr>
    </w:div>
    <w:div w:id="1774471687">
      <w:bodyDiv w:val="1"/>
      <w:marLeft w:val="0"/>
      <w:marRight w:val="0"/>
      <w:marTop w:val="0"/>
      <w:marBottom w:val="0"/>
      <w:divBdr>
        <w:top w:val="none" w:sz="0" w:space="0" w:color="auto"/>
        <w:left w:val="none" w:sz="0" w:space="0" w:color="auto"/>
        <w:bottom w:val="none" w:sz="0" w:space="0" w:color="auto"/>
        <w:right w:val="none" w:sz="0" w:space="0" w:color="auto"/>
      </w:divBdr>
    </w:div>
    <w:div w:id="1808741810">
      <w:bodyDiv w:val="1"/>
      <w:marLeft w:val="0"/>
      <w:marRight w:val="0"/>
      <w:marTop w:val="0"/>
      <w:marBottom w:val="0"/>
      <w:divBdr>
        <w:top w:val="none" w:sz="0" w:space="0" w:color="auto"/>
        <w:left w:val="none" w:sz="0" w:space="0" w:color="auto"/>
        <w:bottom w:val="none" w:sz="0" w:space="0" w:color="auto"/>
        <w:right w:val="none" w:sz="0" w:space="0" w:color="auto"/>
      </w:divBdr>
    </w:div>
    <w:div w:id="1879774209">
      <w:bodyDiv w:val="1"/>
      <w:marLeft w:val="0"/>
      <w:marRight w:val="0"/>
      <w:marTop w:val="0"/>
      <w:marBottom w:val="0"/>
      <w:divBdr>
        <w:top w:val="none" w:sz="0" w:space="0" w:color="auto"/>
        <w:left w:val="none" w:sz="0" w:space="0" w:color="auto"/>
        <w:bottom w:val="none" w:sz="0" w:space="0" w:color="auto"/>
        <w:right w:val="none" w:sz="0" w:space="0" w:color="auto"/>
      </w:divBdr>
    </w:div>
    <w:div w:id="1899582774">
      <w:bodyDiv w:val="1"/>
      <w:marLeft w:val="0"/>
      <w:marRight w:val="0"/>
      <w:marTop w:val="0"/>
      <w:marBottom w:val="0"/>
      <w:divBdr>
        <w:top w:val="none" w:sz="0" w:space="0" w:color="auto"/>
        <w:left w:val="none" w:sz="0" w:space="0" w:color="auto"/>
        <w:bottom w:val="none" w:sz="0" w:space="0" w:color="auto"/>
        <w:right w:val="none" w:sz="0" w:space="0" w:color="auto"/>
      </w:divBdr>
    </w:div>
    <w:div w:id="2023626910">
      <w:bodyDiv w:val="1"/>
      <w:marLeft w:val="0"/>
      <w:marRight w:val="0"/>
      <w:marTop w:val="0"/>
      <w:marBottom w:val="0"/>
      <w:divBdr>
        <w:top w:val="none" w:sz="0" w:space="0" w:color="auto"/>
        <w:left w:val="none" w:sz="0" w:space="0" w:color="auto"/>
        <w:bottom w:val="none" w:sz="0" w:space="0" w:color="auto"/>
        <w:right w:val="none" w:sz="0" w:space="0" w:color="auto"/>
      </w:divBdr>
    </w:div>
    <w:div w:id="2045324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8</Pages>
  <Words>2235</Words>
  <Characters>12746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2023-11-28T07:28:00Z</dcterms:created>
  <dcterms:modified xsi:type="dcterms:W3CDTF">2023-12-22T18:18:00Z</dcterms:modified>
</cp:coreProperties>
</file>