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4C78"/>
          <w:sz w:val="48"/>
        </w:rPr>
        <w:t>Task 5: Developing a Single Page Application (SPA) Simulation</w:t>
      </w:r>
    </w:p>
    <w:p>
      <w:pPr>
        <w:jc w:val="center"/>
      </w:pPr>
      <w:r>
        <w:rPr>
          <w:i/>
          <w:color w:val="646464"/>
          <w:sz w:val="28"/>
        </w:rPr>
        <w:t>Frontend Web Developer Internship Project Report</w:t>
      </w:r>
    </w:p>
    <w:p/>
    <w:tbl>
      <w:tblPr>
        <w:tblStyle w:val="LightShading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Candidate Name</w:t>
            </w:r>
          </w:p>
        </w:tc>
        <w:tc>
          <w:tcPr>
            <w:tcW w:type="dxa" w:w="4320"/>
          </w:tcPr>
          <w:p>
            <w:r>
              <w:t>Sakshi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Enrollment ID</w:t>
            </w:r>
          </w:p>
        </w:tc>
        <w:tc>
          <w:tcPr>
            <w:tcW w:type="dxa" w:w="4320"/>
          </w:tcPr>
          <w:p>
            <w:r>
              <w:t>466235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t>Frontend Web Developer Intern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Organization</w:t>
            </w:r>
          </w:p>
        </w:tc>
        <w:tc>
          <w:tcPr>
            <w:tcW w:type="dxa" w:w="4320"/>
          </w:tcPr>
          <w:p>
            <w:r>
              <w:t>YuvaIntern</w:t>
            </w:r>
          </w:p>
        </w:tc>
      </w:tr>
    </w:tbl>
    <w:p/>
    <w:p>
      <w:r>
        <w:br w:type="page"/>
      </w:r>
    </w:p>
    <w:p>
      <w:pPr>
        <w:pStyle w:val="Heading1"/>
        <w:spacing w:before="240" w:after="120"/>
      </w:pPr>
      <w:r>
        <w:t>1. Executive Summary</w:t>
      </w:r>
    </w:p>
    <w:p>
      <w:pPr>
        <w:spacing w:after="120" w:line="276" w:lineRule="auto"/>
      </w:pPr>
      <w:r>
        <w:t>This project represents the capstone Week 5 task of the Frontend Web Developer Internship at YuvaIntern. The focal objective was to engineer a Single Page Application (SPA) simulation utilizing pure modern web standards.</w:t>
      </w:r>
    </w:p>
    <w:p>
      <w:pPr>
        <w:spacing w:after="120" w:line="276" w:lineRule="auto"/>
      </w:pPr>
      <w:r>
        <w:t>The project, titled 'CourseHub SPA', delivers client-side routing, modular view rendering without page reloading, native history manipulation, and persistent state management entirely in vanilla JavaScript (ES6+).</w:t>
      </w:r>
    </w:p>
    <w:p>
      <w:pPr>
        <w:pStyle w:val="Heading1"/>
        <w:spacing w:before="240" w:after="120"/>
      </w:pPr>
      <w:r>
        <w:t>2. Architectural Comparison: SPA vs Multi-Page Applications (MPA)</w:t>
      </w:r>
    </w:p>
    <w:p>
      <w:pPr>
        <w:spacing w:after="120" w:line="276" w:lineRule="auto"/>
      </w:pPr>
      <w:r>
        <w:t>In a conventional MPA, navigating to a new URL triggers a full HTTP request-response roundtrip, destroying the current DOM tree and forcing re-parsing of assets.</w:t>
      </w:r>
    </w:p>
    <w:p>
      <w:pPr>
        <w:spacing w:after="120" w:line="276" w:lineRule="auto"/>
      </w:pPr>
      <w:r>
        <w:t>Conversely, this SPA maintains a persistent application shell (navigation and footer) while a client-side router intercepts location updates, seamlessly rendering views inside a designated DOM mount outlet (#app-root) without any network latency or blank screen flashes.</w:t>
      </w:r>
    </w:p>
    <w:p>
      <w:pPr>
        <w:pStyle w:val="Heading1"/>
        <w:spacing w:before="240" w:after="120"/>
      </w:pPr>
      <w:r>
        <w:t>3. Router Implementation &amp; State Synchronization</w:t>
      </w:r>
    </w:p>
    <w:p>
      <w:pPr>
        <w:spacing w:after="120" w:line="276" w:lineRule="auto"/>
      </w:pPr>
      <w:r>
        <w:t>Hash-Based Client-Side Routing: Configured a dedicated Router class that observes window hashchange and load events, mapping URI hashes (#/, #/courses, #/bookmarks, #/profile) to programmatic view handlers.</w:t>
      </w:r>
    </w:p>
    <w:p>
      <w:pPr>
        <w:spacing w:after="120" w:line="276" w:lineRule="auto"/>
      </w:pPr>
      <w:r>
        <w:t>Browser History Integration: By coupling state transitions with URL hash fragments, browser Back and Forward history buttons remain fully functional without requiring complex server-side fallback rules.</w:t>
      </w:r>
    </w:p>
    <w:p>
      <w:pPr>
        <w:spacing w:after="120" w:line="276" w:lineRule="auto"/>
      </w:pPr>
      <w:r>
        <w:t>Centralized Store &amp; Reactivity: Course bookmarking and candidate profile states are preserved across view transitions via a centralized store synced to browser localStorage.</w:t>
      </w:r>
    </w:p>
    <w:p>
      <w:pPr>
        <w:pStyle w:val="Heading1"/>
        <w:spacing w:before="240" w:after="120"/>
      </w:pPr>
      <w:r>
        <w:t>4. View Lifecycle &amp; CSS Transitions</w:t>
      </w:r>
    </w:p>
    <w:p>
      <w:pPr>
        <w:spacing w:after="120" w:line="276" w:lineRule="auto"/>
      </w:pPr>
      <w:r>
        <w:t>Each view implements an asynchronous rendering cycle with animated loading spinners that simulate remote API data fetching.</w:t>
      </w:r>
    </w:p>
    <w:p>
      <w:pPr>
        <w:spacing w:after="120" w:line="276" w:lineRule="auto"/>
      </w:pPr>
      <w:r>
        <w:t>CSS keyframe animations (viewFadeIn) smooth the arrival of incoming views, providing the polished feel of a native desktop application.</w:t>
      </w:r>
    </w:p>
    <w:p>
      <w:pPr>
        <w:pStyle w:val="Heading1"/>
        <w:spacing w:before="240" w:after="120"/>
      </w:pPr>
      <w:r>
        <w:t>5. Challenges Encountered &amp; Resolutions</w:t>
      </w:r>
    </w:p>
    <w:p>
      <w:pPr>
        <w:spacing w:after="120" w:line="276" w:lineRule="auto"/>
      </w:pPr>
      <w:r>
        <w:t>Challenge: Re-attaching interactive event listeners after dynamically re-writing innerHTML in the view outlet.</w:t>
      </w:r>
    </w:p>
    <w:p>
      <w:pPr>
        <w:spacing w:after="120" w:line="276" w:lineRule="auto"/>
      </w:pPr>
      <w:r>
        <w:t>Resolution: Designed an afterRender() lifecycle hook in the routing engine that executes immediately after DOM insertion, guaranteeing buttons and search filters are properly bound.</w:t>
      </w:r>
    </w:p>
    <w:p>
      <w:pPr>
        <w:spacing w:after="120" w:line="276" w:lineRule="auto"/>
      </w:pPr>
      <w:r>
        <w:t>Challenge: Retaining bookmark selections during view transitions.</w:t>
      </w:r>
    </w:p>
    <w:p>
      <w:pPr>
        <w:spacing w:after="120" w:line="276" w:lineRule="auto"/>
      </w:pPr>
      <w:r>
        <w:t>Resolution: Abstracted state modifications into global helper methods that persist bookmarks into browser localStorage, re-reading state whenever views mount.</w:t>
      </w:r>
    </w:p>
    <w:p>
      <w:pPr>
        <w:pStyle w:val="Heading1"/>
        <w:spacing w:before="240" w:after="120"/>
      </w:pPr>
      <w:r>
        <w:t>6. Conclusion &amp; Internship Reflection</w:t>
      </w:r>
    </w:p>
    <w:p>
      <w:pPr>
        <w:spacing w:after="120" w:line="276" w:lineRule="auto"/>
      </w:pPr>
      <w:r>
        <w:t>Completing Task 5 concludes the 5-week Frontend Web Developer Internship curriculum. The series progressed comprehensively from foundational wireframe conversion to responsive layout techniques, interactive DOM scripting, web accessibility/performance, and culminating in full SPA architecture.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