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7"/>
        </w:rPr>
        <w:t>Immersive Virtual Reality &amp; Augmented Reality (IVRAR - 702TG0C003) · AY 2026–27 Odd Semester</w:t>
      </w:r>
    </w:p>
    <w:p>
      <w:pPr>
        <w:keepNext/>
        <w:spacing w:after="20" w:before="0"/>
        <w:jc w:val="center"/>
      </w:pPr>
      <w:r>
        <w:rPr>
          <w:b/>
          <w:i w:val="0"/>
          <w:color w:val="000000"/>
          <w:sz w:val="30"/>
        </w:rPr>
        <w:t>GROUP 05 TECHNICAL DOSSIER</w:t>
      </w:r>
    </w:p>
    <w:p>
      <w:pPr>
        <w:keepNext/>
        <w:spacing w:after="120" w:before="0"/>
        <w:jc w:val="center"/>
      </w:pPr>
      <w:r>
        <w:rPr>
          <w:b w:val="0"/>
          <w:i/>
          <w:color w:val="000000"/>
          <w:sz w:val="16"/>
        </w:rPr>
        <w:t>Capstone ICA (20 marks): SBL Studio Project 10 · DBL Usability Case Study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Batch</w:t>
            </w:r>
          </w:p>
        </w:tc>
        <w:tc>
          <w:tcPr>
            <w:tcW w:type="dxa" w:w="7597"/>
          </w:tcPr>
          <w:p>
            <w:pPr>
              <w:keepNext/>
              <w:spacing w:after="0"/>
            </w:pPr>
            <w:r/>
            <w:r>
              <w:rPr>
                <w:b w:val="0"/>
                <w:i w:val="0"/>
                <w:color w:val="000000"/>
                <w:sz w:val="15"/>
              </w:rPr>
              <w:t>Group 05 · Batch B2 (as allotted in the finalised PBL titles sheet)</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https://github.com/sunny-nanade/NMIMS-MPSTME-IVRAR-2026/tree/main/Group_05_Sakshi_Aryan</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Group_05_Sakshi_Aryan/docs/IVRAR_Group_05_Technical_Dossier.docx / .pdf · (3) LinkedIn video URL in Section 5. Due Monday, 26-Oct-2026, 23:59 IST. Studio Showcase, Expo &amp; Viva Voce: Saturday, 31-Oct-2026.</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recommended). Choose answers from the 'Select ▾' drop-downs and type into the 'type here' fields. Do not delete or retype them, and do not edit this file in Google Docs: the drop-downs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211"/>
        <w:gridCol w:w="737"/>
        <w:gridCol w:w="1304"/>
        <w:gridCol w:w="2324"/>
        <w:gridCol w:w="623"/>
        <w:gridCol w:w="3005"/>
      </w:tblGrid>
      <w:tr>
        <w:trPr>
          <w:cantSplit/>
        </w:trPr>
        <w:tc>
          <w:tcPr>
            <w:tcW w:type="dxa" w:w="2211"/>
            <w:shd w:val="clear" w:color="auto" w:fill="D9D9D9"/>
          </w:tcPr>
          <w:p>
            <w:pPr>
              <w:keepNext/>
              <w:spacing w:after="0"/>
            </w:pPr>
            <w:r/>
            <w:r>
              <w:rPr>
                <w:b/>
                <w:i w:val="0"/>
                <w:color w:val="000000"/>
                <w:sz w:val="15"/>
              </w:rPr>
              <w:t>Student name</w:t>
            </w:r>
          </w:p>
        </w:tc>
        <w:tc>
          <w:tcPr>
            <w:tcW w:type="dxa" w:w="737"/>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324"/>
            <w:shd w:val="clear" w:color="auto" w:fill="D9D9D9"/>
          </w:tcPr>
          <w:p>
            <w:pPr>
              <w:keepNext/>
              <w:spacing w:after="0"/>
            </w:pPr>
            <w:r/>
            <w:r>
              <w:rPr>
                <w:b/>
                <w:i w:val="0"/>
                <w:color w:val="000000"/>
                <w:sz w:val="15"/>
              </w:rPr>
              <w:t>Programme</w:t>
            </w:r>
          </w:p>
        </w:tc>
        <w:tc>
          <w:tcPr>
            <w:tcW w:type="dxa" w:w="624"/>
            <w:shd w:val="clear" w:color="auto" w:fill="D9D9D9"/>
          </w:tcPr>
          <w:p>
            <w:pPr>
              <w:keepNext/>
              <w:spacing w:after="0"/>
            </w:pPr>
            <w:r/>
            <w:r>
              <w:rPr>
                <w:b/>
                <w:i w:val="0"/>
                <w:color w:val="000000"/>
                <w:sz w:val="15"/>
              </w:rPr>
              <w:t>Batch</w:t>
            </w:r>
          </w:p>
        </w:tc>
        <w:tc>
          <w:tcPr>
            <w:tcW w:type="dxa" w:w="3005"/>
            <w:shd w:val="clear" w:color="auto" w:fill="D9D9D9"/>
          </w:tcPr>
          <w:p>
            <w:pPr>
              <w:keepNext/>
              <w:spacing w:after="0"/>
            </w:pPr>
            <w:r/>
            <w:r>
              <w:rPr>
                <w:b/>
                <w:i w:val="0"/>
                <w:color w:val="000000"/>
                <w:sz w:val="15"/>
              </w:rPr>
              <w:t>Declared studio role</w:t>
            </w:r>
          </w:p>
        </w:tc>
      </w:tr>
      <w:tr>
        <w:trPr>
          <w:cantSplit/>
        </w:trPr>
        <w:tc>
          <w:tcPr>
            <w:tcW w:type="dxa" w:w="2211"/>
          </w:tcPr>
          <w:p>
            <w:pPr>
              <w:keepNext/>
              <w:spacing w:after="0"/>
            </w:pPr>
            <w:r/>
            <w:r>
              <w:rPr>
                <w:b/>
                <w:i w:val="0"/>
                <w:color w:val="000000"/>
                <w:sz w:val="15"/>
              </w:rPr>
              <w:t>SAKSHI SHARMA</w:t>
            </w:r>
          </w:p>
        </w:tc>
        <w:tc>
          <w:tcPr>
            <w:tcW w:type="dxa" w:w="737"/>
          </w:tcPr>
          <w:p>
            <w:pPr>
              <w:keepNext/>
              <w:spacing w:after="0"/>
            </w:pPr>
            <w:r/>
            <w:r>
              <w:rPr>
                <w:b w:val="0"/>
                <w:i w:val="0"/>
                <w:color w:val="000000"/>
                <w:sz w:val="15"/>
              </w:rPr>
              <w:t>A057</w:t>
            </w:r>
          </w:p>
        </w:tc>
        <w:tc>
          <w:tcPr>
            <w:tcW w:type="dxa" w:w="1304"/>
          </w:tcPr>
          <w:p>
            <w:pPr>
              <w:keepNext/>
              <w:spacing w:after="0"/>
            </w:pPr>
            <w:r/>
            <w:r>
              <w:rPr>
                <w:b w:val="0"/>
                <w:i w:val="0"/>
                <w:color w:val="000000"/>
                <w:sz w:val="15"/>
              </w:rPr>
              <w:t>70012400052</w:t>
            </w:r>
          </w:p>
        </w:tc>
        <w:tc>
          <w:tcPr>
            <w:tcW w:type="dxa" w:w="2324"/>
          </w:tcPr>
          <w:p>
            <w:pPr>
              <w:keepNext/>
              <w:spacing w:after="0"/>
            </w:pPr>
            <w:r/>
            <w:r>
              <w:rPr>
                <w:b w:val="0"/>
                <w:i w:val="0"/>
                <w:color w:val="000000"/>
                <w:sz w:val="15"/>
              </w:rPr>
              <w:t>B Tech (Information Technology)</w:t>
            </w:r>
          </w:p>
        </w:tc>
        <w:tc>
          <w:tcPr>
            <w:tcW w:type="dxa" w:w="624"/>
          </w:tcPr>
          <w:p>
            <w:pPr>
              <w:keepNext/>
              <w:spacing w:after="0"/>
            </w:pPr>
            <w:r/>
            <w:r>
              <w:rPr>
                <w:b w:val="0"/>
                <w:i w:val="0"/>
                <w:color w:val="000000"/>
                <w:sz w:val="15"/>
              </w:rPr>
              <w:t>B1</w:t>
            </w:r>
          </w:p>
        </w:tc>
        <w:tc>
          <w:tcPr>
            <w:tcW w:type="dxa" w:w="3005"/>
          </w:tcPr>
          <w:p>
            <w:pPr>
              <w:keepNext/>
              <w:spacing w:after="0"/>
            </w:pPr>
            <w:r/>
            <w:r>
              <w:rPr>
                <w:b w:val="0"/>
                <w:i w:val="0"/>
                <w:color w:val="000000"/>
                <w:sz w:val="15"/>
              </w:rPr>
              <w:t>XR Systems Architect</w:t>
            </w:r>
          </w:p>
        </w:tc>
      </w:tr>
      <w:tr>
        <w:trPr>
          <w:cantSplit/>
        </w:trPr>
        <w:tc>
          <w:tcPr>
            <w:tcW w:type="dxa" w:w="2211"/>
          </w:tcPr>
          <w:p>
            <w:pPr>
              <w:spacing w:after="0"/>
            </w:pPr>
            <w:r/>
            <w:r>
              <w:rPr>
                <w:b/>
                <w:i w:val="0"/>
                <w:color w:val="000000"/>
                <w:sz w:val="15"/>
              </w:rPr>
              <w:t>ARYAN KANUNGO</w:t>
            </w:r>
          </w:p>
        </w:tc>
        <w:tc>
          <w:tcPr>
            <w:tcW w:type="dxa" w:w="737"/>
          </w:tcPr>
          <w:p>
            <w:pPr>
              <w:spacing w:after="0"/>
            </w:pPr>
            <w:r/>
            <w:r>
              <w:rPr>
                <w:b w:val="0"/>
                <w:i w:val="0"/>
                <w:color w:val="000000"/>
                <w:sz w:val="15"/>
              </w:rPr>
              <w:t>I077</w:t>
            </w:r>
          </w:p>
        </w:tc>
        <w:tc>
          <w:tcPr>
            <w:tcW w:type="dxa" w:w="1304"/>
          </w:tcPr>
          <w:p>
            <w:pPr>
              <w:spacing w:after="0"/>
            </w:pPr>
            <w:r/>
            <w:r>
              <w:rPr>
                <w:b w:val="0"/>
                <w:i w:val="0"/>
                <w:color w:val="000000"/>
                <w:sz w:val="15"/>
              </w:rPr>
              <w:t>70122500084</w:t>
            </w:r>
          </w:p>
        </w:tc>
        <w:tc>
          <w:tcPr>
            <w:tcW w:type="dxa" w:w="2324"/>
          </w:tcPr>
          <w:p>
            <w:pPr>
              <w:spacing w:after="0"/>
            </w:pPr>
            <w:r/>
            <w:r>
              <w:rPr>
                <w:b w:val="0"/>
                <w:i w:val="0"/>
                <w:color w:val="000000"/>
                <w:sz w:val="15"/>
              </w:rPr>
              <w:t>B Tech (Artificial Intelligence)</w:t>
            </w:r>
          </w:p>
        </w:tc>
        <w:tc>
          <w:tcPr>
            <w:tcW w:type="dxa" w:w="624"/>
          </w:tcPr>
          <w:p>
            <w:pPr>
              <w:spacing w:after="0"/>
            </w:pPr>
            <w:r/>
            <w:r>
              <w:rPr>
                <w:b w:val="0"/>
                <w:i w:val="0"/>
                <w:color w:val="000000"/>
                <w:sz w:val="15"/>
              </w:rPr>
              <w:t>B2</w:t>
            </w:r>
          </w:p>
        </w:tc>
        <w:tc>
          <w:tcPr>
            <w:tcW w:type="dxa" w:w="3005"/>
          </w:tcPr>
          <w:p>
            <w:pPr>
              <w:spacing w:after="0"/>
            </w:pPr>
            <w:r/>
            <w:r>
              <w:rPr>
                <w:b w:val="0"/>
                <w:i w:val="0"/>
                <w:color w:val="000000"/>
                <w:sz w:val="15"/>
              </w:rPr>
              <w:t>Spatial NLP &amp; Accessibility Lead</w:t>
            </w:r>
          </w:p>
        </w:tc>
      </w:tr>
    </w:tbl>
    <w:p>
      <w:pPr>
        <w:keepNext/>
        <w:spacing w:after="40" w:before="0"/>
      </w:pPr>
      <w:r>
        <w:rPr>
          <w:b w:val="0"/>
          <w:i/>
          <w:color w:val="333333"/>
          <w:sz w:val="14"/>
        </w:rPr>
        <w:t>Batch column = official student list. Tell Dr. Nanade by 20-Oct if any name, ID or role is wrong.</w:t>
      </w:r>
    </w:p>
    <w:p>
      <w:pPr>
        <w:spacing w:after="40" w:before="120"/>
        <w:keepNext/>
        <w:pBdr>
          <w:bottom w:val="single" w:sz="8" w:space="1" w:color="000000"/>
        </w:pBdr>
      </w:pPr>
      <w:r>
        <w:rPr>
          <w:b/>
          <w:i w:val="0"/>
          <w:color w:val="000000"/>
          <w:sz w:val="22"/>
        </w:rPr>
        <w:t>SECTION 1 · Problem Bottleneck, Industry Standard &amp; Aalborg Research Title</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Authorised Aalborg title</w:t>
            </w:r>
          </w:p>
        </w:tc>
        <w:tc>
          <w:tcPr>
            <w:tcW w:type="dxa" w:w="7597"/>
          </w:tcPr>
          <w:p>
            <w:pPr>
              <w:keepNext/>
              <w:spacing w:after="0"/>
            </w:pPr>
            <w:r/>
            <w:r>
              <w:rPr>
                <w:b w:val="0"/>
                <w:i w:val="0"/>
                <w:color w:val="000000"/>
                <w:sz w:val="15"/>
              </w:rPr>
              <w:t>How can voice-driven spatial NLP commands in Unity VR reduce task completion latency and interaction failure rates for motor-impaired users facing physical controller barriers?</w:t>
            </w:r>
          </w:p>
        </w:tc>
      </w:tr>
      <w:tr>
        <w:trPr>
          <w:cantSplit/>
        </w:trPr>
        <w:tc>
          <w:tcPr>
            <w:tcW w:type="dxa" w:w="2608"/>
            <w:shd w:val="clear" w:color="auto" w:fill="F2F2F2"/>
          </w:tcPr>
          <w:p>
            <w:pPr>
              <w:keepNext/>
              <w:spacing w:after="0"/>
            </w:pPr>
            <w:r/>
            <w:r>
              <w:rPr>
                <w:b/>
                <w:i w:val="0"/>
                <w:color w:val="000000"/>
                <w:sz w:val="15"/>
              </w:rPr>
              <w:t>Original draft title</w:t>
            </w:r>
          </w:p>
        </w:tc>
        <w:tc>
          <w:tcPr>
            <w:tcW w:type="dxa" w:w="7597"/>
          </w:tcPr>
          <w:p>
            <w:pPr>
              <w:keepNext/>
              <w:spacing w:after="0"/>
            </w:pPr>
            <w:r/>
            <w:r>
              <w:rPr>
                <w:b w:val="0"/>
                <w:i w:val="0"/>
                <w:color w:val="000000"/>
                <w:sz w:val="15"/>
              </w:rPr>
              <w:t>How Can Voice-Driven Spatial Commands in Unity VR Enable Hands-Free 3D Scene Interaction for Motor-Impaired Users Facing Controller-Dependent Accessibility Barriers?</w:t>
            </w:r>
          </w:p>
        </w:tc>
      </w:tr>
      <w:tr>
        <w:trPr>
          <w:cantSplit/>
        </w:trPr>
        <w:tc>
          <w:tcPr>
            <w:tcW w:type="dxa" w:w="2608"/>
            <w:shd w:val="clear" w:color="auto" w:fill="F2F2F2"/>
          </w:tcPr>
          <w:p>
            <w:pPr>
              <w:spacing w:after="0"/>
            </w:pPr>
            <w:r/>
            <w:r>
              <w:rPr>
                <w:b/>
                <w:i w:val="0"/>
                <w:color w:val="000000"/>
                <w:sz w:val="15"/>
              </w:rPr>
              <w:t>Why the title changed</w:t>
            </w:r>
          </w:p>
        </w:tc>
        <w:tc>
          <w:tcPr>
            <w:tcW w:type="dxa" w:w="7597"/>
          </w:tcPr>
          <w:p>
            <w:pPr>
              <w:spacing w:after="0"/>
            </w:pPr>
            <w:r/>
            <w:r>
              <w:rPr>
                <w:b w:val="0"/>
                <w:i w:val="0"/>
                <w:color w:val="000000"/>
                <w:sz w:val="15"/>
              </w:rPr>
              <w:t>The submitted title was conceptually strong but qualitative ('Enable hands-free interaction'). It lacked quantitative dependent variables (latency, error rates). Group is undersized (2 members) with a cross-batch split.</w:t>
            </w:r>
          </w:p>
        </w:tc>
      </w:tr>
    </w:tbl>
    <w:p>
      <w:pPr>
        <w:spacing w:after="40" w:before="0"/>
      </w:pPr>
    </w:p>
    <w:p>
      <w:pPr>
        <w:keepNext/>
        <w:spacing w:after="20" w:before="0"/>
      </w:pPr>
      <w:r>
        <w:rPr>
          <w:b/>
          <w:i w:val="0"/>
          <w:color w:val="000000"/>
          <w:sz w:val="18"/>
        </w:rPr>
        <w:t>1.1 Baseline friction &amp; governing standard: claim verification table</w:t>
      </w:r>
    </w:p>
    <w:p>
      <w:pPr>
        <w:keepNext/>
        <w:spacing w:after="40" w:before="0"/>
      </w:pPr>
      <w:r>
        <w:rPr>
          <w:b w:val="0"/>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type="auto" w:w="0"/>
        <w:jc w:val="center"/>
        <w:tblLayout w:type="fixed"/>
        <w:tblLook w:firstColumn="1" w:firstRow="1" w:lastColumn="0" w:lastRow="0" w:noHBand="0" w:noVBand="1" w:val="04A0"/>
      </w:tblPr>
      <w:tblGrid>
        <w:gridCol w:w="3288"/>
        <w:gridCol w:w="2041"/>
        <w:gridCol w:w="2381"/>
        <w:gridCol w:w="1360"/>
        <w:gridCol w:w="1134"/>
      </w:tblGrid>
      <w:tr>
        <w:trPr>
          <w:cantSplit/>
        </w:trPr>
        <w:tc>
          <w:tcPr>
            <w:tcW w:type="dxa" w:w="3288"/>
            <w:shd w:val="clear" w:color="auto" w:fill="D9D9D9"/>
          </w:tcPr>
          <w:p>
            <w:pPr>
              <w:keepNext/>
              <w:spacing w:after="0"/>
            </w:pPr>
            <w:r/>
            <w:r>
              <w:rPr>
                <w:b/>
                <w:i w:val="0"/>
                <w:color w:val="000000"/>
                <w:sz w:val="13"/>
              </w:rPr>
              <w:t>Claim (as in title sheet)</w:t>
            </w:r>
          </w:p>
        </w:tc>
        <w:tc>
          <w:tcPr>
            <w:tcW w:type="dxa" w:w="2041"/>
            <w:shd w:val="clear" w:color="auto" w:fill="D9D9D9"/>
          </w:tcPr>
          <w:p>
            <w:pPr>
              <w:keepNext/>
              <w:spacing w:after="0"/>
            </w:pPr>
            <w:r/>
            <w:r>
              <w:rPr>
                <w:b/>
                <w:i w:val="0"/>
                <w:color w:val="000000"/>
                <w:sz w:val="13"/>
              </w:rPr>
              <w:t>Faculty pre-audit note</w:t>
            </w:r>
          </w:p>
        </w:tc>
        <w:tc>
          <w:tcPr>
            <w:tcW w:type="dxa" w:w="2381"/>
            <w:shd w:val="clear" w:color="auto" w:fill="D9D9D9"/>
          </w:tcPr>
          <w:p>
            <w:pPr>
              <w:keepNext/>
              <w:spacing w:after="0"/>
            </w:pPr>
            <w:r/>
            <w:r>
              <w:rPr>
                <w:b/>
                <w:i w:val="0"/>
                <w:color w:val="000000"/>
                <w:sz w:val="13"/>
              </w:rPr>
              <w:t>Primary source you verified (author, year, venue, DOI/URL)</w:t>
            </w:r>
          </w:p>
        </w:tc>
        <w:tc>
          <w:tcPr>
            <w:tcW w:type="dxa" w:w="1361"/>
            <w:shd w:val="clear" w:color="auto" w:fill="D9D9D9"/>
          </w:tcPr>
          <w:p>
            <w:pPr>
              <w:keepNext/>
              <w:spacing w:after="0"/>
            </w:pPr>
            <w:r/>
            <w:r>
              <w:rPr>
                <w:b/>
                <w:i w:val="0"/>
                <w:color w:val="000000"/>
                <w:sz w:val="13"/>
              </w:rPr>
              <w:t>Source type</w:t>
            </w:r>
          </w:p>
        </w:tc>
        <w:tc>
          <w:tcPr>
            <w:tcW w:type="dxa" w:w="1134"/>
            <w:shd w:val="clear" w:color="auto" w:fill="D9D9D9"/>
          </w:tcPr>
          <w:p>
            <w:pPr>
              <w:keepNext/>
              <w:spacing w:after="0"/>
            </w:pPr>
            <w:r/>
            <w:r>
              <w:rPr>
                <w:b/>
                <w:i w:val="0"/>
                <w:color w:val="000000"/>
                <w:sz w:val="13"/>
              </w:rPr>
              <w:t>Keep / Correct / Delete</w:t>
            </w:r>
          </w:p>
        </w:tc>
      </w:tr>
      <w:tr>
        <w:trPr>
          <w:trHeight w:val="510" w:hRule="atLeast"/>
          <w:cantSplit/>
        </w:trPr>
        <w:tc>
          <w:tcPr>
            <w:tcW w:type="dxa" w:w="3288"/>
          </w:tcPr>
          <w:p>
            <w:pPr>
              <w:keepNext/>
              <w:spacing w:after="0"/>
            </w:pPr>
            <w:r/>
            <w:r>
              <w:rPr>
                <w:b w:val="0"/>
                <w:i w:val="0"/>
                <w:color w:val="000000"/>
                <w:sz w:val="14"/>
              </w:rPr>
              <w:t>W3C WebXR Accessibility User Requirements (XAUR).</w:t>
            </w:r>
          </w:p>
        </w:tc>
        <w:tc>
          <w:tcPr>
            <w:tcW w:type="dxa" w:w="2041"/>
          </w:tcPr>
          <w:p>
            <w:pPr>
              <w:keepNext/>
              <w:spacing w:after="0"/>
            </w:pPr>
            <w:r/>
            <w:r>
              <w:rPr>
                <w:b w:val="0"/>
                <w:i/>
                <w:color w:val="333333"/>
                <w:sz w:val="13"/>
              </w:rPr>
              <w:t>Not yet checked: verify</w:t>
            </w:r>
          </w:p>
        </w:tc>
        <w:tc>
          <w:tcPr>
            <w:tcW w:type="dxa" w:w="2381"/>
          </w:tcPr>
          <w:p>
            <w:pPr>
              <w:keepNext/>
              <w:spacing w:after="0"/>
            </w:pPr>
            <w:r/>
            <w:sdt>
              <w:sdtPr>
                <w:rPr>
                  <w:sz w:val="14"/>
                  <w:szCs w:val="14"/>
                </w:rPr>
                <w:alias w:val="G05.S1.claim1.source"/>
                <w:tag w:val="G05.S1.claim1.source"/>
                <w:text/>
              </w:sdtPr>
              <w:sdtContent>
                <w:r>
                  <w:rPr>
                    <w:sz w:val="14"/>
                    <w:szCs w:val="14"/>
                  </w:rPr>
                  <w:t xml:space="preserve">type here</w:t>
                </w:r>
              </w:sdtContent>
            </w:sdt>
          </w:p>
        </w:tc>
        <w:tc>
          <w:tcPr>
            <w:tcW w:type="dxa" w:w="1361"/>
          </w:tcPr>
          <w:p>
            <w:pPr>
              <w:keepNext/>
              <w:spacing w:after="0"/>
            </w:pPr>
            <w:r/>
            <w:sdt>
              <w:sdtPr>
                <w:rPr>
                  <w:sz w:val="14"/>
                  <w:szCs w:val="14"/>
                </w:rPr>
                <w:alias w:val="G05.S1.claim1.source_type"/>
                <w:tag w:val="G05.S1.claim1.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keepNext/>
              <w:spacing w:after="0"/>
            </w:pPr>
            <w:r/>
            <w:sdt>
              <w:sdtPr>
                <w:rPr>
                  <w:sz w:val="14"/>
                  <w:szCs w:val="14"/>
                </w:rPr>
                <w:alias w:val="G05.S1.claim1.verdict"/>
                <w:tag w:val="G05.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10" w:hRule="atLeast"/>
          <w:cantSplit/>
        </w:trPr>
        <w:tc>
          <w:tcPr>
            <w:tcW w:type="dxa" w:w="3288"/>
          </w:tcPr>
          <w:p>
            <w:pPr>
              <w:keepNext/>
              <w:spacing w:after="0"/>
            </w:pPr>
            <w:r/>
            <w:r>
              <w:rPr>
                <w:b w:val="0"/>
                <w:i w:val="0"/>
                <w:color w:val="000000"/>
                <w:sz w:val="14"/>
              </w:rPr>
              <w:t>Fitts' Law for target acquisition: Throughput (TP) = log2(2D/W) / MT.</w:t>
            </w:r>
          </w:p>
        </w:tc>
        <w:tc>
          <w:tcPr>
            <w:tcW w:type="dxa" w:w="2041"/>
          </w:tcPr>
          <w:p>
            <w:pPr>
              <w:keepNext/>
              <w:spacing w:after="0"/>
            </w:pPr>
            <w:r/>
            <w:r>
              <w:rPr>
                <w:b w:val="0"/>
                <w:i/>
                <w:color w:val="333333"/>
                <w:sz w:val="13"/>
              </w:rPr>
              <w:t>Not yet checked: verify</w:t>
            </w:r>
          </w:p>
        </w:tc>
        <w:tc>
          <w:tcPr>
            <w:tcW w:type="dxa" w:w="2381"/>
          </w:tcPr>
          <w:p>
            <w:pPr>
              <w:keepNext/>
              <w:spacing w:after="0"/>
            </w:pPr>
            <w:r/>
            <w:sdt>
              <w:sdtPr>
                <w:rPr>
                  <w:sz w:val="14"/>
                  <w:szCs w:val="14"/>
                </w:rPr>
                <w:alias w:val="G05.S1.claim2.source"/>
                <w:tag w:val="G05.S1.claim2.source"/>
                <w:text/>
              </w:sdtPr>
              <w:sdtContent>
                <w:r>
                  <w:rPr>
                    <w:sz w:val="14"/>
                    <w:szCs w:val="14"/>
                  </w:rPr>
                  <w:t xml:space="preserve">type here</w:t>
                </w:r>
              </w:sdtContent>
            </w:sdt>
          </w:p>
        </w:tc>
        <w:tc>
          <w:tcPr>
            <w:tcW w:type="dxa" w:w="1361"/>
          </w:tcPr>
          <w:p>
            <w:pPr>
              <w:keepNext/>
              <w:spacing w:after="0"/>
            </w:pPr>
            <w:r/>
            <w:sdt>
              <w:sdtPr>
                <w:rPr>
                  <w:sz w:val="14"/>
                  <w:szCs w:val="14"/>
                </w:rPr>
                <w:alias w:val="G05.S1.claim2.source_type"/>
                <w:tag w:val="G05.S1.claim2.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keepNext/>
              <w:spacing w:after="0"/>
            </w:pPr>
            <w:r/>
            <w:sdt>
              <w:sdtPr>
                <w:rPr>
                  <w:sz w:val="14"/>
                  <w:szCs w:val="14"/>
                </w:rPr>
                <w:alias w:val="G05.S1.claim2.verdict"/>
                <w:tag w:val="G05.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10" w:hRule="atLeast"/>
          <w:cantSplit/>
        </w:trPr>
        <w:tc>
          <w:tcPr>
            <w:tcW w:type="dxa" w:w="3288"/>
          </w:tcPr>
          <w:p>
            <w:pPr>
              <w:spacing w:after="0"/>
            </w:pPr>
            <w:r/>
            <w:r>
              <w:rPr>
                <w:b w:val="0"/>
                <w:i w:val="0"/>
                <w:color w:val="000000"/>
                <w:sz w:val="14"/>
              </w:rPr>
              <w:t>Voice command recognition latency thresholds (&lt; 350ms).</w:t>
            </w:r>
          </w:p>
        </w:tc>
        <w:tc>
          <w:tcPr>
            <w:tcW w:type="dxa" w:w="2041"/>
          </w:tcPr>
          <w:p>
            <w:pPr>
              <w:spacing w:after="0"/>
            </w:pPr>
            <w:r/>
            <w:r>
              <w:rPr>
                <w:b w:val="0"/>
                <w:i/>
                <w:color w:val="333333"/>
                <w:sz w:val="13"/>
              </w:rPr>
              <w:t>Not yet checked: verify</w:t>
            </w:r>
          </w:p>
        </w:tc>
        <w:tc>
          <w:tcPr>
            <w:tcW w:type="dxa" w:w="2381"/>
          </w:tcPr>
          <w:p>
            <w:pPr>
              <w:spacing w:after="0"/>
            </w:pPr>
            <w:r/>
            <w:sdt>
              <w:sdtPr>
                <w:rPr>
                  <w:sz w:val="14"/>
                  <w:szCs w:val="14"/>
                </w:rPr>
                <w:alias w:val="G05.S1.claim3.source"/>
                <w:tag w:val="G05.S1.claim3.source"/>
                <w:text/>
              </w:sdtPr>
              <w:sdtContent>
                <w:r>
                  <w:rPr>
                    <w:sz w:val="14"/>
                    <w:szCs w:val="14"/>
                  </w:rPr>
                  <w:t xml:space="preserve">type here</w:t>
                </w:r>
              </w:sdtContent>
            </w:sdt>
          </w:p>
        </w:tc>
        <w:tc>
          <w:tcPr>
            <w:tcW w:type="dxa" w:w="1361"/>
          </w:tcPr>
          <w:p>
            <w:pPr>
              <w:spacing w:after="0"/>
            </w:pPr>
            <w:r/>
            <w:sdt>
              <w:sdtPr>
                <w:rPr>
                  <w:sz w:val="14"/>
                  <w:szCs w:val="14"/>
                </w:rPr>
                <w:alias w:val="G05.S1.claim3.source_type"/>
                <w:tag w:val="G05.S1.claim3.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spacing w:after="0"/>
            </w:pPr>
            <w:r/>
            <w:sdt>
              <w:sdtPr>
                <w:rPr>
                  <w:sz w:val="14"/>
                  <w:szCs w:val="14"/>
                </w:rPr>
                <w:alias w:val="G05.S1.claim3.verdict"/>
                <w:tag w:val="G05.S1.claim3.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bl>
    <w:p>
      <w:pPr>
        <w:spacing w:after="40" w:before="0"/>
      </w:pPr>
    </w:p>
    <w:p>
      <w:pPr>
        <w:keepNext/>
        <w:spacing w:after="20" w:before="0"/>
      </w:pPr>
      <w:r>
        <w:rPr>
          <w:b w:val="0"/>
          <w:i w:val="0"/>
          <w:color w:val="000000"/>
          <w:sz w:val="17"/>
        </w:rPr>
        <w:t>1.2 Baseline friction in your own words (3–4 lines: who struggles, with what, how it is measured today):</w:t>
      </w:r>
    </w:p>
    <w:tbl>
      <w:tblPr>
        <w:tblStyle w:val="TableGrid"/>
        <w:tblW w:type="auto" w:w="0"/>
        <w:jc w:val="center"/>
        <w:tblLayout w:type="fixed"/>
        <w:tblLook w:firstColumn="1" w:firstRow="1" w:lastColumn="0" w:lastRow="0" w:noHBand="0" w:noVBand="1" w:val="04A0"/>
      </w:tblPr>
      <w:tblGrid>
        <w:gridCol w:w="10206"/>
      </w:tblGrid>
      <w:tr>
        <w:trPr>
          <w:trHeight w:val="1247" w:hRule="exact"/>
          <w:cantSplit/>
        </w:trPr>
        <w:tc>
          <w:tcPr>
            <w:tcW w:type="dxa" w:w="10205"/>
          </w:tcPr>
          <w:p>
            <w:pPr>
              <w:spacing w:after="0"/>
              <w:jc w:val="center"/>
            </w:pPr>
            <w:r/>
            <w:r>
              <w:rPr>
                <w:b w:val="0"/>
                <w:i/>
                <w:color w:val="595959"/>
                <w:sz w:val="15"/>
              </w:rPr>
              <w:t>[ Write the bottleneck in plain language with one measurable baseline number and its source ]</w:t>
            </w:r>
          </w:p>
        </w:tc>
      </w:tr>
    </w:tbl>
    <w:p>
      <w:pPr>
        <w:spacing w:after="40" w:before="0"/>
      </w:pPr>
    </w:p>
    <w:p>
      <w:pPr>
        <w:spacing w:after="40" w:before="120"/>
        <w:keepNext/>
        <w:pBdr>
          <w:bottom w:val="single" w:sz="8" w:space="1" w:color="000000"/>
        </w:pBdr>
      </w:pPr>
      <w:r>
        <w:rPr>
          <w:b/>
          <w:i w:val="0"/>
          <w:color w:val="000000"/>
          <w:sz w:val="22"/>
        </w:rPr>
        <w:t>SECTION 2 · C# Script Architecture &amp; Mathematical / Behavioural Model</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C# scripts in your monorepo folder today</w:t>
            </w:r>
          </w:p>
        </w:tc>
        <w:tc>
          <w:tcPr>
            <w:tcW w:type="dxa" w:w="7597"/>
          </w:tcPr>
          <w:p>
            <w:pPr>
              <w:keepNext/>
              <w:spacing w:after="0"/>
            </w:pPr>
            <w:r/>
            <w:r>
              <w:rPr>
                <w:b w:val="0"/>
                <w:i w:val="0"/>
                <w:color w:val="000000"/>
                <w:sz w:val="15"/>
              </w:rPr>
              <w:t>SpatialVoiceIntentController.cs · FittsTargetTelemetryLogger.cs</w:t>
            </w:r>
          </w:p>
        </w:tc>
      </w:tr>
      <w:tr>
        <w:trPr>
          <w:cantSplit/>
        </w:trPr>
        <w:tc>
          <w:tcPr>
            <w:tcW w:type="dxa" w:w="2608"/>
            <w:shd w:val="clear" w:color="auto" w:fill="F2F2F2"/>
          </w:tcPr>
          <w:p>
            <w:pPr>
              <w:keepNext/>
              <w:spacing w:after="0"/>
            </w:pPr>
            <w:r/>
            <w:r>
              <w:rPr>
                <w:b/>
                <w:i w:val="0"/>
                <w:color w:val="000000"/>
                <w:sz w:val="15"/>
              </w:rPr>
              <w:t>Telemetry logger named in the title sheet</w:t>
            </w:r>
          </w:p>
        </w:tc>
        <w:tc>
          <w:tcPr>
            <w:tcW w:type="dxa" w:w="7597"/>
          </w:tcPr>
          <w:p>
            <w:pPr>
              <w:keepNext/>
              <w:spacing w:after="0"/>
            </w:pPr>
            <w:r/>
            <w:r>
              <w:rPr>
                <w:b w:val="0"/>
                <w:i w:val="0"/>
                <w:color w:val="000000"/>
                <w:sz w:val="15"/>
              </w:rPr>
              <w:t>VoiceAccessibilityLogger.cs</w:t>
            </w:r>
          </w:p>
        </w:tc>
      </w:tr>
      <w:tr>
        <w:trPr>
          <w:cantSplit/>
        </w:trPr>
        <w:tc>
          <w:tcPr>
            <w:tcW w:type="dxa" w:w="2608"/>
            <w:shd w:val="clear" w:color="auto" w:fill="F2F2F2"/>
          </w:tcPr>
          <w:p>
            <w:pPr>
              <w:keepNext/>
              <w:spacing w:after="0"/>
            </w:pPr>
            <w:r/>
            <w:r>
              <w:rPr>
                <w:b/>
                <w:i w:val="0"/>
                <w:color w:val="000000"/>
                <w:sz w:val="15"/>
              </w:rPr>
              <w:t>Core state machine</w:t>
            </w:r>
          </w:p>
        </w:tc>
        <w:tc>
          <w:tcPr>
            <w:tcW w:type="dxa" w:w="7597"/>
          </w:tcPr>
          <w:p>
            <w:pPr>
              <w:keepNext/>
              <w:spacing w:after="0"/>
            </w:pPr>
            <w:r/>
            <w:r>
              <w:rPr>
                <w:b w:val="0"/>
                <w:i w:val="0"/>
                <w:color w:val="000000"/>
                <w:sz w:val="15"/>
              </w:rPr>
              <w:t>Listening → Intent parsed → Gaze target confirmed → Action executed / Rejected; Controller vs Gaze+Voice condition</w:t>
            </w:r>
          </w:p>
        </w:tc>
      </w:tr>
      <w:tr>
        <w:trPr>
          <w:cantSplit/>
        </w:trPr>
        <w:tc>
          <w:tcPr>
            <w:tcW w:type="dxa" w:w="2608"/>
            <w:shd w:val="clear" w:color="auto" w:fill="F2F2F2"/>
          </w:tcPr>
          <w:p>
            <w:pPr>
              <w:keepNext/>
              <w:spacing w:after="0"/>
            </w:pPr>
            <w:r/>
            <w:r>
              <w:rPr>
                <w:b/>
                <w:i w:val="0"/>
                <w:color w:val="000000"/>
                <w:sz w:val="15"/>
              </w:rPr>
              <w:t>Fundamental equations</w:t>
            </w:r>
          </w:p>
        </w:tc>
        <w:tc>
          <w:tcPr>
            <w:tcW w:type="dxa" w:w="7597"/>
          </w:tcPr>
          <w:p>
            <w:pPr>
              <w:keepNext/>
              <w:spacing w:after="0"/>
            </w:pPr>
            <w:r/>
            <w:r>
              <w:rPr>
                <w:b w:val="0"/>
                <w:i w:val="0"/>
                <w:color w:val="000000"/>
                <w:sz w:val="15"/>
              </w:rPr>
              <w:t>Fitts' index of difficulty: ID = log₂(2D / W)</w:t>
              <w:br/>
              <w:t>Throughput: TP = ID / MT (bits/s)</w:t>
              <w:br/>
              <w:t>Word error rate: WER = (S + D + I) / N</w:t>
            </w:r>
          </w:p>
        </w:tc>
      </w:tr>
      <w:tr>
        <w:trPr>
          <w:cantSplit/>
        </w:trPr>
        <w:tc>
          <w:tcPr>
            <w:tcW w:type="dxa" w:w="2608"/>
            <w:shd w:val="clear" w:color="auto" w:fill="F2F2F2"/>
          </w:tcPr>
          <w:p>
            <w:pPr>
              <w:spacing w:after="0"/>
            </w:pPr>
            <w:r/>
            <w:r>
              <w:rPr>
                <w:b/>
                <w:i w:val="0"/>
                <w:color w:val="000000"/>
                <w:sz w:val="15"/>
              </w:rPr>
              <w:t>Toolchain (title sheet)</w:t>
            </w:r>
          </w:p>
        </w:tc>
        <w:tc>
          <w:tcPr>
            <w:tcW w:type="dxa" w:w="7597"/>
          </w:tcPr>
          <w:p>
            <w:pPr>
              <w:spacing w:after="0"/>
            </w:pPr>
            <w:r/>
            <w:r>
              <w:rPr>
                <w:b w:val="0"/>
                <w:i w:val="0"/>
                <w:color w:val="000000"/>
                <w:sz w:val="15"/>
              </w:rPr>
              <w:t>Unity 2022.3 LTS URP; Meta Voice SDK (Wit.ai) or Unity KeywordRecognizer / DictationRecognizer; Head-Gaze reticle raycaster; C# VoiceAccessibilityLogger.cs.</w:t>
            </w:r>
          </w:p>
        </w:tc>
      </w:tr>
    </w:tbl>
    <w:p>
      <w:pPr>
        <w:spacing w:after="40" w:before="0"/>
      </w:pPr>
    </w:p>
    <w:p>
      <w:pPr>
        <w:keepNext/>
        <w:spacing w:after="20" w:before="0"/>
      </w:pPr>
      <w:r>
        <w:rPr>
          <w:b/>
          <w:i w:val="0"/>
          <w:color w:val="000000"/>
          <w:sz w:val="18"/>
        </w:rPr>
        <w:t>2.1 Authorship of each script</w:t>
      </w:r>
    </w:p>
    <w:p>
      <w:pPr>
        <w:keepNext/>
        <w:spacing w:after="40" w:before="0"/>
      </w:pPr>
      <w:r>
        <w:rPr>
          <w:b w:val="0"/>
          <w:i/>
          <w:color w:val="333333"/>
          <w:sz w:val="15"/>
        </w:rPr>
        <w:t>Several scripts were provided as starter scaffolds. Be honest: mark what you wrote, what you changed, and what you used as given. Viva questions will target the code you claim.</w:t>
      </w:r>
    </w:p>
    <w:tbl>
      <w:tblPr>
        <w:tblStyle w:val="TableGrid"/>
        <w:tblW w:type="auto" w:w="0"/>
        <w:jc w:val="center"/>
        <w:tblLayout w:type="fixed"/>
        <w:tblLook w:firstColumn="1" w:firstRow="1" w:lastColumn="0" w:lastRow="0" w:noHBand="0" w:noVBand="1" w:val="04A0"/>
      </w:tblPr>
      <w:tblGrid>
        <w:gridCol w:w="3175"/>
        <w:gridCol w:w="1814"/>
        <w:gridCol w:w="1701"/>
        <w:gridCol w:w="3515"/>
      </w:tblGrid>
      <w:tr>
        <w:trPr>
          <w:cantSplit/>
        </w:trPr>
        <w:tc>
          <w:tcPr>
            <w:tcW w:type="dxa" w:w="3175"/>
            <w:shd w:val="clear" w:color="auto" w:fill="D9D9D9"/>
          </w:tcPr>
          <w:p>
            <w:pPr>
              <w:keepNext/>
              <w:spacing w:after="0"/>
            </w:pPr>
            <w:r/>
            <w:r>
              <w:rPr>
                <w:b/>
                <w:i w:val="0"/>
                <w:color w:val="000000"/>
                <w:sz w:val="14"/>
              </w:rPr>
              <w:t>Script</w:t>
            </w:r>
          </w:p>
        </w:tc>
        <w:tc>
          <w:tcPr>
            <w:tcW w:type="dxa" w:w="1814"/>
            <w:shd w:val="clear" w:color="auto" w:fill="D9D9D9"/>
          </w:tcPr>
          <w:p>
            <w:pPr>
              <w:keepNext/>
              <w:spacing w:after="0"/>
            </w:pPr>
            <w:r/>
            <w:r>
              <w:rPr>
                <w:b/>
                <w:i w:val="0"/>
                <w:color w:val="000000"/>
                <w:sz w:val="14"/>
              </w:rPr>
              <w:t>Written / Modified / Used as given</w:t>
            </w:r>
          </w:p>
        </w:tc>
        <w:tc>
          <w:tcPr>
            <w:tcW w:type="dxa" w:w="1701"/>
            <w:shd w:val="clear" w:color="auto" w:fill="D9D9D9"/>
          </w:tcPr>
          <w:p>
            <w:pPr>
              <w:keepNext/>
              <w:spacing w:after="0"/>
            </w:pPr>
            <w:r/>
            <w:r>
              <w:rPr>
                <w:b/>
                <w:i w:val="0"/>
                <w:color w:val="000000"/>
                <w:sz w:val="14"/>
              </w:rPr>
              <w:t>Main author (Roll)</w:t>
            </w:r>
          </w:p>
        </w:tc>
        <w:tc>
          <w:tcPr>
            <w:tcW w:type="dxa" w:w="3515"/>
            <w:shd w:val="clear" w:color="auto" w:fill="D9D9D9"/>
          </w:tcPr>
          <w:p>
            <w:pPr>
              <w:keepNext/>
              <w:spacing w:after="0"/>
            </w:pPr>
            <w:r/>
            <w:r>
              <w:rPr>
                <w:b/>
                <w:i w:val="0"/>
                <w:color w:val="000000"/>
                <w:sz w:val="14"/>
              </w:rPr>
              <w:t>What you changed or added (1 line)</w:t>
            </w:r>
          </w:p>
        </w:tc>
      </w:tr>
      <w:tr>
        <w:trPr>
          <w:cantSplit/>
        </w:trPr>
        <w:tc>
          <w:tcPr>
            <w:tcW w:type="dxa" w:w="3175"/>
          </w:tcPr>
          <w:p>
            <w:pPr>
              <w:keepNext/>
              <w:spacing w:after="0"/>
            </w:pPr>
            <w:r/>
            <w:r>
              <w:rPr>
                <w:b w:val="0"/>
                <w:i w:val="0"/>
                <w:color w:val="000000"/>
                <w:sz w:val="14"/>
              </w:rPr>
              <w:t>SpatialVoiceIntentController.cs</w:t>
            </w:r>
          </w:p>
        </w:tc>
        <w:tc>
          <w:tcPr>
            <w:tcW w:type="dxa" w:w="1814"/>
          </w:tcPr>
          <w:p>
            <w:pPr>
              <w:keepNext/>
              <w:spacing w:after="0"/>
            </w:pPr>
            <w:r/>
            <w:sdt>
              <w:sdtPr>
                <w:rPr>
                  <w:sz w:val="14"/>
                  <w:szCs w:val="14"/>
                </w:rPr>
                <w:alias w:val="G05.S2.script1.authorship"/>
                <w:tag w:val="G05.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05.S2.script1.author"/>
                <w:tag w:val="G05.S2.script1.author"/>
                <w:dropDownList>
                  <w:listItem w:displayText="Select ▾" w:value=""/>
                  <w:listItem w:displayText="A057" w:value="A057"/>
                  <w:listItem w:displayText="I077" w:value="I077"/>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r>
              <w:rPr>
                <w:b w:val="0"/>
                <w:i w:val="0"/>
                <w:color w:val="000000"/>
                <w:sz w:val="14"/>
              </w:rPr>
              <w:t>FittsTargetTelemetryLogger.cs</w:t>
            </w:r>
          </w:p>
        </w:tc>
        <w:tc>
          <w:tcPr>
            <w:tcW w:type="dxa" w:w="1814"/>
          </w:tcPr>
          <w:p>
            <w:pPr>
              <w:keepNext/>
              <w:spacing w:after="0"/>
            </w:pPr>
            <w:r/>
            <w:sdt>
              <w:sdtPr>
                <w:rPr>
                  <w:sz w:val="14"/>
                  <w:szCs w:val="14"/>
                </w:rPr>
                <w:alias w:val="G05.S2.script2.authorship"/>
                <w:tag w:val="G05.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05.S2.script2.author"/>
                <w:tag w:val="G05.S2.script2.author"/>
                <w:dropDownList>
                  <w:listItem w:displayText="Select ▾" w:value=""/>
                  <w:listItem w:displayText="A057" w:value="A057"/>
                  <w:listItem w:displayText="I077" w:value="I077"/>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sdt>
              <w:sdtPr>
                <w:rPr>
                  <w:sz w:val="14"/>
                  <w:szCs w:val="14"/>
                </w:rPr>
                <w:alias w:val="G05.S2.script3.name"/>
                <w:tag w:val="G05.S2.script3.name"/>
                <w:text/>
              </w:sdtPr>
              <w:sdtContent>
                <w:r>
                  <w:rPr>
                    <w:sz w:val="14"/>
                    <w:szCs w:val="14"/>
                  </w:rPr>
                  <w:t xml:space="preserve">type here</w:t>
                </w:r>
              </w:sdtContent>
            </w:sdt>
          </w:p>
        </w:tc>
        <w:tc>
          <w:tcPr>
            <w:tcW w:type="dxa" w:w="1814"/>
          </w:tcPr>
          <w:p>
            <w:pPr>
              <w:keepNext/>
              <w:spacing w:after="0"/>
            </w:pPr>
            <w:r/>
            <w:sdt>
              <w:sdtPr>
                <w:rPr>
                  <w:sz w:val="14"/>
                  <w:szCs w:val="14"/>
                </w:rPr>
                <w:alias w:val="G05.S2.script3.authorship"/>
                <w:tag w:val="G05.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05.S2.script3.author"/>
                <w:tag w:val="G05.S2.script3.author"/>
                <w:dropDownList>
                  <w:listItem w:displayText="Select ▾" w:value=""/>
                  <w:listItem w:displayText="A057" w:value="A057"/>
                  <w:listItem w:displayText="I077" w:value="I077"/>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spacing w:after="0"/>
            </w:pPr>
            <w:r/>
            <w:sdt>
              <w:sdtPr>
                <w:rPr>
                  <w:sz w:val="14"/>
                  <w:szCs w:val="14"/>
                </w:rPr>
                <w:alias w:val="G05.S2.script4.name"/>
                <w:tag w:val="G05.S2.script4.name"/>
                <w:text/>
              </w:sdtPr>
              <w:sdtContent>
                <w:r>
                  <w:rPr>
                    <w:sz w:val="14"/>
                    <w:szCs w:val="14"/>
                  </w:rPr>
                  <w:t xml:space="preserve">type here</w:t>
                </w:r>
              </w:sdtContent>
            </w:sdt>
          </w:p>
        </w:tc>
        <w:tc>
          <w:tcPr>
            <w:tcW w:type="dxa" w:w="1814"/>
          </w:tcPr>
          <w:p>
            <w:pPr>
              <w:spacing w:after="0"/>
            </w:pPr>
            <w:r/>
            <w:sdt>
              <w:sdtPr>
                <w:rPr>
                  <w:sz w:val="14"/>
                  <w:szCs w:val="14"/>
                </w:rPr>
                <w:alias w:val="G05.S2.script4.authorship"/>
                <w:tag w:val="G05.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spacing w:after="0"/>
            </w:pPr>
            <w:r/>
            <w:sdt>
              <w:sdtPr>
                <w:rPr>
                  <w:sz w:val="14"/>
                  <w:szCs w:val="14"/>
                </w:rPr>
                <w:alias w:val="G05.S2.script4.author"/>
                <w:tag w:val="G05.S2.script4.author"/>
                <w:dropDownList>
                  <w:listItem w:displayText="Select ▾" w:value=""/>
                  <w:listItem w:displayText="A057" w:value="A057"/>
                  <w:listItem w:displayText="I077" w:value="I077"/>
                  <w:listItem w:displayText="Shared" w:value="Shared"/>
                </w:dropDownList>
              </w:sdtPr>
              <w:sdtContent>
                <w:r>
                  <w:rPr>
                    <w:sz w:val="14"/>
                    <w:szCs w:val="14"/>
                  </w:rPr>
                  <w:t xml:space="preserve">Select ▾</w:t>
                </w:r>
              </w:sdtContent>
            </w:sdt>
          </w:p>
        </w:tc>
        <w:tc>
          <w:tcPr>
            <w:tcW w:type="dxa" w:w="3515"/>
          </w:tcPr>
          <w:p/>
        </w:tc>
      </w:tr>
    </w:tbl>
    <w:p>
      <w:pPr>
        <w:spacing w:after="40" w:before="0"/>
      </w:pPr>
    </w:p>
    <w:p>
      <w:pPr>
        <w:keepNext/>
        <w:spacing w:after="20" w:before="0"/>
      </w:pPr>
      <w:r>
        <w:rPr>
          <w:b w:val="0"/>
          <w:i w:val="0"/>
          <w:color w:val="000000"/>
          <w:sz w:val="17"/>
        </w:rPr>
        <w:t>2.2 Key code snippet (≤ 25 lines) that implements your state machine or main equation:</w:t>
      </w:r>
    </w:p>
    <w:tbl>
      <w:tblPr>
        <w:tblStyle w:val="TableGrid"/>
        <w:tblW w:type="auto" w:w="0"/>
        <w:jc w:val="center"/>
        <w:tblLayout w:type="fixed"/>
        <w:tblLook w:firstColumn="1" w:firstRow="1" w:lastColumn="0" w:lastRow="0" w:noHBand="0" w:noVBand="1" w:val="04A0"/>
      </w:tblPr>
      <w:tblGrid>
        <w:gridCol w:w="10206"/>
      </w:tblGrid>
      <w:tr>
        <w:trPr>
          <w:trHeight w:val="2835" w:hRule="exact"/>
          <w:cantSplit/>
        </w:trPr>
        <w:tc>
          <w:tcPr>
            <w:tcW w:type="dxa" w:w="10205"/>
          </w:tcPr>
          <w:p>
            <w:pPr>
              <w:spacing w:after="0"/>
              <w:jc w:val="center"/>
            </w:pPr>
            <w:r/>
            <w:r>
              <w:rPr>
                <w:b w:val="0"/>
                <w:i/>
                <w:color w:val="595959"/>
                <w:sz w:val="15"/>
              </w:rPr>
              <w:t>[ Paste code as text (Consolas 8 pt), not a screenshot. Include the file name and line numbers. ]</w:t>
            </w:r>
          </w:p>
        </w:tc>
      </w:tr>
    </w:tbl>
    <w:p>
      <w:pPr>
        <w:spacing w:after="40" w:before="0"/>
      </w:pPr>
    </w:p>
    <w:p>
      <w:pPr>
        <w:keepNext/>
        <w:spacing w:after="20" w:before="0"/>
      </w:pPr>
      <w:r>
        <w:rPr>
          <w:b w:val="0"/>
          <w:i w:val="0"/>
          <w:color w:val="000000"/>
          <w:sz w:val="17"/>
        </w:rPr>
        <w:t>2.3 Equation derivation and one worked example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268" w:hRule="exact"/>
          <w:cantSplit/>
        </w:trPr>
        <w:tc>
          <w:tcPr>
            <w:tcW w:type="dxa" w:w="10205"/>
          </w:tcPr>
          <w:p>
            <w:pPr>
              <w:spacing w:after="0"/>
              <w:jc w:val="center"/>
            </w:pPr>
            <w:r/>
            <w:r>
              <w:rPr>
                <w:b w:val="0"/>
                <w:i/>
                <w:color w:val="595959"/>
                <w:sz w:val="15"/>
              </w:rPr>
              <w:t>[ Derivation → symbols explained → worked example → where this value appears in your telemetry CSV ]</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GitHub Repository Verification &amp; Git LFS Audit</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Repository (monorepo)</w:t>
            </w:r>
          </w:p>
        </w:tc>
        <w:tc>
          <w:tcPr>
            <w:tcW w:type="dxa" w:w="7597"/>
          </w:tcPr>
          <w:p>
            <w:pPr>
              <w:keepNext/>
              <w:spacing w:after="0"/>
            </w:pPr>
            <w:r/>
            <w:r>
              <w:rPr>
                <w:b w:val="0"/>
                <w:i w:val="0"/>
                <w:color w:val="000000"/>
                <w:sz w:val="15"/>
              </w:rPr>
              <w:t>https://github.com/sunny-nanade/NMIMS-MPSTME-IVRAR-2026</w:t>
            </w:r>
          </w:p>
        </w:tc>
      </w:tr>
      <w:tr>
        <w:trPr>
          <w:cantSplit/>
        </w:trPr>
        <w:tc>
          <w:tcPr>
            <w:tcW w:type="dxa" w:w="2608"/>
            <w:shd w:val="clear" w:color="auto" w:fill="F2F2F2"/>
          </w:tcPr>
          <w:p>
            <w:pPr>
              <w:keepNext/>
              <w:spacing w:after="0"/>
            </w:pPr>
            <w:r/>
            <w:r>
              <w:rPr>
                <w:b/>
                <w:i w:val="0"/>
                <w:color w:val="000000"/>
                <w:sz w:val="15"/>
              </w:rPr>
              <w:t>Your group folder</w:t>
            </w:r>
          </w:p>
        </w:tc>
        <w:tc>
          <w:tcPr>
            <w:tcW w:type="dxa" w:w="7597"/>
          </w:tcPr>
          <w:p>
            <w:pPr>
              <w:keepNext/>
              <w:spacing w:after="0"/>
            </w:pPr>
            <w:r/>
            <w:r>
              <w:rPr>
                <w:b w:val="0"/>
                <w:i w:val="0"/>
                <w:color w:val="000000"/>
                <w:sz w:val="15"/>
              </w:rPr>
              <w:t>Group_05_Sakshi_Aryan/</w:t>
            </w:r>
          </w:p>
        </w:tc>
      </w:tr>
      <w:tr>
        <w:trPr>
          <w:cantSplit/>
        </w:trPr>
        <w:tc>
          <w:tcPr>
            <w:tcW w:type="dxa" w:w="2608"/>
            <w:shd w:val="clear" w:color="auto" w:fill="F2F2F2"/>
          </w:tcPr>
          <w:p>
            <w:pPr>
              <w:keepNext/>
              <w:spacing w:after="0"/>
            </w:pPr>
            <w:r/>
            <w:r>
              <w:rPr>
                <w:b/>
                <w:i w:val="0"/>
                <w:color w:val="000000"/>
                <w:sz w:val="15"/>
              </w:rPr>
              <w:t>Filled dossier location</w:t>
            </w:r>
          </w:p>
        </w:tc>
        <w:tc>
          <w:tcPr>
            <w:tcW w:type="dxa" w:w="7597"/>
          </w:tcPr>
          <w:p>
            <w:pPr>
              <w:keepNext/>
              <w:spacing w:after="0"/>
            </w:pPr>
            <w:r/>
            <w:r>
              <w:rPr>
                <w:b w:val="0"/>
                <w:i w:val="0"/>
                <w:color w:val="000000"/>
                <w:sz w:val="15"/>
              </w:rPr>
              <w:t>Group_05_Sakshi_Aryan/docs/IVRAR_Group_05_Technical_Dossier.docx and .pdf</w:t>
            </w:r>
          </w:p>
        </w:tc>
      </w:tr>
      <w:tr>
        <w:trPr>
          <w:cantSplit/>
        </w:trPr>
        <w:tc>
          <w:tcPr>
            <w:tcW w:type="dxa" w:w="2608"/>
            <w:shd w:val="clear" w:color="auto" w:fill="F2F2F2"/>
          </w:tcPr>
          <w:p>
            <w:pPr>
              <w:spacing w:after="0"/>
            </w:pPr>
            <w:r/>
            <w:r>
              <w:rPr>
                <w:b/>
                <w:i w:val="0"/>
                <w:color w:val="000000"/>
                <w:sz w:val="15"/>
              </w:rPr>
              <w:t>Release tag</w:t>
            </w:r>
          </w:p>
        </w:tc>
        <w:tc>
          <w:tcPr>
            <w:tcW w:type="dxa" w:w="7597"/>
          </w:tcPr>
          <w:p>
            <w:pPr>
              <w:spacing w:after="0"/>
            </w:pPr>
            <w:r/>
            <w:r>
              <w:rPr>
                <w:b w:val="0"/>
                <w:i w:val="0"/>
                <w:color w:val="000000"/>
                <w:sz w:val="15"/>
              </w:rPr>
              <w:t>group-05-v1.0 · build: Quest .apk or PCVR .exe</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Final commit hash (full 40 characters)</w:t>
            </w:r>
          </w:p>
        </w:tc>
        <w:tc>
          <w:tcPr>
            <w:tcW w:type="dxa" w:w="5102"/>
          </w:tcPr>
          <w:p>
            <w:pPr>
              <w:keepNext/>
              <w:spacing w:after="0"/>
            </w:pPr>
            <w:r/>
            <w:sdt>
              <w:sdtPr>
                <w:rPr>
                  <w:sz w:val="15"/>
                  <w:szCs w:val="15"/>
                </w:rPr>
                <w:alias w:val="G05.S3.commit_hash"/>
                <w:tag w:val="G05.S3.commit_hash"/>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Release build link (.apk / .exe)</w:t>
            </w:r>
          </w:p>
        </w:tc>
        <w:tc>
          <w:tcPr>
            <w:tcW w:type="dxa" w:w="5102"/>
          </w:tcPr>
          <w:p>
            <w:pPr>
              <w:keepNext/>
              <w:spacing w:after="0"/>
            </w:pPr>
            <w:r/>
            <w:sdt>
              <w:sdtPr>
                <w:rPr>
                  <w:sz w:val="15"/>
                  <w:szCs w:val="15"/>
                </w:rPr>
                <w:alias w:val="G05.S3.release_url"/>
                <w:tag w:val="G05.S3.release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Root .gitattributes tracks our binary asset types via Git LFS</w:t>
            </w:r>
          </w:p>
        </w:tc>
        <w:tc>
          <w:tcPr>
            <w:tcW w:type="dxa" w:w="5102"/>
          </w:tcPr>
          <w:p>
            <w:pPr>
              <w:keepNext/>
              <w:spacing w:after="0"/>
            </w:pPr>
            <w:r/>
            <w:sdt>
              <w:sdtPr>
                <w:rPr>
                  <w:sz w:val="15"/>
                  <w:szCs w:val="15"/>
                </w:rPr>
                <w:alias w:val="G05.S3.lfs_rules_ok"/>
                <w:tag w:val="G05.S3.lfs_rules_ok"/>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`git lfs ls-files` lists our models / textures / audio</w:t>
            </w:r>
          </w:p>
        </w:tc>
        <w:tc>
          <w:tcPr>
            <w:tcW w:type="dxa" w:w="5102"/>
          </w:tcPr>
          <w:p>
            <w:pPr>
              <w:keepNext/>
              <w:spacing w:after="0"/>
            </w:pPr>
            <w:r/>
            <w:sdt>
              <w:sdtPr>
                <w:rPr>
                  <w:sz w:val="15"/>
                  <w:szCs w:val="15"/>
                </w:rPr>
                <w:alias w:val="G05.S3.lfs_files_listed"/>
                <w:tag w:val="G05.S3.lfs_files_lis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No build (.apk / .exe) is committed to Git history</w:t>
            </w:r>
          </w:p>
        </w:tc>
        <w:tc>
          <w:tcPr>
            <w:tcW w:type="dxa" w:w="5102"/>
          </w:tcPr>
          <w:p>
            <w:pPr>
              <w:keepNext/>
              <w:spacing w:after="0"/>
            </w:pPr>
            <w:r/>
            <w:sdt>
              <w:sdtPr>
                <w:rPr>
                  <w:sz w:val="15"/>
                  <w:szCs w:val="15"/>
                </w:rPr>
                <w:alias w:val="G05.S3.no_builds_in_git"/>
                <w:tag w:val="G05.S3.no_builds_in_git"/>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Release build installs and runs on a clean device</w:t>
            </w:r>
          </w:p>
        </w:tc>
        <w:tc>
          <w:tcPr>
            <w:tcW w:type="dxa" w:w="5102"/>
          </w:tcPr>
          <w:p>
            <w:pPr>
              <w:keepNext/>
              <w:spacing w:after="0"/>
            </w:pPr>
            <w:r/>
            <w:sdt>
              <w:sdtPr>
                <w:rPr>
                  <w:sz w:val="15"/>
                  <w:szCs w:val="15"/>
                </w:rPr>
                <w:alias w:val="G05.S3.release_runs"/>
                <w:tag w:val="G05.S3.release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Filled dossier (.docx + .pdf) committed to docs/</w:t>
            </w:r>
          </w:p>
        </w:tc>
        <w:tc>
          <w:tcPr>
            <w:tcW w:type="dxa" w:w="5102"/>
          </w:tcPr>
          <w:p>
            <w:pPr>
              <w:spacing w:after="0"/>
            </w:pPr>
            <w:r/>
            <w:sdt>
              <w:sdtPr>
                <w:rPr>
                  <w:sz w:val="15"/>
                  <w:szCs w:val="15"/>
                </w:rPr>
                <w:alias w:val="G05.S3.dossier_committed"/>
                <w:tag w:val="G05.S3.dossier_committ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3.1 Repository telemetry for your folder (run from the repo root; type the numbers)</w:t>
      </w:r>
    </w:p>
    <w:tbl>
      <w:tblPr>
        <w:tblStyle w:val="TableGrid"/>
        <w:tblW w:type="auto" w:w="0"/>
        <w:jc w:val="center"/>
        <w:tblLayout w:type="fixed"/>
        <w:tblLook w:firstColumn="1" w:firstRow="1" w:lastColumn="0" w:lastRow="0" w:noHBand="0" w:noVBand="1" w:val="04A0"/>
      </w:tblPr>
      <w:tblGrid>
        <w:gridCol w:w="2835"/>
        <w:gridCol w:w="5103"/>
        <w:gridCol w:w="2268"/>
      </w:tblGrid>
      <w:tr>
        <w:trPr>
          <w:cantSplit/>
        </w:trPr>
        <w:tc>
          <w:tcPr>
            <w:tcW w:type="dxa" w:w="2835"/>
            <w:shd w:val="clear" w:color="auto" w:fill="D9D9D9"/>
          </w:tcPr>
          <w:p>
            <w:pPr>
              <w:keepNext/>
              <w:spacing w:after="0"/>
            </w:pPr>
            <w:r/>
            <w:r>
              <w:rPr>
                <w:b/>
                <w:i w:val="0"/>
                <w:color w:val="000000"/>
                <w:sz w:val="15"/>
              </w:rPr>
              <w:t>Metric</w:t>
            </w:r>
          </w:p>
        </w:tc>
        <w:tc>
          <w:tcPr>
            <w:tcW w:type="dxa" w:w="5102"/>
            <w:shd w:val="clear" w:color="auto" w:fill="D9D9D9"/>
          </w:tcPr>
          <w:p>
            <w:pPr>
              <w:keepNext/>
              <w:spacing w:after="0"/>
            </w:pPr>
            <w:r/>
            <w:r>
              <w:rPr>
                <w:b/>
                <w:i w:val="0"/>
                <w:color w:val="000000"/>
                <w:sz w:val="15"/>
              </w:rPr>
              <w:t>Command</w:t>
            </w:r>
          </w:p>
        </w:tc>
        <w:tc>
          <w:tcPr>
            <w:tcW w:type="dxa" w:w="2268"/>
            <w:shd w:val="clear" w:color="auto" w:fill="D9D9D9"/>
          </w:tcPr>
          <w:p>
            <w:pPr>
              <w:keepNext/>
              <w:spacing w:after="0"/>
            </w:pPr>
            <w:r/>
            <w:r>
              <w:rPr>
                <w:b/>
                <w:i w:val="0"/>
                <w:color w:val="000000"/>
                <w:sz w:val="15"/>
              </w:rPr>
              <w:t>Value</w:t>
            </w:r>
          </w:p>
        </w:tc>
      </w:tr>
      <w:tr>
        <w:trPr>
          <w:cantSplit/>
        </w:trPr>
        <w:tc>
          <w:tcPr>
            <w:tcW w:type="dxa" w:w="2835"/>
          </w:tcPr>
          <w:p>
            <w:pPr>
              <w:keepNext/>
              <w:spacing w:after="0"/>
            </w:pPr>
            <w:r/>
            <w:r>
              <w:rPr>
                <w:b w:val="0"/>
                <w:i w:val="0"/>
                <w:color w:val="000000"/>
                <w:sz w:val="15"/>
              </w:rPr>
              <w:t>Commits touching your folder</w:t>
            </w:r>
          </w:p>
        </w:tc>
        <w:tc>
          <w:tcPr>
            <w:tcW w:type="dxa" w:w="5102"/>
          </w:tcPr>
          <w:p>
            <w:pPr>
              <w:keepNext/>
              <w:spacing w:after="0"/>
            </w:pPr>
            <w:r/>
            <w:r>
              <w:rPr>
                <w:b w:val="0"/>
                <w:i w:val="0"/>
                <w:color w:val="333333"/>
                <w:sz w:val="13"/>
              </w:rPr>
              <w:t>git log --oneline -- Group_05_Sakshi_Aryan/ | wc -l</w:t>
            </w:r>
          </w:p>
        </w:tc>
        <w:tc>
          <w:tcPr>
            <w:tcW w:type="dxa" w:w="2268"/>
          </w:tcPr>
          <w:p>
            <w:pPr>
              <w:keepNext/>
              <w:spacing w:after="0"/>
            </w:pPr>
            <w:r/>
            <w:sdt>
              <w:sdtPr>
                <w:rPr>
                  <w:sz w:val="15"/>
                  <w:szCs w:val="15"/>
                </w:rPr>
                <w:alias w:val="G05.S3.commits"/>
                <w:tag w:val="G05.S3.commit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Branches used by your group</w:t>
            </w:r>
          </w:p>
        </w:tc>
        <w:tc>
          <w:tcPr>
            <w:tcW w:type="dxa" w:w="5102"/>
          </w:tcPr>
          <w:p>
            <w:pPr>
              <w:keepNext/>
              <w:spacing w:after="0"/>
            </w:pPr>
            <w:r/>
            <w:r>
              <w:rPr>
                <w:b w:val="0"/>
                <w:i w:val="0"/>
                <w:color w:val="333333"/>
                <w:sz w:val="13"/>
              </w:rPr>
              <w:t>git branch -r --list '*group-05*' | wc -l</w:t>
            </w:r>
          </w:p>
        </w:tc>
        <w:tc>
          <w:tcPr>
            <w:tcW w:type="dxa" w:w="2268"/>
          </w:tcPr>
          <w:p>
            <w:pPr>
              <w:keepNext/>
              <w:spacing w:after="0"/>
            </w:pPr>
            <w:r/>
            <w:sdt>
              <w:sdtPr>
                <w:rPr>
                  <w:sz w:val="15"/>
                  <w:szCs w:val="15"/>
                </w:rPr>
                <w:alias w:val="G05.S3.branches"/>
                <w:tag w:val="G05.S3.branch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Lines of C# code</w:t>
            </w:r>
          </w:p>
        </w:tc>
        <w:tc>
          <w:tcPr>
            <w:tcW w:type="dxa" w:w="5102"/>
          </w:tcPr>
          <w:p>
            <w:pPr>
              <w:keepNext/>
              <w:spacing w:after="0"/>
            </w:pPr>
            <w:r/>
            <w:r>
              <w:rPr>
                <w:b w:val="0"/>
                <w:i w:val="0"/>
                <w:color w:val="333333"/>
                <w:sz w:val="13"/>
              </w:rPr>
              <w:t>find Group_05_Sakshi_Aryan -name '*.cs' | xargs cat | wc -l</w:t>
            </w:r>
          </w:p>
        </w:tc>
        <w:tc>
          <w:tcPr>
            <w:tcW w:type="dxa" w:w="2268"/>
          </w:tcPr>
          <w:p>
            <w:pPr>
              <w:keepNext/>
              <w:spacing w:after="0"/>
            </w:pPr>
            <w:r/>
            <w:sdt>
              <w:sdtPr>
                <w:rPr>
                  <w:sz w:val="15"/>
                  <w:szCs w:val="15"/>
                </w:rPr>
                <w:alias w:val="G05.S3.cs_lines"/>
                <w:tag w:val="G05.S3.cs_lin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Total folder size (MB)</w:t>
            </w:r>
          </w:p>
        </w:tc>
        <w:tc>
          <w:tcPr>
            <w:tcW w:type="dxa" w:w="5102"/>
          </w:tcPr>
          <w:p>
            <w:pPr>
              <w:keepNext/>
              <w:spacing w:after="0"/>
            </w:pPr>
            <w:r/>
            <w:r>
              <w:rPr>
                <w:b w:val="0"/>
                <w:i w:val="0"/>
                <w:color w:val="333333"/>
                <w:sz w:val="13"/>
              </w:rPr>
              <w:t>du -sm Group_05_Sakshi_Aryan</w:t>
            </w:r>
          </w:p>
        </w:tc>
        <w:tc>
          <w:tcPr>
            <w:tcW w:type="dxa" w:w="2268"/>
          </w:tcPr>
          <w:p>
            <w:pPr>
              <w:keepNext/>
              <w:spacing w:after="0"/>
            </w:pPr>
            <w:r/>
            <w:sdt>
              <w:sdtPr>
                <w:rPr>
                  <w:sz w:val="15"/>
                  <w:szCs w:val="15"/>
                </w:rPr>
                <w:alias w:val="G05.S3.size_mb"/>
                <w:tag w:val="G05.S3.size_mb"/>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LFS-tracked files in your folder</w:t>
            </w:r>
          </w:p>
        </w:tc>
        <w:tc>
          <w:tcPr>
            <w:tcW w:type="dxa" w:w="5102"/>
          </w:tcPr>
          <w:p>
            <w:pPr>
              <w:keepNext/>
              <w:spacing w:after="0"/>
            </w:pPr>
            <w:r/>
            <w:r>
              <w:rPr>
                <w:b w:val="0"/>
                <w:i w:val="0"/>
                <w:color w:val="333333"/>
                <w:sz w:val="13"/>
              </w:rPr>
              <w:t>git lfs ls-files | grep Group_05_Sakshi_Aryan | wc -l</w:t>
            </w:r>
          </w:p>
        </w:tc>
        <w:tc>
          <w:tcPr>
            <w:tcW w:type="dxa" w:w="2268"/>
          </w:tcPr>
          <w:p>
            <w:pPr>
              <w:keepNext/>
              <w:spacing w:after="0"/>
            </w:pPr>
            <w:r/>
            <w:sdt>
              <w:sdtPr>
                <w:rPr>
                  <w:sz w:val="15"/>
                  <w:szCs w:val="15"/>
                </w:rPr>
                <w:alias w:val="G05.S3.lfs_files"/>
                <w:tag w:val="G05.S3.lfs_files"/>
                <w:text/>
              </w:sdtPr>
              <w:sdtContent>
                <w:r>
                  <w:rPr>
                    <w:sz w:val="15"/>
                    <w:szCs w:val="15"/>
                  </w:rPr>
                  <w:t xml:space="preserve">type here</w:t>
                </w:r>
              </w:sdtContent>
            </w:sdt>
          </w:p>
        </w:tc>
      </w:tr>
      <w:tr>
        <w:trPr>
          <w:cantSplit/>
        </w:trPr>
        <w:tc>
          <w:tcPr>
            <w:tcW w:type="dxa" w:w="2835"/>
          </w:tcPr>
          <w:p>
            <w:pPr>
              <w:spacing w:after="0"/>
            </w:pPr>
            <w:r/>
            <w:r>
              <w:rPr>
                <w:b w:val="0"/>
                <w:i w:val="0"/>
                <w:color w:val="000000"/>
                <w:sz w:val="15"/>
              </w:rPr>
              <w:t>Raw telemetry CSV files (real participants)</w:t>
            </w:r>
          </w:p>
        </w:tc>
        <w:tc>
          <w:tcPr>
            <w:tcW w:type="dxa" w:w="5102"/>
          </w:tcPr>
          <w:p>
            <w:pPr>
              <w:spacing w:after="0"/>
            </w:pPr>
            <w:r/>
            <w:r>
              <w:rPr>
                <w:b w:val="0"/>
                <w:i w:val="0"/>
                <w:color w:val="333333"/>
                <w:sz w:val="13"/>
              </w:rPr>
              <w:t>ls Group_05_Sakshi_Aryan/telemetry/*.csv | wc -l</w:t>
            </w:r>
          </w:p>
        </w:tc>
        <w:tc>
          <w:tcPr>
            <w:tcW w:type="dxa" w:w="2268"/>
          </w:tcPr>
          <w:p>
            <w:pPr>
              <w:spacing w:after="0"/>
            </w:pPr>
            <w:r/>
            <w:sdt>
              <w:sdtPr>
                <w:rPr>
                  <w:sz w:val="15"/>
                  <w:szCs w:val="15"/>
                </w:rPr>
                <w:alias w:val="G05.S3.raw_csv_files"/>
                <w:tag w:val="G05.S3.raw_csv_files"/>
                <w:text/>
              </w:sdtPr>
              <w:sdtContent>
                <w:r>
                  <w:rPr>
                    <w:sz w:val="15"/>
                    <w:szCs w:val="15"/>
                  </w:rPr>
                  <w:t xml:space="preserve">type here</w:t>
                </w:r>
              </w:sdtContent>
            </w:sdt>
          </w:p>
        </w:tc>
      </w:tr>
    </w:tbl>
    <w:p>
      <w:pPr>
        <w:spacing w:after="40" w:before="0"/>
      </w:pPr>
    </w:p>
    <w:p>
      <w:pPr>
        <w:keepNext/>
        <w:spacing w:after="20" w:before="0"/>
      </w:pPr>
      <w:r>
        <w:rPr>
          <w:b/>
          <w:i w:val="0"/>
          <w:color w:val="000000"/>
          <w:sz w:val="18"/>
        </w:rPr>
        <w:t>3.2 Individual contribution (from git history; this table is checked against GitHub)</w:t>
      </w:r>
    </w:p>
    <w:tbl>
      <w:tblPr>
        <w:tblStyle w:val="TableGrid"/>
        <w:tblW w:type="auto" w:w="0"/>
        <w:jc w:val="center"/>
        <w:tblLayout w:type="fixed"/>
        <w:tblLook w:firstColumn="1" w:firstRow="1" w:lastColumn="0" w:lastRow="0" w:noHBand="0" w:noVBand="1" w:val="04A0"/>
      </w:tblPr>
      <w:tblGrid>
        <w:gridCol w:w="2381"/>
        <w:gridCol w:w="1701"/>
        <w:gridCol w:w="1134"/>
        <w:gridCol w:w="1247"/>
        <w:gridCol w:w="3742"/>
      </w:tblGrid>
      <w:tr>
        <w:trPr>
          <w:cantSplit/>
        </w:trPr>
        <w:tc>
          <w:tcPr>
            <w:tcW w:type="dxa" w:w="2381"/>
            <w:shd w:val="clear" w:color="auto" w:fill="D9D9D9"/>
          </w:tcPr>
          <w:p>
            <w:pPr>
              <w:keepNext/>
              <w:spacing w:after="0"/>
            </w:pPr>
            <w:r/>
            <w:r>
              <w:rPr>
                <w:b/>
                <w:i w:val="0"/>
                <w:color w:val="000000"/>
                <w:sz w:val="15"/>
              </w:rPr>
              <w:t>Member</w:t>
            </w:r>
          </w:p>
        </w:tc>
        <w:tc>
          <w:tcPr>
            <w:tcW w:type="dxa" w:w="1701"/>
            <w:shd w:val="clear" w:color="auto" w:fill="D9D9D9"/>
          </w:tcPr>
          <w:p>
            <w:pPr>
              <w:keepNext/>
              <w:spacing w:after="0"/>
            </w:pPr>
            <w:r/>
            <w:r>
              <w:rPr>
                <w:b/>
                <w:i w:val="0"/>
                <w:color w:val="000000"/>
                <w:sz w:val="15"/>
              </w:rPr>
              <w:t>GitHub username</w:t>
            </w:r>
          </w:p>
        </w:tc>
        <w:tc>
          <w:tcPr>
            <w:tcW w:type="dxa" w:w="1134"/>
            <w:shd w:val="clear" w:color="auto" w:fill="D9D9D9"/>
          </w:tcPr>
          <w:p>
            <w:pPr>
              <w:keepNext/>
              <w:spacing w:after="0"/>
            </w:pPr>
            <w:r/>
            <w:r>
              <w:rPr>
                <w:b/>
                <w:i w:val="0"/>
                <w:color w:val="000000"/>
                <w:sz w:val="15"/>
              </w:rPr>
              <w:t>Commits</w:t>
            </w:r>
          </w:p>
        </w:tc>
        <w:tc>
          <w:tcPr>
            <w:tcW w:type="dxa" w:w="1247"/>
            <w:shd w:val="clear" w:color="auto" w:fill="D9D9D9"/>
          </w:tcPr>
          <w:p>
            <w:pPr>
              <w:keepNext/>
              <w:spacing w:after="0"/>
            </w:pPr>
            <w:r/>
            <w:r>
              <w:rPr>
                <w:b/>
                <w:i w:val="0"/>
                <w:color w:val="000000"/>
                <w:sz w:val="15"/>
              </w:rPr>
              <w:t>% effort (agreed)</w:t>
            </w:r>
          </w:p>
        </w:tc>
        <w:tc>
          <w:tcPr>
            <w:tcW w:type="dxa" w:w="3742"/>
            <w:shd w:val="clear" w:color="auto" w:fill="D9D9D9"/>
          </w:tcPr>
          <w:p>
            <w:pPr>
              <w:keepNext/>
              <w:spacing w:after="0"/>
            </w:pPr>
            <w:r/>
            <w:r>
              <w:rPr>
                <w:b/>
                <w:i w:val="0"/>
                <w:color w:val="000000"/>
                <w:sz w:val="15"/>
              </w:rPr>
              <w:t>Main contribution (files / features)</w:t>
            </w:r>
          </w:p>
        </w:tc>
      </w:tr>
      <w:tr>
        <w:trPr>
          <w:cantSplit/>
        </w:trPr>
        <w:tc>
          <w:tcPr>
            <w:tcW w:type="dxa" w:w="2381"/>
          </w:tcPr>
          <w:p>
            <w:pPr>
              <w:keepNext/>
              <w:spacing w:after="0"/>
            </w:pPr>
            <w:r/>
            <w:r>
              <w:rPr>
                <w:b w:val="0"/>
                <w:i w:val="0"/>
                <w:color w:val="000000"/>
                <w:sz w:val="15"/>
              </w:rPr>
              <w:t>Sakshi Sharma (A057)</w:t>
            </w:r>
          </w:p>
        </w:tc>
        <w:tc>
          <w:tcPr>
            <w:tcW w:type="dxa" w:w="1701"/>
          </w:tcPr>
          <w:p>
            <w:pPr>
              <w:keepNext/>
              <w:spacing w:after="0"/>
            </w:pPr>
            <w:r/>
            <w:sdt>
              <w:sdtPr>
                <w:rPr>
                  <w:sz w:val="15"/>
                  <w:szCs w:val="15"/>
                </w:rPr>
                <w:alias w:val="G05.S3.A057.github"/>
                <w:tag w:val="G05.S3.A057.github"/>
                <w:text/>
              </w:sdtPr>
              <w:sdtContent>
                <w:r>
                  <w:rPr>
                    <w:sz w:val="15"/>
                    <w:szCs w:val="15"/>
                  </w:rPr>
                  <w:t xml:space="preserve">type here</w:t>
                </w:r>
              </w:sdtContent>
            </w:sdt>
          </w:p>
        </w:tc>
        <w:tc>
          <w:tcPr>
            <w:tcW w:type="dxa" w:w="1134"/>
          </w:tcPr>
          <w:p>
            <w:pPr>
              <w:keepNext/>
              <w:spacing w:after="0"/>
            </w:pPr>
            <w:r/>
            <w:sdt>
              <w:sdtPr>
                <w:rPr>
                  <w:sz w:val="15"/>
                  <w:szCs w:val="15"/>
                </w:rPr>
                <w:alias w:val="G05.S3.A057.commits"/>
                <w:tag w:val="G05.S3.A057.commits"/>
                <w:text/>
              </w:sdtPr>
              <w:sdtContent>
                <w:r>
                  <w:rPr>
                    <w:sz w:val="15"/>
                    <w:szCs w:val="15"/>
                  </w:rPr>
                  <w:t xml:space="preserve">type here</w:t>
                </w:r>
              </w:sdtContent>
            </w:sdt>
          </w:p>
        </w:tc>
        <w:tc>
          <w:tcPr>
            <w:tcW w:type="dxa" w:w="1247"/>
          </w:tcPr>
          <w:p>
            <w:pPr>
              <w:keepNext/>
              <w:spacing w:after="0"/>
            </w:pPr>
            <w:r/>
            <w:sdt>
              <w:sdtPr>
                <w:rPr>
                  <w:sz w:val="15"/>
                  <w:szCs w:val="15"/>
                </w:rPr>
                <w:alias w:val="G05.S3.A057.effort_pct"/>
                <w:tag w:val="G05.S3.A057.effort_pct"/>
                <w:text/>
              </w:sdtPr>
              <w:sdtContent>
                <w:r>
                  <w:rPr>
                    <w:sz w:val="15"/>
                    <w:szCs w:val="15"/>
                  </w:rPr>
                  <w:t xml:space="preserve">type here</w:t>
                </w:r>
              </w:sdtContent>
            </w:sdt>
          </w:p>
        </w:tc>
        <w:tc>
          <w:tcPr>
            <w:tcW w:type="dxa" w:w="3742"/>
          </w:tcPr>
          <w:p>
            <w:pPr>
              <w:keepNext/>
              <w:spacing w:after="0"/>
            </w:pPr>
            <w:r/>
            <w:sdt>
              <w:sdtPr>
                <w:rPr>
                  <w:sz w:val="15"/>
                  <w:szCs w:val="15"/>
                </w:rPr>
                <w:alias w:val="G05.S3.A057.contribution"/>
                <w:tag w:val="G05.S3.A057.contribution"/>
                <w:text/>
              </w:sdtPr>
              <w:sdtContent>
                <w:r>
                  <w:rPr>
                    <w:sz w:val="15"/>
                    <w:szCs w:val="15"/>
                  </w:rPr>
                  <w:t xml:space="preserve">type here</w:t>
                </w:r>
              </w:sdtContent>
            </w:sdt>
          </w:p>
        </w:tc>
      </w:tr>
      <w:tr>
        <w:trPr>
          <w:cantSplit/>
        </w:trPr>
        <w:tc>
          <w:tcPr>
            <w:tcW w:type="dxa" w:w="2381"/>
          </w:tcPr>
          <w:p>
            <w:pPr>
              <w:spacing w:after="0"/>
            </w:pPr>
            <w:r/>
            <w:r>
              <w:rPr>
                <w:b w:val="0"/>
                <w:i w:val="0"/>
                <w:color w:val="000000"/>
                <w:sz w:val="15"/>
              </w:rPr>
              <w:t>Aryan Kanungo (I077)</w:t>
            </w:r>
          </w:p>
        </w:tc>
        <w:tc>
          <w:tcPr>
            <w:tcW w:type="dxa" w:w="1701"/>
          </w:tcPr>
          <w:p>
            <w:pPr>
              <w:spacing w:after="0"/>
            </w:pPr>
            <w:r/>
            <w:sdt>
              <w:sdtPr>
                <w:rPr>
                  <w:sz w:val="15"/>
                  <w:szCs w:val="15"/>
                </w:rPr>
                <w:alias w:val="G05.S3.I077.github"/>
                <w:tag w:val="G05.S3.I077.github"/>
                <w:text/>
              </w:sdtPr>
              <w:sdtContent>
                <w:r>
                  <w:rPr>
                    <w:sz w:val="15"/>
                    <w:szCs w:val="15"/>
                  </w:rPr>
                  <w:t xml:space="preserve">type here</w:t>
                </w:r>
              </w:sdtContent>
            </w:sdt>
          </w:p>
        </w:tc>
        <w:tc>
          <w:tcPr>
            <w:tcW w:type="dxa" w:w="1134"/>
          </w:tcPr>
          <w:p>
            <w:pPr>
              <w:spacing w:after="0"/>
            </w:pPr>
            <w:r/>
            <w:sdt>
              <w:sdtPr>
                <w:rPr>
                  <w:sz w:val="15"/>
                  <w:szCs w:val="15"/>
                </w:rPr>
                <w:alias w:val="G05.S3.I077.commits"/>
                <w:tag w:val="G05.S3.I077.commits"/>
                <w:text/>
              </w:sdtPr>
              <w:sdtContent>
                <w:r>
                  <w:rPr>
                    <w:sz w:val="15"/>
                    <w:szCs w:val="15"/>
                  </w:rPr>
                  <w:t xml:space="preserve">type here</w:t>
                </w:r>
              </w:sdtContent>
            </w:sdt>
          </w:p>
        </w:tc>
        <w:tc>
          <w:tcPr>
            <w:tcW w:type="dxa" w:w="1247"/>
          </w:tcPr>
          <w:p>
            <w:pPr>
              <w:spacing w:after="0"/>
            </w:pPr>
            <w:r/>
            <w:sdt>
              <w:sdtPr>
                <w:rPr>
                  <w:sz w:val="15"/>
                  <w:szCs w:val="15"/>
                </w:rPr>
                <w:alias w:val="G05.S3.I077.effort_pct"/>
                <w:tag w:val="G05.S3.I077.effort_pct"/>
                <w:text/>
              </w:sdtPr>
              <w:sdtContent>
                <w:r>
                  <w:rPr>
                    <w:sz w:val="15"/>
                    <w:szCs w:val="15"/>
                  </w:rPr>
                  <w:t xml:space="preserve">type here</w:t>
                </w:r>
              </w:sdtContent>
            </w:sdt>
          </w:p>
        </w:tc>
        <w:tc>
          <w:tcPr>
            <w:tcW w:type="dxa" w:w="3742"/>
          </w:tcPr>
          <w:p>
            <w:pPr>
              <w:spacing w:after="0"/>
            </w:pPr>
            <w:r/>
            <w:sdt>
              <w:sdtPr>
                <w:rPr>
                  <w:sz w:val="15"/>
                  <w:szCs w:val="15"/>
                </w:rPr>
                <w:alias w:val="G05.S3.I077.contribution"/>
                <w:tag w:val="G05.S3.I077.contribution"/>
                <w:text/>
              </w:sdtPr>
              <w:sdtContent>
                <w:r>
                  <w:rPr>
                    <w:sz w:val="15"/>
                    <w:szCs w:val="15"/>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4 · Human-in-the-Loop Usability Evaluation &amp; Empirical Data Pack</w:t>
      </w:r>
      <w:r>
        <w:rPr>
          <w:b w:val="0"/>
          <w:i/>
          <w:color w:val="000000"/>
          <w:sz w:val="17"/>
        </w:rPr>
        <w:t xml:space="preserve">    DBL Usability Case Study</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Primary task metric</w:t>
            </w:r>
          </w:p>
        </w:tc>
        <w:tc>
          <w:tcPr>
            <w:tcW w:type="dxa" w:w="7597"/>
          </w:tcPr>
          <w:p>
            <w:pPr>
              <w:keepNext/>
              <w:spacing w:after="0"/>
            </w:pPr>
            <w:r/>
            <w:r>
              <w:rPr>
                <w:b w:val="0"/>
                <w:i w:val="0"/>
                <w:color w:val="000000"/>
                <w:sz w:val="15"/>
              </w:rPr>
              <w:t>Throughput (bits/s), command latency (ms), WER</w:t>
            </w:r>
          </w:p>
        </w:tc>
      </w:tr>
      <w:tr>
        <w:trPr>
          <w:cantSplit/>
        </w:trPr>
        <w:tc>
          <w:tcPr>
            <w:tcW w:type="dxa" w:w="2608"/>
            <w:shd w:val="clear" w:color="auto" w:fill="F2F2F2"/>
          </w:tcPr>
          <w:p>
            <w:pPr>
              <w:keepNext/>
              <w:spacing w:after="0"/>
            </w:pPr>
            <w:r/>
            <w:r>
              <w:rPr>
                <w:b/>
                <w:i w:val="0"/>
                <w:color w:val="000000"/>
                <w:sz w:val="15"/>
              </w:rPr>
              <w:t>Participants</w:t>
            </w:r>
          </w:p>
        </w:tc>
        <w:tc>
          <w:tcPr>
            <w:tcW w:type="dxa" w:w="7597"/>
          </w:tcPr>
          <w:p>
            <w:pPr>
              <w:keepNext/>
              <w:spacing w:after="0"/>
            </w:pPr>
            <w:r/>
            <w:r>
              <w:rPr>
                <w:b w:val="0"/>
                <w:i w:val="0"/>
                <w:color w:val="000000"/>
                <w:sz w:val="15"/>
              </w:rPr>
              <w:t>Minimum N ≥ 10 real people (your PBL dossier recommends N = 16–20). Voluntary, adult, written consent; anonymised IDs (P01, P02…).</w:t>
            </w:r>
          </w:p>
        </w:tc>
      </w:tr>
      <w:tr>
        <w:trPr>
          <w:cantSplit/>
        </w:trPr>
        <w:tc>
          <w:tcPr>
            <w:tcW w:type="dxa" w:w="2608"/>
            <w:shd w:val="clear" w:color="auto" w:fill="F2F2F2"/>
          </w:tcPr>
          <w:p>
            <w:pPr>
              <w:keepNext/>
              <w:spacing w:after="0"/>
            </w:pPr>
            <w:r/>
            <w:r>
              <w:rPr>
                <w:b/>
                <w:i w:val="0"/>
                <w:color w:val="000000"/>
                <w:sz w:val="15"/>
              </w:rPr>
              <w:t>Instruments</w:t>
            </w:r>
          </w:p>
        </w:tc>
        <w:tc>
          <w:tcPr>
            <w:tcW w:type="dxa" w:w="7597"/>
          </w:tcPr>
          <w:p>
            <w:pPr>
              <w:keepNext/>
              <w:spacing w:after="0"/>
            </w:pPr>
            <w:r/>
            <w:r>
              <w:rPr>
                <w:b w:val="0"/>
                <w:i w:val="0"/>
                <w:color w:val="000000"/>
                <w:sz w:val="15"/>
              </w:rPr>
              <w:t>System Usability Scale (SUS, all 10 standard items, 1–5 scale; target mean ≥ 68) + NASA-TLX (6 subscales, 0–100) or a frame-rate/latency profile. Report Simulator Sickness (SSQ) if users wear a headset.</w:t>
            </w:r>
          </w:p>
        </w:tc>
      </w:tr>
      <w:tr>
        <w:trPr>
          <w:cantSplit/>
        </w:trPr>
        <w:tc>
          <w:tcPr>
            <w:tcW w:type="dxa" w:w="2608"/>
            <w:shd w:val="clear" w:color="auto" w:fill="F2F2F2"/>
          </w:tcPr>
          <w:p>
            <w:pPr>
              <w:spacing w:after="0"/>
            </w:pPr>
            <w:r/>
            <w:r>
              <w:rPr>
                <w:b/>
                <w:i w:val="0"/>
                <w:color w:val="000000"/>
                <w:sz w:val="15"/>
              </w:rPr>
              <w:t>SUS scoring</w:t>
            </w:r>
          </w:p>
        </w:tc>
        <w:tc>
          <w:tcPr>
            <w:tcW w:type="dxa" w:w="7597"/>
          </w:tcPr>
          <w:p>
            <w:pPr>
              <w:spacing w:after="0"/>
            </w:pPr>
            <w:r/>
            <w:r>
              <w:rPr>
                <w:b w:val="0"/>
                <w:i w:val="0"/>
                <w:color w:val="000000"/>
                <w:sz w:val="15"/>
              </w:rPr>
              <w:t>Odd items: score − 1. Even items: 5 − score. Sum × 2.5 = SUS (0–100) per participant.</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Real participants tested (N)</w:t>
            </w:r>
          </w:p>
        </w:tc>
        <w:tc>
          <w:tcPr>
            <w:tcW w:type="dxa" w:w="5102"/>
          </w:tcPr>
          <w:p>
            <w:pPr>
              <w:keepNext/>
              <w:spacing w:after="0"/>
            </w:pPr>
            <w:r/>
            <w:sdt>
              <w:sdtPr>
                <w:rPr>
                  <w:sz w:val="15"/>
                  <w:szCs w:val="15"/>
                </w:rPr>
                <w:alias w:val="G05.S4.n_participants"/>
                <w:tag w:val="G05.S4.n_participant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Study design</w:t>
            </w:r>
          </w:p>
        </w:tc>
        <w:tc>
          <w:tcPr>
            <w:tcW w:type="dxa" w:w="5102"/>
          </w:tcPr>
          <w:p>
            <w:pPr>
              <w:keepNext/>
              <w:spacing w:after="0"/>
            </w:pPr>
            <w:r/>
            <w:sdt>
              <w:sdtPr>
                <w:rPr>
                  <w:sz w:val="15"/>
                  <w:szCs w:val="15"/>
                </w:rPr>
                <w:alias w:val="G05.S4.design"/>
                <w:tag w:val="G05.S4.design"/>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Testing dates (from – to) and place</w:t>
            </w:r>
          </w:p>
        </w:tc>
        <w:tc>
          <w:tcPr>
            <w:tcW w:type="dxa" w:w="5102"/>
          </w:tcPr>
          <w:p>
            <w:pPr>
              <w:keepNext/>
              <w:spacing w:after="0"/>
            </w:pPr>
            <w:r/>
            <w:sdt>
              <w:sdtPr>
                <w:rPr>
                  <w:sz w:val="15"/>
                  <w:szCs w:val="15"/>
                </w:rPr>
                <w:alias w:val="G05.S4.dates_place"/>
                <w:tag w:val="G05.S4.dates_place"/>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Raw CSV path in repo</w:t>
            </w:r>
          </w:p>
        </w:tc>
        <w:tc>
          <w:tcPr>
            <w:tcW w:type="dxa" w:w="5102"/>
          </w:tcPr>
          <w:p>
            <w:pPr>
              <w:spacing w:after="0"/>
            </w:pPr>
            <w:r/>
            <w:sdt>
              <w:sdtPr>
                <w:rPr>
                  <w:sz w:val="15"/>
                  <w:szCs w:val="15"/>
                </w:rPr>
                <w:alias w:val="G05.S4.raw_csv_path"/>
                <w:tag w:val="G05.S4.raw_csv_path"/>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907"/>
        <w:gridCol w:w="1474"/>
        <w:gridCol w:w="1474"/>
        <w:gridCol w:w="1474"/>
        <w:gridCol w:w="2835"/>
      </w:tblGrid>
      <w:tr>
        <w:trPr>
          <w:cantSplit/>
        </w:trPr>
        <w:tc>
          <w:tcPr>
            <w:tcW w:type="dxa" w:w="2041"/>
            <w:shd w:val="clear" w:color="auto" w:fill="D9D9D9"/>
          </w:tcPr>
          <w:p>
            <w:pPr>
              <w:keepNext/>
              <w:spacing w:after="0"/>
            </w:pPr>
            <w:r/>
            <w:r>
              <w:rPr>
                <w:b/>
                <w:i w:val="0"/>
                <w:color w:val="000000"/>
                <w:sz w:val="15"/>
              </w:rPr>
              <w:t>Measure</w:t>
            </w:r>
          </w:p>
        </w:tc>
        <w:tc>
          <w:tcPr>
            <w:tcW w:type="dxa" w:w="907"/>
            <w:shd w:val="clear" w:color="auto" w:fill="D9D9D9"/>
          </w:tcPr>
          <w:p>
            <w:pPr>
              <w:keepNext/>
              <w:spacing w:after="0"/>
            </w:pPr>
            <w:r/>
            <w:r>
              <w:rPr>
                <w:b/>
                <w:i w:val="0"/>
                <w:color w:val="000000"/>
                <w:sz w:val="15"/>
              </w:rPr>
              <w:t>N</w:t>
            </w:r>
          </w:p>
        </w:tc>
        <w:tc>
          <w:tcPr>
            <w:tcW w:type="dxa" w:w="1474"/>
            <w:shd w:val="clear" w:color="auto" w:fill="D9D9D9"/>
          </w:tcPr>
          <w:p>
            <w:pPr>
              <w:keepNext/>
              <w:spacing w:after="0"/>
            </w:pPr>
            <w:r/>
            <w:r>
              <w:rPr>
                <w:b/>
                <w:i w:val="0"/>
                <w:color w:val="000000"/>
                <w:sz w:val="15"/>
              </w:rPr>
              <w:t>Mean</w:t>
            </w:r>
          </w:p>
        </w:tc>
        <w:tc>
          <w:tcPr>
            <w:tcW w:type="dxa" w:w="1474"/>
            <w:shd w:val="clear" w:color="auto" w:fill="D9D9D9"/>
          </w:tcPr>
          <w:p>
            <w:pPr>
              <w:keepNext/>
              <w:spacing w:after="0"/>
            </w:pPr>
            <w:r/>
            <w:r>
              <w:rPr>
                <w:b/>
                <w:i w:val="0"/>
                <w:color w:val="000000"/>
                <w:sz w:val="15"/>
              </w:rPr>
              <w:t>SD</w:t>
            </w:r>
          </w:p>
        </w:tc>
        <w:tc>
          <w:tcPr>
            <w:tcW w:type="dxa" w:w="1474"/>
            <w:shd w:val="clear" w:color="auto" w:fill="D9D9D9"/>
          </w:tcPr>
          <w:p>
            <w:pPr>
              <w:keepNext/>
              <w:spacing w:after="0"/>
            </w:pPr>
            <w:r/>
            <w:r>
              <w:rPr>
                <w:b/>
                <w:i w:val="0"/>
                <w:color w:val="000000"/>
                <w:sz w:val="15"/>
              </w:rPr>
              <w:t>Median</w:t>
            </w:r>
          </w:p>
        </w:tc>
        <w:tc>
          <w:tcPr>
            <w:tcW w:type="dxa" w:w="2835"/>
            <w:shd w:val="clear" w:color="auto" w:fill="D9D9D9"/>
          </w:tcPr>
          <w:p>
            <w:pPr>
              <w:keepNext/>
              <w:spacing w:after="0"/>
            </w:pPr>
            <w:r/>
            <w:r>
              <w:rPr>
                <w:b/>
                <w:i w:val="0"/>
                <w:color w:val="000000"/>
                <w:sz w:val="15"/>
              </w:rPr>
              <w:t>Condition / comparison</w:t>
            </w:r>
          </w:p>
        </w:tc>
      </w:tr>
      <w:tr>
        <w:trPr>
          <w:cantSplit/>
        </w:trPr>
        <w:tc>
          <w:tcPr>
            <w:tcW w:type="dxa" w:w="2041"/>
          </w:tcPr>
          <w:p>
            <w:pPr>
              <w:keepNext/>
              <w:spacing w:after="0"/>
            </w:pPr>
            <w:r/>
            <w:r>
              <w:rPr>
                <w:b w:val="0"/>
                <w:i w:val="0"/>
                <w:color w:val="000000"/>
                <w:sz w:val="15"/>
              </w:rPr>
              <w:t>SUS score</w:t>
            </w:r>
          </w:p>
        </w:tc>
        <w:tc>
          <w:tcPr>
            <w:tcW w:type="dxa" w:w="907"/>
          </w:tcPr>
          <w:p>
            <w:pPr>
              <w:keepNext/>
              <w:spacing w:after="0"/>
            </w:pPr>
            <w:r/>
            <w:sdt>
              <w:sdtPr>
                <w:rPr>
                  <w:sz w:val="15"/>
                  <w:szCs w:val="15"/>
                </w:rPr>
                <w:alias w:val="G05.S4.sus.n"/>
                <w:tag w:val="G05.S4.sus.n"/>
                <w:text/>
              </w:sdtPr>
              <w:sdtContent>
                <w:r>
                  <w:rPr>
                    <w:sz w:val="15"/>
                    <w:szCs w:val="15"/>
                  </w:rPr>
                  <w:t xml:space="preserve">type here</w:t>
                </w:r>
              </w:sdtContent>
            </w:sdt>
          </w:p>
        </w:tc>
        <w:tc>
          <w:tcPr>
            <w:tcW w:type="dxa" w:w="1474"/>
          </w:tcPr>
          <w:p>
            <w:pPr>
              <w:keepNext/>
              <w:spacing w:after="0"/>
            </w:pPr>
            <w:r/>
            <w:sdt>
              <w:sdtPr>
                <w:rPr>
                  <w:sz w:val="15"/>
                  <w:szCs w:val="15"/>
                </w:rPr>
                <w:alias w:val="G05.S4.sus.mean"/>
                <w:tag w:val="G05.S4.sus.mean"/>
                <w:text/>
              </w:sdtPr>
              <w:sdtContent>
                <w:r>
                  <w:rPr>
                    <w:sz w:val="15"/>
                    <w:szCs w:val="15"/>
                  </w:rPr>
                  <w:t xml:space="preserve">type here</w:t>
                </w:r>
              </w:sdtContent>
            </w:sdt>
          </w:p>
        </w:tc>
        <w:tc>
          <w:tcPr>
            <w:tcW w:type="dxa" w:w="1474"/>
          </w:tcPr>
          <w:p>
            <w:pPr>
              <w:keepNext/>
              <w:spacing w:after="0"/>
            </w:pPr>
            <w:r/>
            <w:sdt>
              <w:sdtPr>
                <w:rPr>
                  <w:sz w:val="15"/>
                  <w:szCs w:val="15"/>
                </w:rPr>
                <w:alias w:val="G05.S4.sus.sd"/>
                <w:tag w:val="G05.S4.sus.sd"/>
                <w:text/>
              </w:sdtPr>
              <w:sdtContent>
                <w:r>
                  <w:rPr>
                    <w:sz w:val="15"/>
                    <w:szCs w:val="15"/>
                  </w:rPr>
                  <w:t xml:space="preserve">type here</w:t>
                </w:r>
              </w:sdtContent>
            </w:sdt>
          </w:p>
        </w:tc>
        <w:tc>
          <w:tcPr>
            <w:tcW w:type="dxa" w:w="1474"/>
          </w:tcPr>
          <w:p>
            <w:pPr>
              <w:keepNext/>
              <w:spacing w:after="0"/>
            </w:pPr>
            <w:r/>
            <w:sdt>
              <w:sdtPr>
                <w:rPr>
                  <w:sz w:val="15"/>
                  <w:szCs w:val="15"/>
                </w:rPr>
                <w:alias w:val="G05.S4.sus.median"/>
                <w:tag w:val="G05.S4.sus.median"/>
                <w:text/>
              </w:sdtPr>
              <w:sdtContent>
                <w:r>
                  <w:rPr>
                    <w:sz w:val="15"/>
                    <w:szCs w:val="15"/>
                  </w:rPr>
                  <w:t xml:space="preserve">type here</w:t>
                </w:r>
              </w:sdtContent>
            </w:sdt>
          </w:p>
        </w:tc>
        <w:tc>
          <w:tcPr>
            <w:tcW w:type="dxa" w:w="2835"/>
          </w:tcPr>
          <w:p>
            <w:pPr>
              <w:keepNext/>
              <w:spacing w:after="0"/>
            </w:pPr>
            <w:r/>
            <w:sdt>
              <w:sdtPr>
                <w:rPr>
                  <w:sz w:val="15"/>
                  <w:szCs w:val="15"/>
                </w:rPr>
                <w:alias w:val="G05.S4.sus.condition"/>
                <w:tag w:val="G05.S4.sus.condition"/>
                <w:text/>
              </w:sdtPr>
              <w:sdtContent>
                <w:r>
                  <w:rPr>
                    <w:sz w:val="15"/>
                    <w:szCs w:val="15"/>
                  </w:rPr>
                  <w:t xml:space="preserve">type here</w:t>
                </w:r>
              </w:sdtContent>
            </w:sdt>
          </w:p>
        </w:tc>
      </w:tr>
      <w:tr>
        <w:trPr>
          <w:cantSplit/>
        </w:trPr>
        <w:tc>
          <w:tcPr>
            <w:tcW w:type="dxa" w:w="2041"/>
          </w:tcPr>
          <w:p>
            <w:pPr>
              <w:keepNext/>
              <w:spacing w:after="0"/>
            </w:pPr>
            <w:r/>
            <w:r>
              <w:rPr>
                <w:b w:val="0"/>
                <w:i w:val="0"/>
                <w:color w:val="000000"/>
                <w:sz w:val="15"/>
              </w:rPr>
              <w:t>NASA-TLX (raw)</w:t>
            </w:r>
          </w:p>
        </w:tc>
        <w:tc>
          <w:tcPr>
            <w:tcW w:type="dxa" w:w="907"/>
          </w:tcPr>
          <w:p>
            <w:pPr>
              <w:keepNext/>
              <w:spacing w:after="0"/>
            </w:pPr>
            <w:r/>
            <w:sdt>
              <w:sdtPr>
                <w:rPr>
                  <w:sz w:val="15"/>
                  <w:szCs w:val="15"/>
                </w:rPr>
                <w:alias w:val="G05.S4.tlx.n"/>
                <w:tag w:val="G05.S4.tlx.n"/>
                <w:text/>
              </w:sdtPr>
              <w:sdtContent>
                <w:r>
                  <w:rPr>
                    <w:sz w:val="15"/>
                    <w:szCs w:val="15"/>
                  </w:rPr>
                  <w:t xml:space="preserve">type here</w:t>
                </w:r>
              </w:sdtContent>
            </w:sdt>
          </w:p>
        </w:tc>
        <w:tc>
          <w:tcPr>
            <w:tcW w:type="dxa" w:w="1474"/>
          </w:tcPr>
          <w:p>
            <w:pPr>
              <w:keepNext/>
              <w:spacing w:after="0"/>
            </w:pPr>
            <w:r/>
            <w:sdt>
              <w:sdtPr>
                <w:rPr>
                  <w:sz w:val="15"/>
                  <w:szCs w:val="15"/>
                </w:rPr>
                <w:alias w:val="G05.S4.tlx.mean"/>
                <w:tag w:val="G05.S4.tlx.mean"/>
                <w:text/>
              </w:sdtPr>
              <w:sdtContent>
                <w:r>
                  <w:rPr>
                    <w:sz w:val="15"/>
                    <w:szCs w:val="15"/>
                  </w:rPr>
                  <w:t xml:space="preserve">type here</w:t>
                </w:r>
              </w:sdtContent>
            </w:sdt>
          </w:p>
        </w:tc>
        <w:tc>
          <w:tcPr>
            <w:tcW w:type="dxa" w:w="1474"/>
          </w:tcPr>
          <w:p>
            <w:pPr>
              <w:keepNext/>
              <w:spacing w:after="0"/>
            </w:pPr>
            <w:r/>
            <w:sdt>
              <w:sdtPr>
                <w:rPr>
                  <w:sz w:val="15"/>
                  <w:szCs w:val="15"/>
                </w:rPr>
                <w:alias w:val="G05.S4.tlx.sd"/>
                <w:tag w:val="G05.S4.tlx.sd"/>
                <w:text/>
              </w:sdtPr>
              <w:sdtContent>
                <w:r>
                  <w:rPr>
                    <w:sz w:val="15"/>
                    <w:szCs w:val="15"/>
                  </w:rPr>
                  <w:t xml:space="preserve">type here</w:t>
                </w:r>
              </w:sdtContent>
            </w:sdt>
          </w:p>
        </w:tc>
        <w:tc>
          <w:tcPr>
            <w:tcW w:type="dxa" w:w="1474"/>
          </w:tcPr>
          <w:p>
            <w:pPr>
              <w:keepNext/>
              <w:spacing w:after="0"/>
            </w:pPr>
            <w:r/>
            <w:sdt>
              <w:sdtPr>
                <w:rPr>
                  <w:sz w:val="15"/>
                  <w:szCs w:val="15"/>
                </w:rPr>
                <w:alias w:val="G05.S4.tlx.median"/>
                <w:tag w:val="G05.S4.tlx.median"/>
                <w:text/>
              </w:sdtPr>
              <w:sdtContent>
                <w:r>
                  <w:rPr>
                    <w:sz w:val="15"/>
                    <w:szCs w:val="15"/>
                  </w:rPr>
                  <w:t xml:space="preserve">type here</w:t>
                </w:r>
              </w:sdtContent>
            </w:sdt>
          </w:p>
        </w:tc>
        <w:tc>
          <w:tcPr>
            <w:tcW w:type="dxa" w:w="2835"/>
          </w:tcPr>
          <w:p>
            <w:pPr>
              <w:keepNext/>
              <w:spacing w:after="0"/>
            </w:pPr>
            <w:r/>
            <w:sdt>
              <w:sdtPr>
                <w:rPr>
                  <w:sz w:val="15"/>
                  <w:szCs w:val="15"/>
                </w:rPr>
                <w:alias w:val="G05.S4.tlx.condition"/>
                <w:tag w:val="G05.S4.tlx.condition"/>
                <w:text/>
              </w:sdtPr>
              <w:sdtContent>
                <w:r>
                  <w:rPr>
                    <w:sz w:val="15"/>
                    <w:szCs w:val="15"/>
                  </w:rPr>
                  <w:t xml:space="preserve">type here</w:t>
                </w:r>
              </w:sdtContent>
            </w:sdt>
          </w:p>
        </w:tc>
      </w:tr>
      <w:tr>
        <w:trPr>
          <w:cantSplit/>
        </w:trPr>
        <w:tc>
          <w:tcPr>
            <w:tcW w:type="dxa" w:w="2041"/>
          </w:tcPr>
          <w:p>
            <w:pPr>
              <w:spacing w:after="0"/>
            </w:pPr>
            <w:r/>
            <w:r>
              <w:rPr>
                <w:b w:val="0"/>
                <w:i w:val="0"/>
                <w:color w:val="000000"/>
                <w:sz w:val="15"/>
              </w:rPr>
              <w:t>Primary task metric</w:t>
            </w:r>
          </w:p>
        </w:tc>
        <w:tc>
          <w:tcPr>
            <w:tcW w:type="dxa" w:w="907"/>
          </w:tcPr>
          <w:p>
            <w:pPr>
              <w:spacing w:after="0"/>
            </w:pPr>
            <w:r/>
            <w:sdt>
              <w:sdtPr>
                <w:rPr>
                  <w:sz w:val="15"/>
                  <w:szCs w:val="15"/>
                </w:rPr>
                <w:alias w:val="G05.S4.metric.n"/>
                <w:tag w:val="G05.S4.metric.n"/>
                <w:text/>
              </w:sdtPr>
              <w:sdtContent>
                <w:r>
                  <w:rPr>
                    <w:sz w:val="15"/>
                    <w:szCs w:val="15"/>
                  </w:rPr>
                  <w:t xml:space="preserve">type here</w:t>
                </w:r>
              </w:sdtContent>
            </w:sdt>
          </w:p>
        </w:tc>
        <w:tc>
          <w:tcPr>
            <w:tcW w:type="dxa" w:w="1474"/>
          </w:tcPr>
          <w:p>
            <w:pPr>
              <w:spacing w:after="0"/>
            </w:pPr>
            <w:r/>
            <w:sdt>
              <w:sdtPr>
                <w:rPr>
                  <w:sz w:val="15"/>
                  <w:szCs w:val="15"/>
                </w:rPr>
                <w:alias w:val="G05.S4.metric.mean"/>
                <w:tag w:val="G05.S4.metric.mean"/>
                <w:text/>
              </w:sdtPr>
              <w:sdtContent>
                <w:r>
                  <w:rPr>
                    <w:sz w:val="15"/>
                    <w:szCs w:val="15"/>
                  </w:rPr>
                  <w:t xml:space="preserve">type here</w:t>
                </w:r>
              </w:sdtContent>
            </w:sdt>
          </w:p>
        </w:tc>
        <w:tc>
          <w:tcPr>
            <w:tcW w:type="dxa" w:w="1474"/>
          </w:tcPr>
          <w:p>
            <w:pPr>
              <w:spacing w:after="0"/>
            </w:pPr>
            <w:r/>
            <w:sdt>
              <w:sdtPr>
                <w:rPr>
                  <w:sz w:val="15"/>
                  <w:szCs w:val="15"/>
                </w:rPr>
                <w:alias w:val="G05.S4.metric.sd"/>
                <w:tag w:val="G05.S4.metric.sd"/>
                <w:text/>
              </w:sdtPr>
              <w:sdtContent>
                <w:r>
                  <w:rPr>
                    <w:sz w:val="15"/>
                    <w:szCs w:val="15"/>
                  </w:rPr>
                  <w:t xml:space="preserve">type here</w:t>
                </w:r>
              </w:sdtContent>
            </w:sdt>
          </w:p>
        </w:tc>
        <w:tc>
          <w:tcPr>
            <w:tcW w:type="dxa" w:w="1474"/>
          </w:tcPr>
          <w:p>
            <w:pPr>
              <w:spacing w:after="0"/>
            </w:pPr>
            <w:r/>
            <w:sdt>
              <w:sdtPr>
                <w:rPr>
                  <w:sz w:val="15"/>
                  <w:szCs w:val="15"/>
                </w:rPr>
                <w:alias w:val="G05.S4.metric.median"/>
                <w:tag w:val="G05.S4.metric.median"/>
                <w:text/>
              </w:sdtPr>
              <w:sdtContent>
                <w:r>
                  <w:rPr>
                    <w:sz w:val="15"/>
                    <w:szCs w:val="15"/>
                  </w:rPr>
                  <w:t xml:space="preserve">type here</w:t>
                </w:r>
              </w:sdtContent>
            </w:sdt>
          </w:p>
        </w:tc>
        <w:tc>
          <w:tcPr>
            <w:tcW w:type="dxa" w:w="2835"/>
          </w:tcPr>
          <w:p>
            <w:pPr>
              <w:spacing w:after="0"/>
            </w:pPr>
            <w:r/>
            <w:sdt>
              <w:sdtPr>
                <w:rPr>
                  <w:sz w:val="15"/>
                  <w:szCs w:val="15"/>
                </w:rPr>
                <w:alias w:val="G05.S4.metric.condition"/>
                <w:tag w:val="G05.S4.metric.condition"/>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835" w:hRule="exact"/>
          <w:cantSplit/>
        </w:trPr>
        <w:tc>
          <w:tcPr>
            <w:tcW w:type="dxa" w:w="5102"/>
            <w:shd w:val="clear" w:color="auto" w:fill="F2F2F2"/>
          </w:tcPr>
          <w:p>
            <w:pPr>
              <w:spacing w:after="0"/>
              <w:jc w:val="center"/>
            </w:pPr>
            <w:r/>
            <w:r>
              <w:rPr>
                <w:b w:val="0"/>
                <w:i/>
                <w:color w:val="595959"/>
                <w:sz w:val="15"/>
              </w:rPr>
              <w:t>[ SUS box-plot (per condition) ]</w:t>
            </w:r>
          </w:p>
        </w:tc>
        <w:tc>
          <w:tcPr>
            <w:tcW w:type="dxa" w:w="5102"/>
            <w:shd w:val="clear" w:color="auto" w:fill="F2F2F2"/>
          </w:tcPr>
          <w:p>
            <w:pPr>
              <w:spacing w:after="0"/>
              <w:jc w:val="center"/>
            </w:pPr>
            <w:r/>
            <w:r>
              <w:rPr>
                <w:b w:val="0"/>
                <w:i/>
                <w:color w:val="595959"/>
                <w:sz w:val="15"/>
              </w:rPr>
              <w:t>[ Task-metric / latency plot ]</w:t>
            </w:r>
          </w:p>
        </w:tc>
      </w:tr>
    </w:tbl>
    <w:p>
      <w:pPr>
        <w:spacing w:after="40" w:before="0"/>
      </w:pPr>
    </w:p>
    <w:p>
      <w:pPr>
        <w:keepNext/>
        <w:spacing w:after="20" w:before="0"/>
      </w:pPr>
      <w:r>
        <w:rPr>
          <w:b/>
          <w:i w:val="0"/>
          <w:color w:val="000000"/>
          <w:sz w:val="16"/>
        </w:rPr>
        <w:t>DATA PROVENANCE DECLARATION (mandatory). Reporting simulated numbers as human data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real people who tested our build</w:t>
            </w:r>
          </w:p>
        </w:tc>
        <w:tc>
          <w:tcPr>
            <w:tcW w:type="dxa" w:w="2835"/>
          </w:tcPr>
          <w:p>
            <w:pPr>
              <w:keepNext/>
              <w:spacing w:after="0"/>
            </w:pPr>
            <w:r/>
            <w:sdt>
              <w:sdtPr>
                <w:rPr>
                  <w:sz w:val="15"/>
                  <w:szCs w:val="15"/>
                </w:rPr>
                <w:alias w:val="G05.S4.prov_real_people"/>
                <w:tag w:val="G05.S4.prov_real_peop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values come from sample / scaffold / generated files (sample_experiment_data.csv, *_benchmark.csv, generate_paper_figures.py)</w:t>
            </w:r>
          </w:p>
        </w:tc>
        <w:tc>
          <w:tcPr>
            <w:tcW w:type="dxa" w:w="2835"/>
          </w:tcPr>
          <w:p>
            <w:pPr>
              <w:keepNext/>
              <w:spacing w:after="0"/>
            </w:pPr>
            <w:r/>
            <w:sdt>
              <w:sdtPr>
                <w:rPr>
                  <w:sz w:val="15"/>
                  <w:szCs w:val="15"/>
                </w:rPr>
                <w:alias w:val="G05.S4.prov_no_simulated"/>
                <w:tag w:val="G05.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Every participant signed a consent form and we hold the forms</w:t>
            </w:r>
          </w:p>
        </w:tc>
        <w:tc>
          <w:tcPr>
            <w:tcW w:type="dxa" w:w="2835"/>
          </w:tcPr>
          <w:p>
            <w:pPr>
              <w:keepNext/>
              <w:spacing w:after="0"/>
            </w:pPr>
            <w:r/>
            <w:sdt>
              <w:sdtPr>
                <w:rPr>
                  <w:sz w:val="15"/>
                  <w:szCs w:val="15"/>
                </w:rPr>
                <w:alias w:val="G05.S4.prov_consent_forms"/>
                <w:tag w:val="G05.S4.prov_consent_form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Our plots re-generate from the raw CSV in the repo</w:t>
            </w:r>
          </w:p>
        </w:tc>
        <w:tc>
          <w:tcPr>
            <w:tcW w:type="dxa" w:w="2835"/>
          </w:tcPr>
          <w:p>
            <w:pPr>
              <w:spacing w:after="0"/>
            </w:pPr>
            <w:r/>
            <w:sdt>
              <w:sdtPr>
                <w:rPr>
                  <w:sz w:val="15"/>
                  <w:szCs w:val="15"/>
                </w:rPr>
                <w:alias w:val="G05.S4.prov_plots_reproducible"/>
                <w:tag w:val="G05.S4.prov_plots_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Studio Showcase &amp; Viva Voce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G05.S5.linkedin_url"/>
                <w:tag w:val="G05.S5.linkedin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G05.S5.video_length"/>
                <w:tag w:val="G05.S5.video_length"/>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Every member appears and speaks in the video</w:t>
            </w:r>
          </w:p>
        </w:tc>
        <w:tc>
          <w:tcPr>
            <w:tcW w:type="dxa" w:w="5102"/>
          </w:tcPr>
          <w:p>
            <w:pPr>
              <w:spacing w:after="0"/>
            </w:pPr>
            <w:r/>
            <w:sdt>
              <w:sdtPr>
                <w:rPr>
                  <w:sz w:val="15"/>
                  <w:szCs w:val="15"/>
                </w:rPr>
                <w:alias w:val="G05.S5.all_members_speak"/>
                <w:tag w:val="G05.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5.1 AI Interaction Audit Log: three cases where AI was wrong, made something up, or was unverifiable</w:t>
      </w:r>
    </w:p>
    <w:p>
      <w:pPr>
        <w:keepNext/>
        <w:spacing w:after="40" w:before="0"/>
      </w:pPr>
      <w:r>
        <w:rPr>
          <w:b w:val="0"/>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G05.S5.ai1.tool"/>
                <w:tag w:val="G05.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05.S5.ai1.said"/>
                <w:tag w:val="G05.S5.ai1.said"/>
                <w:text/>
              </w:sdtPr>
              <w:sdtContent>
                <w:r>
                  <w:rPr>
                    <w:sz w:val="14"/>
                    <w:szCs w:val="14"/>
                  </w:rPr>
                  <w:t xml:space="preserve">type here</w:t>
                </w:r>
              </w:sdtContent>
            </w:sdt>
          </w:p>
        </w:tc>
        <w:tc>
          <w:tcPr>
            <w:tcW w:type="dxa" w:w="1474"/>
          </w:tcPr>
          <w:p>
            <w:pPr>
              <w:keepNext/>
              <w:spacing w:after="0"/>
            </w:pPr>
            <w:r/>
            <w:sdt>
              <w:sdtPr>
                <w:rPr>
                  <w:sz w:val="14"/>
                  <w:szCs w:val="14"/>
                </w:rPr>
                <w:alias w:val="G05.S5.ai1.caught_by"/>
                <w:tag w:val="G05.S5.ai1.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05.S5.ai1.truth"/>
                <w:tag w:val="G05.S5.ai1.truth"/>
                <w:text/>
              </w:sdtPr>
              <w:sdtContent>
                <w:r>
                  <w:rPr>
                    <w:sz w:val="14"/>
                    <w:szCs w:val="14"/>
                  </w:rPr>
                  <w:t xml:space="preserve">type here</w:t>
                </w:r>
              </w:sdtContent>
            </w:sdt>
          </w:p>
        </w:tc>
        <w:tc>
          <w:tcPr>
            <w:tcW w:type="dxa" w:w="1417"/>
          </w:tcPr>
          <w:p>
            <w:pPr>
              <w:keepNext/>
              <w:spacing w:after="0"/>
            </w:pPr>
            <w:r/>
            <w:sdt>
              <w:sdtPr>
                <w:rPr>
                  <w:sz w:val="14"/>
                  <w:szCs w:val="14"/>
                </w:rPr>
                <w:alias w:val="G05.S5.ai1.error_type"/>
                <w:tag w:val="G05.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05.S5.ai1.verdict"/>
                <w:tag w:val="G05.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G05.S5.ai2.tool"/>
                <w:tag w:val="G05.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05.S5.ai2.said"/>
                <w:tag w:val="G05.S5.ai2.said"/>
                <w:text/>
              </w:sdtPr>
              <w:sdtContent>
                <w:r>
                  <w:rPr>
                    <w:sz w:val="14"/>
                    <w:szCs w:val="14"/>
                  </w:rPr>
                  <w:t xml:space="preserve">type here</w:t>
                </w:r>
              </w:sdtContent>
            </w:sdt>
          </w:p>
        </w:tc>
        <w:tc>
          <w:tcPr>
            <w:tcW w:type="dxa" w:w="1474"/>
          </w:tcPr>
          <w:p>
            <w:pPr>
              <w:keepNext/>
              <w:spacing w:after="0"/>
            </w:pPr>
            <w:r/>
            <w:sdt>
              <w:sdtPr>
                <w:rPr>
                  <w:sz w:val="14"/>
                  <w:szCs w:val="14"/>
                </w:rPr>
                <w:alias w:val="G05.S5.ai2.caught_by"/>
                <w:tag w:val="G05.S5.ai2.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05.S5.ai2.truth"/>
                <w:tag w:val="G05.S5.ai2.truth"/>
                <w:text/>
              </w:sdtPr>
              <w:sdtContent>
                <w:r>
                  <w:rPr>
                    <w:sz w:val="14"/>
                    <w:szCs w:val="14"/>
                  </w:rPr>
                  <w:t xml:space="preserve">type here</w:t>
                </w:r>
              </w:sdtContent>
            </w:sdt>
          </w:p>
        </w:tc>
        <w:tc>
          <w:tcPr>
            <w:tcW w:type="dxa" w:w="1417"/>
          </w:tcPr>
          <w:p>
            <w:pPr>
              <w:keepNext/>
              <w:spacing w:after="0"/>
            </w:pPr>
            <w:r/>
            <w:sdt>
              <w:sdtPr>
                <w:rPr>
                  <w:sz w:val="14"/>
                  <w:szCs w:val="14"/>
                </w:rPr>
                <w:alias w:val="G05.S5.ai2.error_type"/>
                <w:tag w:val="G05.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05.S5.ai2.verdict"/>
                <w:tag w:val="G05.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G05.S5.ai3.tool"/>
                <w:tag w:val="G05.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G05.S5.ai3.said"/>
                <w:tag w:val="G05.S5.ai3.said"/>
                <w:text/>
              </w:sdtPr>
              <w:sdtContent>
                <w:r>
                  <w:rPr>
                    <w:sz w:val="14"/>
                    <w:szCs w:val="14"/>
                  </w:rPr>
                  <w:t xml:space="preserve">type here</w:t>
                </w:r>
              </w:sdtContent>
            </w:sdt>
          </w:p>
        </w:tc>
        <w:tc>
          <w:tcPr>
            <w:tcW w:type="dxa" w:w="1474"/>
          </w:tcPr>
          <w:p>
            <w:pPr>
              <w:spacing w:after="0"/>
            </w:pPr>
            <w:r/>
            <w:sdt>
              <w:sdtPr>
                <w:rPr>
                  <w:sz w:val="14"/>
                  <w:szCs w:val="14"/>
                </w:rPr>
                <w:alias w:val="G05.S5.ai3.caught_by"/>
                <w:tag w:val="G05.S5.ai3.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G05.S5.ai3.truth"/>
                <w:tag w:val="G05.S5.ai3.truth"/>
                <w:text/>
              </w:sdtPr>
              <w:sdtContent>
                <w:r>
                  <w:rPr>
                    <w:sz w:val="14"/>
                    <w:szCs w:val="14"/>
                  </w:rPr>
                  <w:t xml:space="preserve">type here</w:t>
                </w:r>
              </w:sdtContent>
            </w:sdt>
          </w:p>
        </w:tc>
        <w:tc>
          <w:tcPr>
            <w:tcW w:type="dxa" w:w="1417"/>
          </w:tcPr>
          <w:p>
            <w:pPr>
              <w:spacing w:after="0"/>
            </w:pPr>
            <w:r/>
            <w:sdt>
              <w:sdtPr>
                <w:rPr>
                  <w:sz w:val="14"/>
                  <w:szCs w:val="14"/>
                </w:rPr>
                <w:alias w:val="G05.S5.ai3.error_type"/>
                <w:tag w:val="G05.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G05.S5.ai3.verdict"/>
                <w:tag w:val="G05.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Build</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Honesty</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06: Mishika, Parva, Vansh, Triesha</w:t>
            </w:r>
          </w:p>
        </w:tc>
        <w:tc>
          <w:tcPr>
            <w:tcW w:type="dxa" w:w="737"/>
          </w:tcPr>
          <w:p>
            <w:pPr>
              <w:keepNext/>
              <w:spacing w:after="0"/>
            </w:pPr>
            <w:r/>
            <w:sdt>
              <w:sdtPr>
                <w:rPr>
                  <w:sz w:val="14"/>
                  <w:szCs w:val="14"/>
                </w:rPr>
                <w:alias w:val="G05.S5.peer_G06.problem"/>
                <w:tag w:val="G05.S5.peer_G06.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5.S5.peer_G06.build"/>
                <w:tag w:val="G05.S5.peer_G06.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5.S5.peer_G06.data"/>
                <w:tag w:val="G05.S5.peer_G06.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5.S5.peer_G06.honesty"/>
                <w:tag w:val="G05.S5.peer_G06.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5.S5.peer_G06.clarity"/>
                <w:tag w:val="G05.S5.peer_G06.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G05.S5.peer_G06.best_moment"/>
                <w:tag w:val="G05.S5.peer_G06.best_moment"/>
                <w:text/>
              </w:sdtPr>
              <w:sdtContent>
                <w:r>
                  <w:rPr>
                    <w:sz w:val="14"/>
                    <w:szCs w:val="14"/>
                  </w:rPr>
                  <w:t xml:space="preserve">type here</w:t>
                </w:r>
              </w:sdtContent>
            </w:sdt>
          </w:p>
        </w:tc>
        <w:tc>
          <w:tcPr>
            <w:tcW w:type="dxa" w:w="2891"/>
          </w:tcPr>
          <w:p>
            <w:pPr>
              <w:keepNext/>
              <w:spacing w:after="0"/>
            </w:pPr>
            <w:r/>
            <w:sdt>
              <w:sdtPr>
                <w:rPr>
                  <w:sz w:val="14"/>
                  <w:szCs w:val="14"/>
                </w:rPr>
                <w:alias w:val="G05.S5.peer_G06.question"/>
                <w:tag w:val="G05.S5.peer_G06.question"/>
                <w:text/>
              </w:sdtPr>
              <w:sdtContent>
                <w:r>
                  <w:rPr>
                    <w:sz w:val="14"/>
                    <w:szCs w:val="14"/>
                  </w:rPr>
                  <w:t xml:space="preserve">type here</w:t>
                </w:r>
              </w:sdtContent>
            </w:sdt>
          </w:p>
        </w:tc>
      </w:tr>
      <w:tr>
        <w:trPr>
          <w:trHeight w:val="510" w:hRule="atLeast"/>
          <w:cantSplit/>
        </w:trPr>
        <w:tc>
          <w:tcPr>
            <w:tcW w:type="dxa" w:w="2154"/>
          </w:tcPr>
          <w:p>
            <w:pPr>
              <w:spacing w:after="0"/>
            </w:pPr>
            <w:r/>
            <w:r>
              <w:rPr>
                <w:b w:val="0"/>
                <w:i w:val="0"/>
                <w:color w:val="000000"/>
                <w:sz w:val="14"/>
              </w:rPr>
              <w:t>Group 14: Ananya, Anvay, Mahit, Aryan</w:t>
            </w:r>
          </w:p>
        </w:tc>
        <w:tc>
          <w:tcPr>
            <w:tcW w:type="dxa" w:w="737"/>
          </w:tcPr>
          <w:p>
            <w:pPr>
              <w:spacing w:after="0"/>
            </w:pPr>
            <w:r/>
            <w:sdt>
              <w:sdtPr>
                <w:rPr>
                  <w:sz w:val="14"/>
                  <w:szCs w:val="14"/>
                </w:rPr>
                <w:alias w:val="G05.S5.peer_G14.problem"/>
                <w:tag w:val="G05.S5.peer_G14.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5.S5.peer_G14.build"/>
                <w:tag w:val="G05.S5.peer_G14.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5.S5.peer_G14.data"/>
                <w:tag w:val="G05.S5.peer_G14.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5.S5.peer_G14.honesty"/>
                <w:tag w:val="G05.S5.peer_G14.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5.S5.peer_G14.clarity"/>
                <w:tag w:val="G05.S5.peer_G14.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G05.S5.peer_G14.best_moment"/>
                <w:tag w:val="G05.S5.peer_G14.best_moment"/>
                <w:text/>
              </w:sdtPr>
              <w:sdtContent>
                <w:r>
                  <w:rPr>
                    <w:sz w:val="14"/>
                    <w:szCs w:val="14"/>
                  </w:rPr>
                  <w:t xml:space="preserve">type here</w:t>
                </w:r>
              </w:sdtContent>
            </w:sdt>
          </w:p>
        </w:tc>
        <w:tc>
          <w:tcPr>
            <w:tcW w:type="dxa" w:w="2891"/>
          </w:tcPr>
          <w:p>
            <w:pPr>
              <w:spacing w:after="0"/>
            </w:pPr>
            <w:r/>
            <w:sdt>
              <w:sdtPr>
                <w:rPr>
                  <w:sz w:val="14"/>
                  <w:szCs w:val="14"/>
                </w:rPr>
                <w:alias w:val="G05.S5.peer_G14.question"/>
                <w:tag w:val="G05.S5.peer_G14.question"/>
                <w:text/>
              </w:sdtPr>
              <w:sdtContent>
                <w:r>
                  <w:rPr>
                    <w:sz w:val="14"/>
                    <w:szCs w:val="14"/>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w:t>
      </w:r>
      <w:r>
        <w:rPr>
          <w:b w:val="0"/>
          <w:i/>
          <w:color w:val="000000"/>
          <w:sz w:val="17"/>
        </w:rPr>
        <w:t xml:space="preserve">    not marked · one row per member · answer honestly</w:t>
      </w:r>
    </w:p>
    <w:p>
      <w:pPr>
        <w:keepNext/>
        <w:spacing w:after="40" w:before="0"/>
      </w:pPr>
      <w:r>
        <w:rPr>
          <w:b w:val="0"/>
          <w:i/>
          <w:color w:val="333333"/>
          <w:sz w:val="15"/>
        </w:rPr>
        <w:t>These answers do not change your marks. They help us improve the course, and are used in anonymised research only if you consent in the sign-off below.</w:t>
      </w:r>
    </w:p>
    <w:tbl>
      <w:tblPr>
        <w:tblStyle w:val="TableGrid"/>
        <w:tblW w:type="auto" w:w="0"/>
        <w:jc w:val="center"/>
        <w:tblLayout w:type="fixed"/>
        <w:tblLook w:firstColumn="1" w:firstRow="1" w:lastColumn="0" w:lastRow="0" w:noHBand="0" w:noVBand="1" w:val="04A0"/>
      </w:tblPr>
      <w:tblGrid>
        <w:gridCol w:w="1701"/>
        <w:gridCol w:w="850"/>
        <w:gridCol w:w="1190"/>
        <w:gridCol w:w="1360"/>
        <w:gridCol w:w="1077"/>
        <w:gridCol w:w="1190"/>
        <w:gridCol w:w="1417"/>
        <w:gridCol w:w="1417"/>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191"/>
            <w:shd w:val="clear" w:color="auto" w:fill="D9D9D9"/>
          </w:tcPr>
          <w:p>
            <w:pPr>
              <w:keepNext/>
              <w:spacing w:after="0"/>
            </w:pPr>
            <w:r/>
            <w:r>
              <w:rPr>
                <w:b/>
                <w:i w:val="0"/>
                <w:color w:val="000000"/>
                <w:sz w:val="12"/>
              </w:rPr>
              <w:t>My declared role matched my actual work (1 = not at all, 5 = fully)</w:t>
            </w:r>
          </w:p>
        </w:tc>
        <w:tc>
          <w:tcPr>
            <w:tcW w:type="dxa" w:w="1361"/>
            <w:shd w:val="clear" w:color="auto" w:fill="D9D9D9"/>
          </w:tcPr>
          <w:p>
            <w:pPr>
              <w:keepNext/>
              <w:spacing w:after="0"/>
            </w:pPr>
            <w:r/>
            <w:r>
              <w:rPr>
                <w:b/>
                <w:i w:val="0"/>
                <w:color w:val="000000"/>
                <w:sz w:val="12"/>
              </w:rPr>
              <w:t>Before this course I had used…</w:t>
            </w:r>
          </w:p>
        </w:tc>
        <w:tc>
          <w:tcPr>
            <w:tcW w:type="dxa" w:w="1077"/>
            <w:shd w:val="clear" w:color="auto" w:fill="D9D9D9"/>
          </w:tcPr>
          <w:p>
            <w:pPr>
              <w:keepNext/>
              <w:spacing w:after="0"/>
            </w:pPr>
            <w:r/>
            <w:r>
              <w:rPr>
                <w:b/>
                <w:i w:val="0"/>
                <w:color w:val="000000"/>
                <w:sz w:val="12"/>
              </w:rPr>
              <w:t>Before this course I had tested with real users</w:t>
            </w:r>
          </w:p>
        </w:tc>
        <w:tc>
          <w:tcPr>
            <w:tcW w:type="dxa" w:w="1191"/>
            <w:shd w:val="clear" w:color="auto" w:fill="D9D9D9"/>
          </w:tcPr>
          <w:p>
            <w:pPr>
              <w:keepNext/>
              <w:spacing w:after="0"/>
            </w:pPr>
            <w:r/>
            <w:r>
              <w:rPr>
                <w:b/>
                <w:i w:val="0"/>
                <w:color w:val="000000"/>
                <w:sz w:val="12"/>
              </w:rPr>
              <w:t>I learned a skill from a teammate of another programme</w:t>
            </w:r>
          </w:p>
        </w:tc>
        <w:tc>
          <w:tcPr>
            <w:tcW w:type="dxa" w:w="1417"/>
            <w:shd w:val="clear" w:color="auto" w:fill="D9D9D9"/>
          </w:tcPr>
          <w:p>
            <w:pPr>
              <w:keepNext/>
              <w:spacing w:after="0"/>
            </w:pPr>
            <w:r/>
            <w:r>
              <w:rPr>
                <w:b/>
                <w:i w:val="0"/>
                <w:color w:val="000000"/>
                <w:sz w:val="12"/>
              </w:rPr>
              <w:t>Share of my writing first drafted with AI</w:t>
            </w:r>
          </w:p>
        </w:tc>
        <w:tc>
          <w:tcPr>
            <w:tcW w:type="dxa" w:w="1417"/>
            <w:shd w:val="clear" w:color="auto" w:fill="D9D9D9"/>
          </w:tcPr>
          <w:p>
            <w:pPr>
              <w:keepNext/>
              <w:spacing w:after="0"/>
            </w:pPr>
            <w:r/>
            <w:r>
              <w:rPr>
                <w:b/>
                <w:i w:val="0"/>
                <w:color w:val="000000"/>
                <w:sz w:val="12"/>
              </w:rPr>
              <w:t>Wrong AI facts / citations I personally caught</w:t>
            </w:r>
          </w:p>
        </w:tc>
      </w:tr>
      <w:tr>
        <w:trPr>
          <w:trHeight w:val="454" w:hRule="atLeast"/>
          <w:cantSplit/>
        </w:trPr>
        <w:tc>
          <w:tcPr>
            <w:tcW w:type="dxa" w:w="1701"/>
          </w:tcPr>
          <w:p>
            <w:pPr>
              <w:keepNext/>
              <w:spacing w:after="0"/>
            </w:pPr>
            <w:r/>
            <w:r>
              <w:rPr>
                <w:b w:val="0"/>
                <w:i w:val="0"/>
                <w:color w:val="000000"/>
                <w:sz w:val="14"/>
              </w:rPr>
              <w:t>Sakshi Sharma (A057)</w:t>
            </w:r>
          </w:p>
        </w:tc>
        <w:tc>
          <w:tcPr>
            <w:tcW w:type="dxa" w:w="850"/>
          </w:tcPr>
          <w:p>
            <w:pPr>
              <w:keepNext/>
              <w:spacing w:after="0"/>
            </w:pPr>
            <w:r/>
            <w:sdt>
              <w:sdtPr>
                <w:rPr>
                  <w:sz w:val="14"/>
                  <w:szCs w:val="14"/>
                </w:rPr>
                <w:alias w:val="G05.S6.A057.hours"/>
                <w:tag w:val="G05.S6.A057.hours"/>
                <w:text/>
              </w:sdtPr>
              <w:sdtContent>
                <w:r>
                  <w:rPr>
                    <w:sz w:val="14"/>
                    <w:szCs w:val="14"/>
                  </w:rPr>
                  <w:t xml:space="preserve">type here</w:t>
                </w:r>
              </w:sdtContent>
            </w:sdt>
          </w:p>
        </w:tc>
        <w:tc>
          <w:tcPr>
            <w:tcW w:type="dxa" w:w="1191"/>
          </w:tcPr>
          <w:p>
            <w:pPr>
              <w:keepNext/>
              <w:spacing w:after="0"/>
            </w:pPr>
            <w:r/>
            <w:sdt>
              <w:sdtPr>
                <w:rPr>
                  <w:sz w:val="14"/>
                  <w:szCs w:val="14"/>
                </w:rPr>
                <w:alias w:val="G05.S6.A057.role_fit"/>
                <w:tag w:val="G05.S6.A057.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05.S6.A057.prior_git"/>
                <w:tag w:val="G05.S6.A057.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05.S6.A057.prior_user_test"/>
                <w:tag w:val="G05.S6.A057.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05.S6.A057.cross_programme_learning"/>
                <w:tag w:val="G05.S6.A057.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05.S6.A057.ai_draft_share"/>
                <w:tag w:val="G05.S6.A057.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05.S6.A057.ai_errors_caught"/>
                <w:tag w:val="G05.S6.A057.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Aryan Kanungo (I077)</w:t>
            </w:r>
          </w:p>
        </w:tc>
        <w:tc>
          <w:tcPr>
            <w:tcW w:type="dxa" w:w="850"/>
          </w:tcPr>
          <w:p>
            <w:pPr>
              <w:spacing w:after="0"/>
            </w:pPr>
            <w:r/>
            <w:sdt>
              <w:sdtPr>
                <w:rPr>
                  <w:sz w:val="14"/>
                  <w:szCs w:val="14"/>
                </w:rPr>
                <w:alias w:val="G05.S6.I077.hours"/>
                <w:tag w:val="G05.S6.I077.hours"/>
                <w:text/>
              </w:sdtPr>
              <w:sdtContent>
                <w:r>
                  <w:rPr>
                    <w:sz w:val="14"/>
                    <w:szCs w:val="14"/>
                  </w:rPr>
                  <w:t xml:space="preserve">type here</w:t>
                </w:r>
              </w:sdtContent>
            </w:sdt>
          </w:p>
        </w:tc>
        <w:tc>
          <w:tcPr>
            <w:tcW w:type="dxa" w:w="1191"/>
          </w:tcPr>
          <w:p>
            <w:pPr>
              <w:spacing w:after="0"/>
            </w:pPr>
            <w:r/>
            <w:sdt>
              <w:sdtPr>
                <w:rPr>
                  <w:sz w:val="14"/>
                  <w:szCs w:val="14"/>
                </w:rPr>
                <w:alias w:val="G05.S6.I077.role_fit"/>
                <w:tag w:val="G05.S6.I077.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spacing w:after="0"/>
            </w:pPr>
            <w:r/>
            <w:sdt>
              <w:sdtPr>
                <w:rPr>
                  <w:sz w:val="14"/>
                  <w:szCs w:val="14"/>
                </w:rPr>
                <w:alias w:val="G05.S6.I077.prior_git"/>
                <w:tag w:val="G05.S6.I077.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spacing w:after="0"/>
            </w:pPr>
            <w:r/>
            <w:sdt>
              <w:sdtPr>
                <w:rPr>
                  <w:sz w:val="14"/>
                  <w:szCs w:val="14"/>
                </w:rPr>
                <w:alias w:val="G05.S6.I077.prior_user_test"/>
                <w:tag w:val="G05.S6.I077.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spacing w:after="0"/>
            </w:pPr>
            <w:r/>
            <w:sdt>
              <w:sdtPr>
                <w:rPr>
                  <w:sz w:val="14"/>
                  <w:szCs w:val="14"/>
                </w:rPr>
                <w:alias w:val="G05.S6.I077.cross_programme_learning"/>
                <w:tag w:val="G05.S6.I077.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spacing w:after="0"/>
            </w:pPr>
            <w:r/>
            <w:sdt>
              <w:sdtPr>
                <w:rPr>
                  <w:sz w:val="14"/>
                  <w:szCs w:val="14"/>
                </w:rPr>
                <w:alias w:val="G05.S6.I077.ai_draft_share"/>
                <w:tag w:val="G05.S6.I077.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spacing w:after="0"/>
            </w:pPr>
            <w:r/>
            <w:sdt>
              <w:sdtPr>
                <w:rPr>
                  <w:sz w:val="14"/>
                  <w:szCs w:val="14"/>
                </w:rPr>
                <w:alias w:val="G05.S6.I077.ai_errors_caught"/>
                <w:tag w:val="G05.S6.I077.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4082"/>
        <w:gridCol w:w="4082"/>
      </w:tblGrid>
      <w:tr>
        <w:trPr>
          <w:cantSplit/>
        </w:trPr>
        <w:tc>
          <w:tcPr>
            <w:tcW w:type="dxa" w:w="2041"/>
            <w:shd w:val="clear" w:color="auto" w:fill="D9D9D9"/>
          </w:tcPr>
          <w:p>
            <w:pPr>
              <w:keepNext/>
              <w:spacing w:after="0"/>
            </w:pPr>
            <w:r/>
            <w:r>
              <w:rPr>
                <w:b/>
                <w:i w:val="0"/>
                <w:color w:val="000000"/>
                <w:sz w:val="14"/>
              </w:rPr>
              <w:t>Member</w:t>
            </w:r>
          </w:p>
        </w:tc>
        <w:tc>
          <w:tcPr>
            <w:tcW w:type="dxa" w:w="4082"/>
            <w:shd w:val="clear" w:color="auto" w:fill="D9D9D9"/>
          </w:tcPr>
          <w:p>
            <w:pPr>
              <w:keepNext/>
              <w:spacing w:after="0"/>
            </w:pPr>
            <w:r/>
            <w:r>
              <w:rPr>
                <w:b/>
                <w:i w:val="0"/>
                <w:color w:val="000000"/>
                <w:sz w:val="14"/>
              </w:rPr>
              <w:t>The most valuable thing I learned (one line)</w:t>
            </w:r>
          </w:p>
        </w:tc>
        <w:tc>
          <w:tcPr>
            <w:tcW w:type="dxa" w:w="4082"/>
            <w:shd w:val="clear" w:color="auto" w:fill="D9D9D9"/>
          </w:tcPr>
          <w:p>
            <w:pPr>
              <w:keepNext/>
              <w:spacing w:after="0"/>
            </w:pPr>
            <w:r/>
            <w:r>
              <w:rPr>
                <w:b/>
                <w:i w:val="0"/>
                <w:color w:val="000000"/>
                <w:sz w:val="14"/>
              </w:rPr>
              <w:t>One thing I would change in this course (one line)</w:t>
            </w:r>
          </w:p>
        </w:tc>
      </w:tr>
      <w:tr>
        <w:trPr>
          <w:trHeight w:val="454" w:hRule="atLeast"/>
          <w:cantSplit/>
        </w:trPr>
        <w:tc>
          <w:tcPr>
            <w:tcW w:type="dxa" w:w="2041"/>
          </w:tcPr>
          <w:p>
            <w:pPr>
              <w:keepNext/>
              <w:spacing w:after="0"/>
            </w:pPr>
            <w:r/>
            <w:r>
              <w:rPr>
                <w:b w:val="0"/>
                <w:i w:val="0"/>
                <w:color w:val="000000"/>
                <w:sz w:val="14"/>
              </w:rPr>
              <w:t>Sakshi Sharma (A057)</w:t>
            </w:r>
          </w:p>
        </w:tc>
        <w:tc>
          <w:tcPr>
            <w:tcW w:type="dxa" w:w="4082"/>
          </w:tcPr>
          <w:p>
            <w:pPr>
              <w:keepNext/>
              <w:spacing w:after="0"/>
            </w:pPr>
            <w:r/>
            <w:sdt>
              <w:sdtPr>
                <w:rPr>
                  <w:sz w:val="14"/>
                  <w:szCs w:val="14"/>
                </w:rPr>
                <w:alias w:val="G05.S6.A057.most_valuable"/>
                <w:tag w:val="G05.S6.A057.most_valuable"/>
                <w:text/>
              </w:sdtPr>
              <w:sdtContent>
                <w:r>
                  <w:rPr>
                    <w:sz w:val="14"/>
                    <w:szCs w:val="14"/>
                  </w:rPr>
                  <w:t xml:space="preserve">type here</w:t>
                </w:r>
              </w:sdtContent>
            </w:sdt>
          </w:p>
        </w:tc>
        <w:tc>
          <w:tcPr>
            <w:tcW w:type="dxa" w:w="4082"/>
          </w:tcPr>
          <w:p>
            <w:pPr>
              <w:keepNext/>
              <w:spacing w:after="0"/>
            </w:pPr>
            <w:r/>
            <w:sdt>
              <w:sdtPr>
                <w:rPr>
                  <w:sz w:val="14"/>
                  <w:szCs w:val="14"/>
                </w:rPr>
                <w:alias w:val="G05.S6.A057.change_one_thing"/>
                <w:tag w:val="G05.S6.A057.change_one_thing"/>
                <w:text/>
              </w:sdtPr>
              <w:sdtContent>
                <w:r>
                  <w:rPr>
                    <w:sz w:val="14"/>
                    <w:szCs w:val="14"/>
                  </w:rPr>
                  <w:t xml:space="preserve">type here</w:t>
                </w:r>
              </w:sdtContent>
            </w:sdt>
          </w:p>
        </w:tc>
      </w:tr>
      <w:tr>
        <w:trPr>
          <w:trHeight w:val="454" w:hRule="atLeast"/>
          <w:cantSplit/>
        </w:trPr>
        <w:tc>
          <w:tcPr>
            <w:tcW w:type="dxa" w:w="2041"/>
          </w:tcPr>
          <w:p>
            <w:pPr>
              <w:spacing w:after="0"/>
            </w:pPr>
            <w:r/>
            <w:r>
              <w:rPr>
                <w:b w:val="0"/>
                <w:i w:val="0"/>
                <w:color w:val="000000"/>
                <w:sz w:val="14"/>
              </w:rPr>
              <w:t>Aryan Kanungo (I077)</w:t>
            </w:r>
          </w:p>
        </w:tc>
        <w:tc>
          <w:tcPr>
            <w:tcW w:type="dxa" w:w="4082"/>
          </w:tcPr>
          <w:p>
            <w:pPr>
              <w:spacing w:after="0"/>
            </w:pPr>
            <w:r/>
            <w:sdt>
              <w:sdtPr>
                <w:rPr>
                  <w:sz w:val="14"/>
                  <w:szCs w:val="14"/>
                </w:rPr>
                <w:alias w:val="G05.S6.I077.most_valuable"/>
                <w:tag w:val="G05.S6.I077.most_valuable"/>
                <w:text/>
              </w:sdtPr>
              <w:sdtContent>
                <w:r>
                  <w:rPr>
                    <w:sz w:val="14"/>
                    <w:szCs w:val="14"/>
                  </w:rPr>
                  <w:t xml:space="preserve">type here</w:t>
                </w:r>
              </w:sdtContent>
            </w:sdt>
          </w:p>
        </w:tc>
        <w:tc>
          <w:tcPr>
            <w:tcW w:type="dxa" w:w="4082"/>
          </w:tcPr>
          <w:p>
            <w:pPr>
              <w:spacing w:after="0"/>
            </w:pPr>
            <w:r/>
            <w:sdt>
              <w:sdtPr>
                <w:rPr>
                  <w:sz w:val="14"/>
                  <w:szCs w:val="14"/>
                </w:rPr>
                <w:alias w:val="G05.S6.I077.change_one_thing"/>
                <w:tag w:val="G05.S6.I077.change_one_thing"/>
                <w:text/>
              </w:sdtPr>
              <w:sdtContent>
                <w:r>
                  <w:rPr>
                    <w:sz w:val="14"/>
                    <w:szCs w:val="14"/>
                  </w:rPr>
                  <w:t xml:space="preserve">type here</w:t>
                </w:r>
              </w:sdtContent>
            </w:sdt>
          </w:p>
        </w:tc>
      </w:tr>
    </w:tbl>
    <w:p>
      <w:pPr>
        <w:spacing w:after="40" w:before="0"/>
      </w:pPr>
    </w:p>
    <w:p>
      <w:pPr>
        <w:keepNext/>
        <w:spacing w:after="20" w:before="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bottleneck, verified standard</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design</w:t>
            </w:r>
          </w:p>
        </w:tc>
        <w:tc>
          <w:tcPr>
            <w:tcW w:type="dxa" w:w="6803"/>
          </w:tcPr>
          <w:p>
            <w:pPr>
              <w:keepNext/>
              <w:spacing w:after="0"/>
            </w:pPr>
            <w:r/>
            <w:r>
              <w:rPr>
                <w:b w:val="0"/>
                <w:i w:val="0"/>
                <w:color w:val="000000"/>
                <w:sz w:val="15"/>
              </w:rPr>
              <w:t>Section 2: architecture, state machine, equations</w:t>
            </w:r>
          </w:p>
        </w:tc>
      </w:tr>
      <w:tr>
        <w:trPr>
          <w:cantSplit/>
        </w:trPr>
        <w:tc>
          <w:tcPr>
            <w:tcW w:type="dxa" w:w="3402"/>
            <w:shd w:val="clear" w:color="auto" w:fill="F2F2F2"/>
          </w:tcPr>
          <w:p>
            <w:pPr>
              <w:keepNext/>
              <w:spacing w:after="0"/>
            </w:pPr>
            <w:r/>
            <w:r>
              <w:rPr>
                <w:b/>
                <w:i w:val="0"/>
                <w:color w:val="000000"/>
                <w:sz w:val="15"/>
              </w:rPr>
              <w:t>IV. Evaluation</w:t>
            </w:r>
          </w:p>
        </w:tc>
        <w:tc>
          <w:tcPr>
            <w:tcW w:type="dxa" w:w="6803"/>
          </w:tcPr>
          <w:p>
            <w:pPr>
              <w:keepNext/>
              <w:spacing w:after="0"/>
            </w:pPr>
            <w:r/>
            <w:r>
              <w:rPr>
                <w:b w:val="0"/>
                <w:i w:val="0"/>
                <w:color w:val="000000"/>
                <w:sz w:val="15"/>
              </w:rPr>
              <w:t>Section 4: protocol, N, SUS/TLX/metric, plots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Sections 3–5: reproducibility (repo, release), AI audit lessons</w:t>
            </w:r>
          </w:p>
        </w:tc>
      </w:tr>
      <w:tr>
        <w:trPr>
          <w:cantSplit/>
        </w:trPr>
        <w:tc>
          <w:tcPr>
            <w:tcW w:type="dxa" w:w="3402"/>
            <w:shd w:val="clear" w:color="auto" w:fill="F2F2F2"/>
          </w:tcPr>
          <w:p>
            <w:pPr>
              <w:spacing w:after="0"/>
            </w:pPr>
            <w:r/>
            <w:r>
              <w:rPr>
                <w:b/>
                <w:i w:val="0"/>
                <w:color w:val="000000"/>
                <w:sz w:val="15"/>
              </w:rPr>
              <w:t>Target venues (title sheet)</w:t>
            </w:r>
          </w:p>
        </w:tc>
        <w:tc>
          <w:tcPr>
            <w:tcW w:type="dxa" w:w="6803"/>
          </w:tcPr>
          <w:p>
            <w:pPr>
              <w:spacing w:after="0"/>
            </w:pPr>
            <w:r/>
            <w:r>
              <w:rPr>
                <w:b w:val="0"/>
                <w:i w:val="0"/>
                <w:color w:val="000000"/>
                <w:sz w:val="15"/>
              </w:rPr>
              <w:t>A: IndiaHCI (Indian Conference on Human-Computer Interaction)   ·   B: ACM ASSETS (International ACM SIGACCESS Conference on Computers and Accessibility)</w:t>
            </w:r>
          </w:p>
        </w:tc>
      </w:tr>
    </w:tbl>
    <w:p>
      <w:pPr>
        <w:spacing w:after="40" w:before="0"/>
      </w:pPr>
    </w:p>
    <w:p>
      <w:pPr>
        <w:spacing w:after="40" w:before="120"/>
        <w:keepNext/>
        <w:pBdr>
          <w:bottom w:val="single" w:sz="8" w:space="1" w:color="000000"/>
        </w:pBdr>
      </w:pPr>
      <w:r>
        <w:rPr>
          <w:b/>
          <w:i w:val="0"/>
          <w:color w:val="000000"/>
          <w:sz w:val="22"/>
        </w:rPr>
        <w:t>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Sakshi Sharma (A057)</w:t>
            </w:r>
          </w:p>
        </w:tc>
        <w:tc>
          <w:tcPr>
            <w:tcW w:type="dxa" w:w="1247"/>
          </w:tcPr>
          <w:p>
            <w:pPr>
              <w:keepNext/>
              <w:spacing w:after="0"/>
            </w:pPr>
            <w:r/>
            <w:sdt>
              <w:sdtPr>
                <w:rPr>
                  <w:sz w:val="15"/>
                  <w:szCs w:val="15"/>
                </w:rPr>
                <w:alias w:val="G05.SIGN.A057.original"/>
                <w:tag w:val="G05.SIGN.A057.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5.SIGN.A057.code_runs"/>
                <w:tag w:val="G05.SIGN.A057.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5.SIGN.A057.viva_ready"/>
                <w:tag w:val="G05.SIGN.A057.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05.SIGN.A057.research_consent"/>
                <w:tag w:val="G05.SIGN.A057.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Aryan Kanungo (I077)</w:t>
            </w:r>
          </w:p>
        </w:tc>
        <w:tc>
          <w:tcPr>
            <w:tcW w:type="dxa" w:w="1247"/>
          </w:tcPr>
          <w:p>
            <w:pPr>
              <w:spacing w:after="0"/>
            </w:pPr>
            <w:r/>
            <w:sdt>
              <w:sdtPr>
                <w:rPr>
                  <w:sz w:val="15"/>
                  <w:szCs w:val="15"/>
                </w:rPr>
                <w:alias w:val="G05.SIGN.I077.original"/>
                <w:tag w:val="G05.SIGN.I077.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05.SIGN.I077.code_runs"/>
                <w:tag w:val="G05.SIGN.I077.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05.SIGN.I077.viva_ready"/>
                <w:tag w:val="G05.SIGN.I077.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G05.SIGN.I077.research_consent"/>
                <w:tag w:val="G05.SIGN.I077.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IVRAR 702TG0C003 · Group 05 · Commit the filled .docx + .pdf to Group_05_Sakshi_Aryan/docs/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