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AuraNest — Database Report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A Full-Stack E-Commerce Web Application for Home Furnishings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Chandigarh University — Department of Computer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Student Name</w:t>
            </w:r>
          </w:p>
        </w:tc>
        <w:tc>
          <w:tcPr>
            <w:tcW w:type="dxa" w:w="468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Sakshi Shivhare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UID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26mca20173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Programme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Master of Computer Applications (MCA)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Semester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1st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Academic Session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2026–2028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Project Guide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[PROJECT GUIDE]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Date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12 October 2026</w:t>
            </w:r>
          </w:p>
        </w:tc>
      </w:tr>
    </w:tbl>
    <w:p>
      <w:pPr>
        <w:spacing w:after="80"/>
      </w:pP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Abstract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This report documents the data tier of AuraNest, the e-commerce storefront developed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for this project. The database is SQL, expressed in a plain schema file with no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object-relational mapper between the application and the engine.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Five tables — categories, products, cart_items, subscribers and bookings — hold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catalogue, cart state, newsletter addresses and consultation requests. Money is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stored as integer paise rather than a fractional rupee value, so arithmetic never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encounters binary rounding. Relationships are enforced by foreign keys with defined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delete behaviour, and uniqueness constraints carry the duplicate-suppression rules.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SQLite is the default engine for development; the same application selects PostgreSQL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when a connection URL is present, translating placeholder syntax and identity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generation for that engine. Schema creation and seed data run automatically 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import. The report presents the conceptual design, the complete schema, constraints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and indexes, the seed catalogue, the driver abstraction and the security measures.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1. Introduction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1.1 Data Requirements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storefront must persist: the catalogue and its groupings, whatever a visitor has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placed in a cart, newsletter addresses, and consultation requests. Two properties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matter most. First, prices and quantities must never drift through arithmetic error.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Second, invalid states — a cart line for a deleted product, a negative price, two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identical subscriber addresses — must be impossible to write, not merely discouraged.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1.2 Engine Choice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Property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SQLite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PostgreSQL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Installation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None; file-based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Server installation required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Configuration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None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Connection URL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Use in this project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Development and default run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Production, selected by 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DATABASE_URL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Schema file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schema.sql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schema.postgres.sql</w:t>
            </w:r>
          </w:p>
        </w:tc>
      </w:tr>
    </w:tbl>
    <w:p>
      <w:pPr>
        <w:spacing w:after="80"/>
      </w:pP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The two schema files are identical except that PostgreSQL uses </w:t>
      </w:r>
      <w:r>
        <w:rPr>
          <w:rFonts w:ascii="Courier New" w:hAnsi="Courier New" w:cs="Courier New"/>
          <w:sz w:val="22"/>
          <w:shd w:val="clear" w:fill="F2F2F2"/>
        </w:rPr>
        <w:t>SERIAL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identity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columns instead of </w:t>
      </w:r>
      <w:r>
        <w:rPr>
          <w:rFonts w:ascii="Courier New" w:hAnsi="Courier New" w:cs="Courier New"/>
          <w:sz w:val="22"/>
          <w:shd w:val="clear" w:fill="F2F2F2"/>
        </w:rPr>
        <w:t>INTEGER PRIMARY KEY AUTOINCREMENT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 Conceptual Design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2.1 Entities and Relationships</w:t>
      </w:r>
    </w:p>
    <w:p>
      <w:pPr>
        <w:spacing w:before="8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categories 1 ──── n products</w:t>
      </w:r>
    </w:p>
    <w:p>
      <w:pPr>
        <w:spacing w:before="0" w:after="8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products  1 ──── n cart_items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category groups many products; a product belongs to zero or one category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(</w:t>
      </w:r>
      <w:r>
        <w:rPr>
          <w:rFonts w:ascii="Courier New" w:hAnsi="Courier New" w:cs="Courier New"/>
          <w:sz w:val="22"/>
          <w:shd w:val="clear" w:fill="F2F2F2"/>
        </w:rPr>
        <w:t>ON DELETE SET NULL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deleting a category keeps its products listed).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product has many cart lines; deleting a product removes its cart lines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(</w:t>
      </w:r>
      <w:r>
        <w:rPr>
          <w:rFonts w:ascii="Courier New" w:hAnsi="Courier New" w:cs="Courier New"/>
          <w:sz w:val="22"/>
          <w:shd w:val="clear" w:fill="F2F2F2"/>
        </w:rPr>
        <w:t>ON DELETE CASCADE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Subscribers and bookings are independent entities with no foreign keys.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[INSERT DATABASE ER DIAGRAM HERE]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/>
          <w:sz w:val="24"/>
        </w:rPr>
        <w:t>Figure 1 — Entity Relationship Diagram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2.2 Table Purposes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Table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Purpose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Rows after seeding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categories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 groupings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products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Catalogue items with price and stock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cart_items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Per-session cart lines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subscribers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Newsletter addresses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bookings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Consultation requests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0</w:t>
            </w:r>
          </w:p>
        </w:tc>
      </w:tr>
    </w:tbl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 Logical Design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3.1 Schema</w:t>
      </w:r>
    </w:p>
    <w:p>
      <w:pPr>
        <w:spacing w:before="8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PRAGMA foreign_keys = ON;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CREATE TABLE IF NOT EXISTS categories (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id          INTEGER PRIMARY KEY AUTOINCREMENT,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slug        TEXT    NOT NULL UNIQUE,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name        TEXT    NOT NULL,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tagline     TEXT,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image       TEXT,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sort_order  INTEGER NOT NULL DEFAULT 0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);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CREATE TABLE IF NOT EXISTS products (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id           INTEGER PRIMARY KEY AUTOINCREMENT,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slug         TEXT    NOT NULL UNIQUE,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name         TEXT    NOT NULL,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category_id  INTEGER REFERENCES categories(id) ON DELETE SET NULL,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-- Money stored as integer paise (1 rupee = 100 paise) to avoid float rounding.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price_paise  INTEGER NOT NULL CHECK (price_paise &gt;= 0),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description  TEXT    NOT NULL DEFAULT '',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image        TEXT,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stock        INTEGER NOT NULL DEFAULT 0 CHECK (stock &gt;= 0),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featured     INTEGER NOT NULL DEFAULT 0 CHECK (featured IN (0, 1)),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created_at   TEXT    NOT NULL DEFAULT CURRENT_TIMESTAMP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);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CREATE INDEX IF NOT EXISTS idx_products_category  ON products (category_id);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CREATE INDEX IF NOT EXISTS idx_products_featured  ON products (featured);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CREATE INDEX IF NOT EXISTS idx_products_price     ON products (price_paise);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CREATE TABLE IF NOT EXISTS cart_items (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id          INTEGER PRIMARY KEY AUTOINCREMENT,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cart_id     TEXT    NOT NULL,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product_id  INTEGER NOT NULL REFERENCES products(id) ON DELETE CASCADE,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quantity    INTEGER NOT NULL CHECK (quantity &gt; 0),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created_at  TEXT    NOT NULL DEFAULT CURRENT_TIMESTAMP,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UNIQUE (cart_id, product_id)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);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CREATE INDEX IF NOT EXISTS idx_cart_items_cart ON cart_items (cart_id);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CREATE TABLE IF NOT EXISTS subscribers (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id          INTEGER PRIMARY KEY AUTOINCREMENT,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email       TEXT    NOT NULL UNIQUE,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created_at  TEXT    NOT NULL DEFAULT CURRENT_TIMESTAMP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);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CREATE TABLE IF NOT EXISTS bookings (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id              INTEGER PRIMARY KEY AUTOINCREMENT,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name            TEXT    NOT NULL,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email           TEXT    NOT NULL,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phone           TEXT,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service         TEXT    NOT NULL DEFAULT 'Full-home styling',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preferred_date  TEXT,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message         TEXT    NOT NULL DEFAULT '',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created_at      TEXT    NOT NULL DEFAULT CURRENT_TIMESTAMP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);</w:t>
      </w:r>
    </w:p>
    <w:p>
      <w:pPr>
        <w:spacing w:before="0" w:after="8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CREATE INDEX IF NOT EXISTS idx_bookings_date ON bookings (preferred_date);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3.2 Constraint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Constraint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Table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Effect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UNIQUE (slug)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categories, products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URL identifiers cannot collide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UNIQUE (email)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subscribers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Duplicate subscriptions impossible at storage level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UNIQUE (cart_id, product_id)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cart_items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One line per product per cart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CHECK (price_paise &gt;= 0)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Negative prices rejected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CHECK (stock &gt;= 0)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Negative stock rejected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CHECK (featured IN (0,1))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Boolean column stays binary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CHECK (quantity &gt; 0)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cart_items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Empty lines cannot exist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REFERENCES ... ON DELETE CASCADE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cart_items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Orphan lines removed with product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REFERENCES ... ON DELETE SET NULL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Products survive category deletion</w:t>
            </w:r>
          </w:p>
        </w:tc>
      </w:tr>
    </w:tbl>
    <w:p>
      <w:pPr>
        <w:spacing w:after="80"/>
      </w:pP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3.3 Indexes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Five indexes support the access paths the application actually uses: filtering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products by category, selecting featured products, ordering by price, reading a cart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by its session identifier, and looking up bookings by preferred date.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4. Design Decisions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4.1 Integer Paise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Prices are stored as whole paise — </w:t>
      </w:r>
      <w:r>
        <w:rPr>
          <w:rFonts w:ascii="Courier New" w:hAnsi="Courier New" w:cs="Courier New"/>
          <w:sz w:val="22"/>
          <w:shd w:val="clear" w:fill="F2F2F2"/>
        </w:rPr>
        <w:t>280000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for ₹2,800. A floating-point column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cannot represent values such as 0.1 exactly, and a cart total is a sum of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multiplications, so error would accumulate exactly where accuracy matters. Conversion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to a display string happens once, in the formatter, and nowhere else.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4.2 Opaque Cart Identifier</w:t>
      </w:r>
    </w:p>
    <w:p>
      <w:pPr>
        <w:spacing w:line="276" w:lineRule="auto" w:after="160"/>
        <w:jc w:val="both"/>
      </w:pPr>
      <w:r>
        <w:rPr>
          <w:rFonts w:ascii="Courier New" w:hAnsi="Courier New" w:cs="Courier New"/>
          <w:sz w:val="22"/>
          <w:shd w:val="clear" w:fill="F2F2F2"/>
        </w:rPr>
        <w:t>cart_items.cart_id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is a random text value held in a signed session cookie rather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than a foreign key to a users table, because the system has no user accounts.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value is not sequential, so one visitor cannot address another's cart, and no personal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data is attached to it.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4.3 Schema and Seed Separation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DDL lives in a schema file, not in application code, and seed data lives in a data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structure rather than a fixture file mixed with logic. The initialisation routine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applies the schema idempotently and seeds only when the products table is empty, so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repeated starts never duplicate rows.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5. Initialisation and Driver Abstraction</w:t>
      </w:r>
    </w:p>
    <w:p>
      <w:pPr>
        <w:spacing w:before="8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def init_db() -&gt; None: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"""Create tables if missing, then seed when the catalog is empty.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Runs on import, not just under __main__: on Vercel the module is imported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as ``app``, so a __main__-only call would never create the tables.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"""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if USING_POSTGRES: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conn = _PostgresConn(DATABASE_URL)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else: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conn = sqlite3.connect(DB_PATH)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conn.row_factory = sqlite3.Row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try: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_apply_schema(conn)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conn.commit()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if _is_empty(conn):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    seed(conn)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finally:</w:t>
      </w:r>
    </w:p>
    <w:p>
      <w:pPr>
        <w:spacing w:before="0" w:after="8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conn.close()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Queries are written once using SQLite's </w:t>
      </w:r>
      <w:r>
        <w:rPr>
          <w:rFonts w:ascii="Courier New" w:hAnsi="Courier New" w:cs="Courier New"/>
          <w:sz w:val="22"/>
          <w:shd w:val="clear" w:fill="F2F2F2"/>
        </w:rPr>
        <w:t>?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placeholder. When PostgreSQL is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configured, each placeholder is rewritten to </w:t>
      </w:r>
      <w:r>
        <w:rPr>
          <w:rFonts w:ascii="Courier New" w:hAnsi="Courier New" w:cs="Courier New"/>
          <w:sz w:val="22"/>
          <w:shd w:val="clear" w:fill="F2F2F2"/>
        </w:rPr>
        <w:t>%s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and </w:t>
      </w:r>
      <w:r>
        <w:rPr>
          <w:rFonts w:ascii="Courier New" w:hAnsi="Courier New" w:cs="Courier New"/>
          <w:sz w:val="22"/>
          <w:shd w:val="clear" w:fill="F2F2F2"/>
        </w:rPr>
        <w:t>RETURNING id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is appended to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insert statements so the inserted identifier is still available to callers:</w:t>
      </w:r>
    </w:p>
    <w:p>
      <w:pPr>
        <w:spacing w:before="8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def _translate(sql: str) -&gt; str: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out = sql.replace("?", "%s")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head = out.lstrip().upper()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if head.startswith("INSERT") and "RETURNING" not in out.upper():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out += " RETURNING id"</w:t>
      </w:r>
    </w:p>
    <w:p>
      <w:pPr>
        <w:spacing w:before="0" w:after="8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return out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Textual replacement is safe here because no query in the application embeds a literal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question mark inside a string constant.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One connection is opened per request and stored in the request context; it is closed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when the request completes. Uniqueness errors are caught through a function that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returns the correct exception type for whichever driver is active, so application code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imports neither driver directly.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6. Security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Threat</w:t>
            </w:r>
          </w:p>
        </w:tc>
        <w:tc>
          <w:tcPr>
            <w:tcW w:type="dxa" w:w="468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Measure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SQL injection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All queries use bound parameters; no string concatenation of values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Cart tampering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Session cookie is signed; cart identifier is random and opaque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Data leakage through errors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Invalid input returns a controlled 400 with a message, not a traceback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Secret exposure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Connection URL read from the environment, never committed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Orphan data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Foreign keys enabled; cascade and set-null behaviour declared</w:t>
            </w:r>
          </w:p>
        </w:tc>
      </w:tr>
    </w:tbl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7.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1872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Check</w:t>
            </w:r>
          </w:p>
        </w:tc>
        <w:tc>
          <w:tcPr>
            <w:tcW w:type="dxa" w:w="1872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Expected</w:t>
            </w:r>
          </w:p>
        </w:tc>
        <w:tc>
          <w:tcPr>
            <w:tcW w:type="dxa" w:w="1872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Actual</w:t>
            </w:r>
          </w:p>
        </w:tc>
        <w:tc>
          <w:tcPr>
            <w:tcW w:type="dxa" w:w="1872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Status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Schema applies on empty database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Five tables created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Five tables created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Seed runs once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 categories, 8 products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 categories, 8 products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Re-run initialisation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 duplicate rows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Counts unchanged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Duplicate subscriber insert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Rejected by unique constraint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Rejected; caught and mapped to 200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 prices after seed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Integer paise values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280000 … 6800000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PostgreSQL schema syntax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Valid PostgreSQL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Parsed successfully by a PostgreSQL grammar parser for all application statements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Foreign keys active in SQLite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Enabled per connection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PRAGMA foreign_keys = ON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set in connection setup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</w:tbl>
    <w:p>
      <w:pPr>
        <w:spacing w:after="80"/>
      </w:pP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*Load testing, concurrency testing and a live PostgreSQL run have not been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performed; item 6 is a static grammar validation only.*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8. Seed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Product</w:t>
            </w:r>
          </w:p>
        </w:tc>
        <w:tc>
          <w:tcPr>
            <w:tcW w:type="dxa" w:w="1872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Price (₹)</w:t>
            </w:r>
          </w:p>
        </w:tc>
        <w:tc>
          <w:tcPr>
            <w:tcW w:type="dxa" w:w="1872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Paise</w:t>
            </w:r>
          </w:p>
        </w:tc>
        <w:tc>
          <w:tcPr>
            <w:tcW w:type="dxa" w:w="1872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Stock</w:t>
            </w:r>
          </w:p>
        </w:tc>
        <w:tc>
          <w:tcPr>
            <w:tcW w:type="dxa" w:w="1872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Featured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Terracotta Vessel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2,800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280000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Arch Oak Mirror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12,500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1250000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Oatmeal Knit Throw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4,200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420000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42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Sculpted Oak Stool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9,800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980000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Yes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Linen Slipcover Sofa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68,000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6800000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Paper Lantern Pendant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7,600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760000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15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Brass Table Lamp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13,500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1350000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Boucle Cushion Pair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5,400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540000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</w:t>
            </w:r>
          </w:p>
        </w:tc>
      </w:tr>
    </w:tbl>
    <w:p>
      <w:pPr>
        <w:spacing w:after="80"/>
      </w:pP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Categories: </w:t>
      </w:r>
      <w:r>
        <w:rPr>
          <w:rFonts w:ascii="Courier New" w:hAnsi="Courier New" w:cs="Courier New"/>
          <w:sz w:val="22"/>
          <w:shd w:val="clear" w:fill="F2F2F2"/>
        </w:rPr>
        <w:t>seating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(Seating), </w:t>
      </w:r>
      <w:r>
        <w:rPr>
          <w:rFonts w:ascii="Courier New" w:hAnsi="Courier New" w:cs="Courier New"/>
          <w:sz w:val="22"/>
          <w:shd w:val="clear" w:fill="F2F2F2"/>
        </w:rPr>
        <w:t>lighting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(Lighting), </w:t>
      </w:r>
      <w:r>
        <w:rPr>
          <w:rFonts w:ascii="Courier New" w:hAnsi="Courier New" w:cs="Courier New"/>
          <w:sz w:val="22"/>
          <w:shd w:val="clear" w:fill="F2F2F2"/>
        </w:rPr>
        <w:t>textiles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(Textiles).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9. Limitations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SQLite under serverless hosting writes to a temporary directory that is discarded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between requests; durable persistence requires the PostgreSQL path.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Stock is read at cart-add time but not reserved, so concurrent sessions may both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take the last unit.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No migration tooling; schema changes are applied by editing the schema file.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Full-text search on product descriptions is not implemented.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PostgreSQL support has been validated structurally, not against a live server.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10. Conclusion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data tier satisfies its requirements with five plainly defined tables, enforced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constraints on every rule that matters, and five indexes on the access paths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application uses. Storing money as integer paise removes an entire class of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rounding defect, and the uniqueness and foreign-key rules make invalid states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unwritable rather than merely discouraged.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dual-schema arrangement lets the same application run from a zero-configuration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file during development and from a hosted server in production without forking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application code. Its limitations — chiefly the persistence constraint of serverless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hosting and the absence of migration tooling — are documented above with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configuration change that resolves the first of them.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References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[1] D. Richard Hipp, </w:t>
      </w:r>
      <w:r>
        <w:rPr>
          <w:rFonts w:ascii="Times New Roman" w:hAnsi="Times New Roman" w:cs="Times New Roman"/>
          <w:b w:val="0"/>
          <w:i/>
          <w:sz w:val="24"/>
        </w:rPr>
        <w:t>SQLite Documentation</w:t>
      </w:r>
      <w:r>
        <w:rPr>
          <w:rFonts w:ascii="Times New Roman" w:hAnsi="Times New Roman" w:cs="Times New Roman"/>
          <w:b w:val="0"/>
          <w:i w:val="0"/>
          <w:sz w:val="24"/>
        </w:rPr>
        <w:t>, SQLite Consortium, 2025. [Online]. Available: https://sqlite.org/docs.html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[2] PostgreSQL Global Development Group, </w:t>
      </w:r>
      <w:r>
        <w:rPr>
          <w:rFonts w:ascii="Times New Roman" w:hAnsi="Times New Roman" w:cs="Times New Roman"/>
          <w:b w:val="0"/>
          <w:i/>
          <w:sz w:val="24"/>
        </w:rPr>
        <w:t>PostgreSQL Documentation</w:t>
      </w:r>
      <w:r>
        <w:rPr>
          <w:rFonts w:ascii="Times New Roman" w:hAnsi="Times New Roman" w:cs="Times New Roman"/>
          <w:b w:val="0"/>
          <w:i w:val="0"/>
          <w:sz w:val="24"/>
        </w:rPr>
        <w:t>, version 17, 2025. [Online]. Available: https://www.postgresql.org/docs/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[3] R. Elmasri and S. B. Navathe, </w:t>
      </w:r>
      <w:r>
        <w:rPr>
          <w:rFonts w:ascii="Times New Roman" w:hAnsi="Times New Roman" w:cs="Times New Roman"/>
          <w:b w:val="0"/>
          <w:i/>
          <w:sz w:val="24"/>
        </w:rPr>
        <w:t>Fundamentals of Database Systems</w:t>
      </w:r>
      <w:r>
        <w:rPr>
          <w:rFonts w:ascii="Times New Roman" w:hAnsi="Times New Roman" w:cs="Times New Roman"/>
          <w:b w:val="0"/>
          <w:i w:val="0"/>
          <w:sz w:val="24"/>
        </w:rPr>
        <w:t>, 7th ed. Hoboken, NJ: Pearson, 2016.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[4] I. Sommerville, </w:t>
      </w:r>
      <w:r>
        <w:rPr>
          <w:rFonts w:ascii="Times New Roman" w:hAnsi="Times New Roman" w:cs="Times New Roman"/>
          <w:b w:val="0"/>
          <w:i/>
          <w:sz w:val="24"/>
        </w:rPr>
        <w:t>Software Engineering</w:t>
      </w:r>
      <w:r>
        <w:rPr>
          <w:rFonts w:ascii="Times New Roman" w:hAnsi="Times New Roman" w:cs="Times New Roman"/>
          <w:b w:val="0"/>
          <w:i w:val="0"/>
          <w:sz w:val="24"/>
        </w:rPr>
        <w:t>, 10th ed. Harlow: Pearson, 2016.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AuraNest - A Full-Stack E-Commerce Web Application for Home Furnishings</dc:title>
  <dc:subject>MCA Project Report, Chandigarh University</dc:subject>
  <dc:creator>Sakshi Shivhare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