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AuraNest — Frontend Report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A Full-Stack E-Commerce Web Application for Home Furnishings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Chandigarh University — Department of Computer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Student Name</w:t>
            </w:r>
          </w:p>
        </w:tc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Sakshi Shivhare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UID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26mca20173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Programme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Master of Computer Applications (MCA)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Semester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1st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Academic Session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2026–2028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Project Guide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[PROJECT GUIDE]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Date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 October 2026</w:t>
            </w:r>
          </w:p>
        </w:tc>
      </w:tr>
    </w:tbl>
    <w:p>
      <w:pPr>
        <w:spacing w:after="80"/>
      </w:pP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presentation tier of an e-commerce application determines whether a catalogue can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be browsed, a cart can be operated and a form can be completed on any device. This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report documents the frontend of AuraNest, the storefront developed for this project.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frontend is authored directly in HTML5, CSS3 and vanilla JavaScript with no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framework, no component model and no build step, so the file the browser executes is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file the developer writes.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Eight Jinja templates extend a single base layout to produce seven pages. One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stylesheet of 713 lines holds the design tokens and component styles, and one script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of 273 lines provides progressive enhancement for navigation, cart operations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newsletter submission. Cart mutations are sent as JSON with the session cookie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response is applied to the live document.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report covers template inheritance, the styling architecture, responsive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behaviour, the client-side module, accessibility measures and audit results.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Verification recorded zero JavaScript errors, no horizontal overflow, no duplicate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element identifiers and full automated audit scores on the principal pages.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 Introduction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1.1 Scope of the Frontend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frontend covers everything delivered to the browser: markup, presentation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client-side behaviour. It is responsible for rendering the catalogue from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server-supplied data, presenting prices in Indian notation, providing controls for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cart operations, and exposing form errors clearly. It is not responsible for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validation authority, price computation or persistence; those concerns belong to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backend and database, documented separately.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1.2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Technology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Version / Form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HTML5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Living Standard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Semantic page structure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CSS3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Modern syntax, OKLCH colours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Design tokens, layout, components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Vanilla JavaScript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ES5-compatible, no dependencies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Navigation, cart, newsletter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Jinja2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3.1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Server-side template inheritance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SVG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Inline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Icons for navigation and controls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front-end framework, CSS framework or bundler is used.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 Page Structure and Templates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2.1 Template Inheritance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Every page extends </w:t>
      </w:r>
      <w:r>
        <w:rPr>
          <w:rFonts w:ascii="Courier New" w:hAnsi="Courier New" w:cs="Courier New"/>
          <w:sz w:val="22"/>
          <w:shd w:val="clear" w:fill="F2F2F2"/>
        </w:rPr>
        <w:t>base.html</w:t>
      </w:r>
      <w:r>
        <w:rPr>
          <w:rFonts w:ascii="Times New Roman" w:hAnsi="Times New Roman" w:cs="Times New Roman"/>
          <w:b w:val="0"/>
          <w:i w:val="0"/>
          <w:sz w:val="24"/>
        </w:rPr>
        <w:t>, which supplies the document shell, the header,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footer and the block slots. A child template fills only the blocks it needs, so a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change to the header or the cart badge propagates to all pages without editing each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one.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base.html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├── head block      (metadata, stylesheet, icon)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├── nav block       (header, cart badge, mobile toggle)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├── main block      (page-specific content)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└── footer block    (site links, newsletter form)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base layout also receives the current year and the cart item count from a server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context processor, so no child template passes those values individually.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2.2 Template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Template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Route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base.html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Shared shell and layout blocks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index.html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Home page: hero, featured products, collections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shop.html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/shop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Catalogue with category filtering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product.html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/product/&lt;slug&gt;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Detail view with related items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cart.html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/cart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Line items, quantity controls, totals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book.html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/book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Consultation booking form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book_thanks.html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/book/thanks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Booking confirmation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404.html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any unknown path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Custom not-found page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Each page carries exactly one level-one heading, which keeps the document outline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valid when the templates are combined.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 Styling Architecture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3.1 Design Tokens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Colour, spacing, radius and shadow values are declared once as custom properties at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top of </w:t>
      </w:r>
      <w:r>
        <w:rPr>
          <w:rFonts w:ascii="Courier New" w:hAnsi="Courier New" w:cs="Courier New"/>
          <w:sz w:val="22"/>
          <w:shd w:val="clear" w:fill="F2F2F2"/>
        </w:rPr>
        <w:t>styles.css</w:t>
      </w:r>
      <w:r>
        <w:rPr>
          <w:rFonts w:ascii="Times New Roman" w:hAnsi="Times New Roman" w:cs="Times New Roman"/>
          <w:b w:val="0"/>
          <w:i w:val="0"/>
          <w:sz w:val="24"/>
        </w:rPr>
        <w:t>. Colours use the OKLCH space, whose components map to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perceptual lightness, so a contrast problem is visible from the value rather than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requiring measurement. Components consume the tokens rather than raw literals, which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allows the palette to be altered from one location.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3.2 Responsive Layout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page uses a centred container with a maximum width and fluid gutters. Catalogue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and collection grids declare four columns on wide screens, two at tablet width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one below the mobile breakpoint. Breakpoints were chosen at the widths where content,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not device names, stopped fitting.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3.3 Component Styles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Component</w:t>
            </w:r>
          </w:p>
        </w:tc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Behaviour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Header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Sticky, contains wordmark, navigation, cart badge, call to action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card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Image, name, price, add-to-cart control; consistent height grid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Quantity stepper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Minus / value / plus with per-product accessible labels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summary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Sticky panel with subtotal, delivery, total and free-delivery notice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Toast / status region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Receives cart outcomes; announced to assistive technology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Forms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Label above control, error text adjacent to the field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Mobile navigation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Hidden until toggled; reports expanded state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4. Client-Side Behaviour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4.1 Module Structure</w:t>
      </w:r>
    </w:p>
    <w:p>
      <w:pPr>
        <w:spacing w:line="276" w:lineRule="auto" w:after="160"/>
        <w:jc w:val="both"/>
      </w:pPr>
      <w:r>
        <w:rPr>
          <w:rFonts w:ascii="Courier New" w:hAnsi="Courier New" w:cs="Courier New"/>
          <w:sz w:val="22"/>
          <w:shd w:val="clear" w:fill="F2F2F2"/>
        </w:rPr>
        <w:t>main.js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is organised as one immediately-invoked function containing four sections: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small API helper, the mobile navigation, the cart interactions and the newsletter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form. There are no globals; everything is closed over.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4.2 Cart Interaction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API helper attaches the session cookie and the JSON content type: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var api = {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get: function (url) {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return fetch(url, { credentials: "same-origin" });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},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send: function (url, method, body) {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return fetch(url, {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method: method,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credentials: "same-origin",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headers: { "Content-Type": "application/json" },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body: JSON.stringify(body || {})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});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}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};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quantity change follows this sequence: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Button click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→ PATCH /api/cart/&lt;line_id&gt; {quantity}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→ Server validates, clamps, recomputes totals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→ Response cart payload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→ Update badge, line total, subtotal, delivery, total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→ Announce result in the status region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4.3 Progressive Enhancement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Catalogue browsing, product pages, the booking form and the non-JavaScript add-to-cart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form post all work with scripting disabled. The script improves the experience by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avoiding page reloads for cart changes and by closing the mobile menu on link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selection, Escape and viewport growth. If a fetch fails, the toast reports the failure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rather than leaving the interface in an ambiguous state.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 Accessibility and Performance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5.1 Accessibility Measures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Semantic landmarks: </w:t>
      </w:r>
      <w:r>
        <w:rPr>
          <w:rFonts w:ascii="Courier New" w:hAnsi="Courier New" w:cs="Courier New"/>
          <w:sz w:val="22"/>
          <w:shd w:val="clear" w:fill="F2F2F2"/>
        </w:rPr>
        <w:t>header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/>
          <w:sz w:val="22"/>
          <w:shd w:val="clear" w:fill="F2F2F2"/>
        </w:rPr>
        <w:t>nav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/>
          <w:sz w:val="22"/>
          <w:shd w:val="clear" w:fill="F2F2F2"/>
        </w:rPr>
        <w:t>main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Courier New" w:hAnsi="Courier New" w:cs="Courier New"/>
          <w:sz w:val="22"/>
          <w:shd w:val="clear" w:fill="F2F2F2"/>
        </w:rPr>
        <w:t>footer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Exactly one </w:t>
      </w:r>
      <w:r>
        <w:rPr>
          <w:rFonts w:ascii="Courier New" w:hAnsi="Courier New" w:cs="Courier New"/>
          <w:sz w:val="22"/>
          <w:shd w:val="clear" w:fill="F2F2F2"/>
        </w:rPr>
        <w:t>h1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 page with no skipped heading levels.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Every control has an accessible name: the quantity stepper names the product,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remove button names the line, the navigation toggle reports </w:t>
      </w:r>
      <w:r>
        <w:rPr>
          <w:rFonts w:ascii="Courier New" w:hAnsi="Courier New" w:cs="Courier New"/>
          <w:sz w:val="22"/>
          <w:shd w:val="clear" w:fill="F2F2F2"/>
        </w:rPr>
        <w:t>aria-expanded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Form inputs are programmatically associated with their labels and error messages.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cart status region uses a polite live announcement attribute.</w:t>
      </w:r>
    </w:p>
    <w:p>
      <w:pPr>
        <w:pStyle w:val="ListBullet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Focus is managed on menu close; colour contrast satisfies audit thresholds.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5.2 Audit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Page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Accessibility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Best Practices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SEO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Home (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/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(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/cart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(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/product/...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100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Additional checks across all examined pages: zero JavaScript console errors, no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horizontal overflow at any tested width, no duplicate element identifiers and no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failed image requests.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6. User Interface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Figure 1 — Home Page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SCREENSHOT HERE]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Figure 2 — Product Catalogue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SCREENSHOT HERE]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Figure 3 — Shopping Cart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SCREENSHOT HERE]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Figure 4 — Consultation Booking Form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SCREENSHOT HERE]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Figure 5 — Mobile Navigation (Expanded)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[INSERT SCREENSHOT HERE]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7. Testing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Frontend-specific test cases executed against the running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Test Case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Input / Action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Expected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Actual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Page renders with styling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Load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/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Layout, fonts and colours applied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Applied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console errors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Visit all pages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errors logged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Zero errors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horizontal overflow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Narrow viewport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Page fits width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overflow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Unique element identifiers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Inspect DOM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No duplicate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id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values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None found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Images load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Visit catalogue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All images requested successfully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 failed requests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badge updates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Add an item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Badge shows new unit count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Updated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Quantity change without reload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Click stepper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Totals update in place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Updated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Mobile menu toggles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Click toggle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Menu opens;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aria-expanded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true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Works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Escape closes menu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Press Escape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Menu closes, focus returns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Works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Newsletter validation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Submit invalid email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Inline error, no request sent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Error shown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8. Limitations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Cart mutations require JavaScript; only adding via the standard form post works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without it.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Layout was verified in one browser engine; cross-engine testing is outstanding.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front-end unit tests exist; verification was manual and audit-based.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Search, sorting controls and product reviews are not implemented in the interface.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interface has no dark-mode toggle, though the token structure would support one.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9. Conclusion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frontend meets the requirement for a framework-free, inspectable presentation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tier. Eight templates over a shared base, one token-driven stylesheet and one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dependency-free script deliver seven responsive pages whose behaviour can be traced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without tooling.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Accessibility, performance and hygiene checks all passed at the highest automated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score on the principal pages, and every issue found during development — including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template-attribute lookup problems and cart count rendering — was corrected at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source rather than patched in the browser. The remaining gaps are testing breadth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enhanced interactions, both of which are stated honestly above.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References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[1] WHATWG, </w:t>
      </w:r>
      <w:r>
        <w:rPr>
          <w:rFonts w:ascii="Times New Roman" w:hAnsi="Times New Roman" w:cs="Times New Roman"/>
          <w:b w:val="0"/>
          <w:i/>
          <w:sz w:val="24"/>
        </w:rPr>
        <w:t>HTML Living Standard</w:t>
      </w:r>
      <w:r>
        <w:rPr>
          <w:rFonts w:ascii="Times New Roman" w:hAnsi="Times New Roman" w:cs="Times New Roman"/>
          <w:b w:val="0"/>
          <w:i w:val="0"/>
          <w:sz w:val="24"/>
        </w:rPr>
        <w:t>, 2025. [Online]. Available: https://html.spec.whatwg.org/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[2] Mozilla Developers Network, </w:t>
      </w:r>
      <w:r>
        <w:rPr>
          <w:rFonts w:ascii="Times New Roman" w:hAnsi="Times New Roman" w:cs="Times New Roman"/>
          <w:b w:val="0"/>
          <w:i/>
          <w:sz w:val="24"/>
        </w:rPr>
        <w:t>CSS: Cascading Style Sheets</w:t>
      </w:r>
      <w:r>
        <w:rPr>
          <w:rFonts w:ascii="Times New Roman" w:hAnsi="Times New Roman" w:cs="Times New Roman"/>
          <w:b w:val="0"/>
          <w:i w:val="0"/>
          <w:sz w:val="24"/>
        </w:rPr>
        <w:t>, MDN Web Docs, 2025. [Online]. Available: https://developer.mozilla.org/en-US/docs/Web/CSS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[3] Mozilla Developers Network, </w:t>
      </w:r>
      <w:r>
        <w:rPr>
          <w:rFonts w:ascii="Times New Roman" w:hAnsi="Times New Roman" w:cs="Times New Roman"/>
          <w:b w:val="0"/>
          <w:i/>
          <w:sz w:val="24"/>
        </w:rPr>
        <w:t>HTTP: HyperText Transfer Protocol</w:t>
      </w:r>
      <w:r>
        <w:rPr>
          <w:rFonts w:ascii="Times New Roman" w:hAnsi="Times New Roman" w:cs="Times New Roman"/>
          <w:b w:val="0"/>
          <w:i w:val="0"/>
          <w:sz w:val="24"/>
        </w:rPr>
        <w:t>, MDN Web Docs, 2025. [Online]. Available: https://developer.mozilla.org/en-US/docs/Web/HTTP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[4] Pallets Projects, </w:t>
      </w:r>
      <w:r>
        <w:rPr>
          <w:rFonts w:ascii="Times New Roman" w:hAnsi="Times New Roman" w:cs="Times New Roman"/>
          <w:b w:val="0"/>
          <w:i/>
          <w:sz w:val="24"/>
        </w:rPr>
        <w:t>Jinja Documentation</w:t>
      </w:r>
      <w:r>
        <w:rPr>
          <w:rFonts w:ascii="Times New Roman" w:hAnsi="Times New Roman" w:cs="Times New Roman"/>
          <w:b w:val="0"/>
          <w:i w:val="0"/>
          <w:sz w:val="24"/>
        </w:rPr>
        <w:t>, version 3.1, 2025. [Online]. Available: https://jinja.palletsprojects.com/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[5] W3C, </w:t>
      </w:r>
      <w:r>
        <w:rPr>
          <w:rFonts w:ascii="Times New Roman" w:hAnsi="Times New Roman" w:cs="Times New Roman"/>
          <w:b w:val="0"/>
          <w:i/>
          <w:sz w:val="24"/>
        </w:rPr>
        <w:t>Web Content Accessibility Guidelines (WCAG) 2.2</w:t>
      </w:r>
      <w:r>
        <w:rPr>
          <w:rFonts w:ascii="Times New Roman" w:hAnsi="Times New Roman" w:cs="Times New Roman"/>
          <w:b w:val="0"/>
          <w:i w:val="0"/>
          <w:sz w:val="24"/>
        </w:rPr>
        <w:t>, W3C Recommendation, 2023. [Online]. Available: https://www.w3.org/TR/WCAG22/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AuraNest - A Full-Stack E-Commerce Web Application for Home Furnishings</dc:title>
  <dc:subject>MCA Project Report, Chandigarh University</dc:subject>
  <dc:creator>Sakshi Shivhare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