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365D"/>
          <w:sz w:val="36"/>
        </w:rPr>
        <w:t>Ideation Phase-(1)</w:t>
      </w:r>
    </w:p>
    <w:p>
      <w:pPr>
        <w:pStyle w:val="Heading2"/>
        <w:jc w:val="center"/>
      </w:pPr>
      <w:r>
        <w:rPr>
          <w:color w:val="2B6CB0"/>
          <w:sz w:val="28"/>
        </w:rPr>
        <w:t>Problem Statement &amp; Empathy Map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F2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24 October 2026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b/>
              </w:rPr>
              <w:t>Student Name / Developer</w:t>
            </w:r>
          </w:p>
        </w:tc>
        <w:tc>
          <w:tcPr>
            <w:tcW w:type="dxa" w:w="4320"/>
          </w:tcPr>
          <w:p>
            <w:r>
              <w:t>Sakshi Verma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StaffSync - Modern human resource management solution.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4320"/>
          </w:tcPr>
          <w:p>
            <w:r>
              <w:t>6 Marks</w:t>
            </w:r>
          </w:p>
        </w:tc>
      </w:tr>
    </w:tbl>
    <w:p/>
    <w:p>
      <w:pPr>
        <w:pStyle w:val="Heading3"/>
      </w:pPr>
      <w:r>
        <w:t>1. Target Users &amp;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</w:rPr>
              <w:t>User Role</w:t>
            </w:r>
          </w:p>
        </w:tc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</w:rPr>
              <w:t>Pain Points (Before StaffSync)</w:t>
            </w:r>
          </w:p>
        </w:tc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</w:rPr>
              <w:t>Gains &amp; Goals (With StaffSync)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HR Personnel</w:t>
            </w:r>
          </w:p>
        </w:tc>
        <w:tc>
          <w:tcPr>
            <w:tcW w:type="dxa" w:w="2880"/>
            <w:shd w:val="clear" w:color="auto" w:fill="FFFFFF"/>
          </w:tcPr>
          <w:p>
            <w:r>
              <w:t>Manually maintaining employee spreadsheets, chasing leave emails, compiling attendance logs for payroll.</w:t>
            </w:r>
          </w:p>
        </w:tc>
        <w:tc>
          <w:tcPr>
            <w:tcW w:type="dxa" w:w="2880"/>
            <w:shd w:val="clear" w:color="auto" w:fill="FFFFFF"/>
          </w:tcPr>
          <w:p>
            <w:r>
              <w:t>Single dashboard to perform Employee CRUD, review all leave requests, monitor daily attendance, and broadcast announcements.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Manager</w:t>
            </w:r>
          </w:p>
        </w:tc>
        <w:tc>
          <w:tcPr>
            <w:tcW w:type="dxa" w:w="2880"/>
            <w:shd w:val="clear" w:color="auto" w:fill="F7FAFC"/>
          </w:tcPr>
          <w:p>
            <w:r>
              <w:t>Lack of visibility into team availability, scattered training schedules, delayed leave approvals.</w:t>
            </w:r>
          </w:p>
        </w:tc>
        <w:tc>
          <w:tcPr>
            <w:tcW w:type="dxa" w:w="2880"/>
            <w:shd w:val="clear" w:color="auto" w:fill="F7FAFC"/>
          </w:tcPr>
          <w:p>
            <w:r>
              <w:t>Dedicated Manager Dashboard to approve/reject team leaves and create/assign Training &amp; Development programs.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Employee</w:t>
            </w:r>
          </w:p>
        </w:tc>
        <w:tc>
          <w:tcPr>
            <w:tcW w:type="dxa" w:w="2880"/>
            <w:shd w:val="clear" w:color="auto" w:fill="FFFFFF"/>
          </w:tcPr>
          <w:p>
            <w:r>
              <w:t>Unclear leave approval status, manual attendance registers, missed company notices.</w:t>
            </w:r>
          </w:p>
        </w:tc>
        <w:tc>
          <w:tcPr>
            <w:tcW w:type="dxa" w:w="2880"/>
            <w:shd w:val="clear" w:color="auto" w:fill="FFFFFF"/>
          </w:tcPr>
          <w:p>
            <w:r>
              <w:t>Self-service Employee Portal to apply for leaves, mark daily check-in/check-out, view profile, and read announcements/trainings.</w:t>
            </w:r>
          </w:p>
        </w:tc>
      </w:tr>
    </w:tbl>
    <w:p/>
    <w:p>
      <w:pPr>
        <w:pStyle w:val="Heading3"/>
      </w:pPr>
      <w:r>
        <w:t>2. Empathy Map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6CB0"/>
          </w:tcPr>
          <w:p>
            <w:r>
              <w:rPr>
                <w:b/>
                <w:color w:val="FFFFFF"/>
              </w:rPr>
              <w:t>Quadrant</w:t>
            </w:r>
          </w:p>
        </w:tc>
        <w:tc>
          <w:tcPr>
            <w:tcW w:type="dxa" w:w="4320"/>
            <w:shd w:val="clear" w:color="auto" w:fill="2B6CB0"/>
          </w:tcPr>
          <w:p>
            <w:r>
              <w:rPr>
                <w:b/>
                <w:color w:val="FFFFFF"/>
              </w:rPr>
              <w:t>Observations &amp; Insights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Says</w:t>
            </w:r>
          </w:p>
        </w:tc>
        <w:tc>
          <w:tcPr>
            <w:tcW w:type="dxa" w:w="4320"/>
            <w:shd w:val="clear" w:color="auto" w:fill="FFFFFF"/>
          </w:tcPr>
          <w:p>
            <w:r>
              <w:t>"I need a faster way to check if my leave is approved and mark my daily attendance without emailing HR."</w:t>
            </w:r>
          </w:p>
        </w:tc>
      </w:tr>
      <w:tr>
        <w:tc>
          <w:tcPr>
            <w:tcW w:type="dxa" w:w="4320"/>
            <w:shd w:val="clear" w:color="auto" w:fill="F7FAFC"/>
          </w:tcPr>
          <w:p>
            <w:r>
              <w:t>Thinks</w:t>
            </w:r>
          </w:p>
        </w:tc>
        <w:tc>
          <w:tcPr>
            <w:tcW w:type="dxa" w:w="4320"/>
            <w:shd w:val="clear" w:color="auto" w:fill="F7FAFC"/>
          </w:tcPr>
          <w:p>
            <w:r>
              <w:t>"Centralizing HR operations in one web portal will save hours of administrative overhead every week."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Does</w:t>
            </w:r>
          </w:p>
        </w:tc>
        <w:tc>
          <w:tcPr>
            <w:tcW w:type="dxa" w:w="4320"/>
            <w:shd w:val="clear" w:color="auto" w:fill="FFFFFF"/>
          </w:tcPr>
          <w:p>
            <w:r>
              <w:t>Uses separate spreadsheets, messaging apps, and email threads to track employee records, leaves, and training.</w:t>
            </w:r>
          </w:p>
        </w:tc>
      </w:tr>
      <w:tr>
        <w:tc>
          <w:tcPr>
            <w:tcW w:type="dxa" w:w="4320"/>
            <w:shd w:val="clear" w:color="auto" w:fill="F7FAFC"/>
          </w:tcPr>
          <w:p>
            <w:r>
              <w:t>Feels</w:t>
            </w:r>
          </w:p>
        </w:tc>
        <w:tc>
          <w:tcPr>
            <w:tcW w:type="dxa" w:w="4320"/>
            <w:shd w:val="clear" w:color="auto" w:fill="F7FAFC"/>
          </w:tcPr>
          <w:p>
            <w:r>
              <w:t>Frustrated by manual delays before StaffSync; empowered, organized, and transparent when using StaffSync.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