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## Mapping reads via STAR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Building genome index for mapping reads on genome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STAR --runThreadN 16 --runMode genomeGenerate --genomeDir /groups/songli_lab/RegNetRNAseq/data/Gnmdir --genomeFastaFiles /groups/songli_lab/RegNetRNAseq/data/TAIR10_Chr.all.fasta --sjdbGTFfile /groups/songli_lab/RegNetRNAseq/data/Araport11_GFF3_genes_transposons.201606.gtf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mapping reads via STAR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GNM=/groups/songli_lab/RegNetRNAseq/data/TAIR10_Chr.all.fasta;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GTF=/groups/songli_lab/RegNetRNAseq/data/Araport11_GFF3_genes_transposons.201606.gtf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GnmDir=/groups/songli_lab/RegNetRNAseq/data/Gnmdir;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 setting out the directories;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dir1=/groups/songli_lab/RegNetRNAseq/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echo "$dir1"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cd $dir1/data/SRA;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for f1 in *.sra;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f2=${f1%.sra}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echo "$f1"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echo "$f2"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cd $dir1/data/fastq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if [ -f $f2"_2.fastq" 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then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f3=$f2"_1.fastq"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f4=$f2"_2.fastq"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  echo "$f3"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  echo "$f4"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# cutadapt -q 20 -a AGATCGGAAGAGC -A AGATCGGAAGAGC --minimum-length 30 -o home/shamima/data/prepro/$f2"_1.p.fastq" -p home/shamima/data/prepro/$f2"_1.fastq.p.fastq" $f3 $f4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#Quality checking with  FastQc tools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#/home/shamima/scratch/FastQC/fastqc $dir2/$f1 $f2 --outdir $dir6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#Quality assessed files can be viewed as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#firefox $dir6/$f1_fastqc.html $f2_fastqc.html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cd /$dir1/data/bam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mkdir $f2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echo "---------------------------------------------"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STAR   --runThreadN 16 \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--genomeDir $GnmDir \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--readFilesIn /$dir1/data/fastq/$f3 /$dir1/data/fastq/$f4 \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--outSAMstrandField intronMotif \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--outFileNamePrefix /$dir1/data/bam/$f2/$f2 \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--outSAMtype BAM SortedByCoordinate;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#cd /home/shamima/data/fastq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# for f1 in *.fastq;do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# f2=${f1%.fastq}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# done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# echo "$f1"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#cutadapt -q 20 -a AGATCGGAAGAGC --minimum-length 30 -o /home/shamima/data/fastq/f2.p.fastq $f1.fastq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#Mapping via STAR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cd /$dir1/data/bam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mkdir $f2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echo "########################################"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STAR --runThreadN 16 \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--genomeDir $GnmDir \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--readFilesIn /$dir1/data/fastq/$f2.fastq \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--outSAMstrandField intronMotif \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--outFileNamePrefix /$dir1/data/bam/$f2/$f2 \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 --outSAMtype BAM SortedByCoordinate;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