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B87333"/>
          <w:sz w:val="44"/>
        </w:rPr>
        <w:t>AI-POWERED TRAVEL ITINERARY PLANNER</w:t>
      </w:r>
    </w:p>
    <w:p>
      <w:pPr>
        <w:jc w:val="center"/>
      </w:pPr>
      <w:r>
        <w:rPr>
          <w:b/>
          <w:color w:val="554433"/>
          <w:sz w:val="28"/>
        </w:rPr>
        <w:t>Mini Project Report — Generative AI</w:t>
      </w:r>
    </w:p>
    <w:p/>
    <w:p>
      <w:pPr>
        <w:pBdr>
          <w:bottom w:val="single" w:sz="6" w:space="1" w:color="B87333"/>
        </w:pBdr>
        <w:spacing w:after="80"/>
      </w:pPr>
    </w:p>
    <w:p/>
    <w:p>
      <w:pPr>
        <w:spacing w:after="80"/>
        <w:jc w:val="center"/>
      </w:pPr>
      <w:r>
        <w:rPr>
          <w:b/>
          <w:i w:val="0"/>
          <w:color w:val="B87333"/>
          <w:sz w:val="24"/>
        </w:rPr>
        <w:t xml:space="preserve">Project Title: </w:t>
      </w:r>
      <w:r>
        <w:rPr>
          <w:b w:val="0"/>
          <w:i w:val="0"/>
          <w:sz w:val="24"/>
        </w:rPr>
        <w:t>AI-Powered Travel Itinerary Planner</w:t>
      </w:r>
    </w:p>
    <w:p>
      <w:pPr>
        <w:spacing w:after="80"/>
        <w:jc w:val="center"/>
      </w:pPr>
      <w:r>
        <w:rPr>
          <w:b/>
          <w:i w:val="0"/>
          <w:color w:val="B87333"/>
          <w:sz w:val="24"/>
        </w:rPr>
        <w:t xml:space="preserve">Domain: </w:t>
      </w:r>
      <w:r>
        <w:rPr>
          <w:b w:val="0"/>
          <w:i w:val="0"/>
          <w:sz w:val="24"/>
        </w:rPr>
        <w:t>Generative AI, RAG, Full-Stack Web Development</w:t>
      </w:r>
    </w:p>
    <w:p>
      <w:pPr>
        <w:spacing w:after="80"/>
        <w:jc w:val="center"/>
      </w:pPr>
      <w:r>
        <w:rPr>
          <w:b/>
          <w:i w:val="0"/>
          <w:color w:val="B87333"/>
          <w:sz w:val="24"/>
        </w:rPr>
        <w:t xml:space="preserve">Submitted By: </w:t>
      </w:r>
      <w:r>
        <w:rPr>
          <w:b w:val="0"/>
          <w:i w:val="0"/>
          <w:sz w:val="24"/>
        </w:rPr>
        <w:t>[Your Name]</w:t>
      </w:r>
    </w:p>
    <w:p>
      <w:pPr>
        <w:spacing w:after="80"/>
        <w:jc w:val="center"/>
      </w:pPr>
      <w:r>
        <w:rPr>
          <w:b/>
          <w:i w:val="0"/>
          <w:color w:val="B87333"/>
          <w:sz w:val="24"/>
        </w:rPr>
        <w:t xml:space="preserve">Institution: </w:t>
      </w:r>
      <w:r>
        <w:rPr>
          <w:b w:val="0"/>
          <w:i w:val="0"/>
          <w:sz w:val="24"/>
        </w:rPr>
        <w:t>[Your Institution / College Name]</w:t>
      </w:r>
    </w:p>
    <w:p>
      <w:pPr>
        <w:spacing w:after="80"/>
        <w:jc w:val="center"/>
      </w:pPr>
      <w:r>
        <w:rPr>
          <w:b/>
          <w:i w:val="0"/>
          <w:color w:val="B87333"/>
          <w:sz w:val="24"/>
        </w:rPr>
        <w:t xml:space="preserve">Guide: </w:t>
      </w:r>
      <w:r>
        <w:rPr>
          <w:b w:val="0"/>
          <w:i w:val="0"/>
          <w:sz w:val="24"/>
        </w:rPr>
        <w:t>[Guide Name]</w:t>
      </w:r>
    </w:p>
    <w:p>
      <w:pPr>
        <w:spacing w:after="80"/>
        <w:jc w:val="center"/>
      </w:pPr>
      <w:r>
        <w:rPr>
          <w:b/>
          <w:i w:val="0"/>
          <w:color w:val="B87333"/>
          <w:sz w:val="24"/>
        </w:rPr>
        <w:t xml:space="preserve">Date: </w:t>
      </w:r>
      <w:r>
        <w:rPr>
          <w:b w:val="0"/>
          <w:i w:val="0"/>
          <w:sz w:val="24"/>
        </w:rPr>
        <w:t>April 2026</w:t>
      </w:r>
    </w:p>
    <w:p>
      <w:r>
        <w:br w:type="page"/>
      </w:r>
    </w:p>
    <w:p>
      <w:pPr>
        <w:spacing w:before="280" w:after="80"/>
      </w:pPr>
      <w:r>
        <w:rPr>
          <w:b/>
          <w:color w:val="B87333"/>
          <w:sz w:val="26"/>
        </w:rPr>
        <w:t>1. ABSTRACT</w:t>
      </w:r>
    </w:p>
    <w:p>
      <w:pPr>
        <w:pBdr>
          <w:bottom w:val="single" w:sz="6" w:space="1" w:color="B87333"/>
        </w:pBdr>
        <w:spacing w:after="80"/>
      </w:pPr>
    </w:p>
    <w:p>
      <w:pPr>
        <w:spacing w:after="80"/>
      </w:pPr>
      <w:r>
        <w:rPr>
          <w:sz w:val="21"/>
        </w:rPr>
        <w:t>This project presents an intelligent travel planning web application that generates detailed, personalized day-by-day travel itineraries using a combination of Retrieval-Augmented Generation (RAG) and a Large Language Model (LLM) hosted on Groq. The system retrieves structured destination data from a local ChromaDB vector database, validates user inputs, computes realistic flight costs, allocates budgets intelligently across trip components, and generates specific, actionable itineraries. When RAG data is insufficient, the system seamlessly falls back to the LLM's world knowledge. A React-based frontend provides an intuitive interface for planning and conversational refinement.</w:t>
      </w:r>
    </w:p>
    <w:p>
      <w:pPr>
        <w:spacing w:before="280" w:after="80"/>
      </w:pPr>
      <w:r>
        <w:rPr>
          <w:b/>
          <w:color w:val="B87333"/>
          <w:sz w:val="26"/>
        </w:rPr>
        <w:t>2. PROBLEM STATEMENT</w:t>
      </w:r>
    </w:p>
    <w:p>
      <w:pPr>
        <w:pBdr>
          <w:bottom w:val="single" w:sz="6" w:space="1" w:color="B87333"/>
        </w:pBdr>
        <w:spacing w:after="80"/>
      </w:pPr>
    </w:p>
    <w:p>
      <w:pPr>
        <w:spacing w:after="80"/>
      </w:pPr>
      <w:r>
        <w:rPr>
          <w:sz w:val="21"/>
        </w:rPr>
        <w:t>Existing travel planning tools either produce generic, template-based itineraries or require expensive real-time API subscriptions. Travelers commonly face:</w:t>
      </w:r>
    </w:p>
    <w:p>
      <w:pPr>
        <w:pStyle w:val="ListBullet"/>
        <w:spacing w:after="40"/>
        <w:ind w:left="432"/>
      </w:pPr>
      <w:r>
        <w:rPr>
          <w:sz w:val="21"/>
        </w:rPr>
        <w:t>Generic recommendations that do not consider personal budget constraints</w:t>
      </w:r>
    </w:p>
    <w:p>
      <w:pPr>
        <w:pStyle w:val="ListBullet"/>
        <w:spacing w:after="40"/>
        <w:ind w:left="432"/>
      </w:pPr>
      <w:r>
        <w:rPr>
          <w:sz w:val="21"/>
        </w:rPr>
        <w:t>Inability to split a travel budget realistically across flights, stays, food, and activities</w:t>
      </w:r>
    </w:p>
    <w:p>
      <w:pPr>
        <w:pStyle w:val="ListBullet"/>
        <w:spacing w:after="40"/>
        <w:ind w:left="432"/>
      </w:pPr>
      <w:r>
        <w:rPr>
          <w:sz w:val="21"/>
        </w:rPr>
        <w:t>No differentiation between domestic and international travel costs</w:t>
      </w:r>
    </w:p>
    <w:p>
      <w:pPr>
        <w:pStyle w:val="ListBullet"/>
        <w:spacing w:after="40"/>
        <w:ind w:left="432"/>
      </w:pPr>
      <w:r>
        <w:rPr>
          <w:sz w:val="21"/>
        </w:rPr>
        <w:t>Failure to validate whether the destination or source city is serviceable</w:t>
      </w:r>
    </w:p>
    <w:p>
      <w:pPr>
        <w:spacing w:after="80"/>
      </w:pPr>
      <w:r>
        <w:rPr>
          <w:sz w:val="21"/>
        </w:rPr>
        <w:t>This project addresses these gaps by combining structured travel data from curated CSV datasets with a state-of-the-art LLM, ensuring both data-grounded accuracy and personalized specificity.</w:t>
      </w:r>
    </w:p>
    <w:p>
      <w:pPr>
        <w:spacing w:before="280" w:after="80"/>
      </w:pPr>
      <w:r>
        <w:rPr>
          <w:b/>
          <w:color w:val="B87333"/>
          <w:sz w:val="26"/>
        </w:rPr>
        <w:t>3. OBJECTIVES</w:t>
      </w:r>
    </w:p>
    <w:p>
      <w:pPr>
        <w:pBdr>
          <w:bottom w:val="single" w:sz="6" w:space="1" w:color="B87333"/>
        </w:pBdr>
        <w:spacing w:after="80"/>
      </w:pPr>
    </w:p>
    <w:p>
      <w:pPr>
        <w:spacing w:after="60"/>
        <w:ind w:left="432"/>
      </w:pPr>
      <w:r>
        <w:rPr>
          <w:b/>
          <w:i w:val="0"/>
          <w:color w:val="B87333"/>
          <w:sz w:val="21"/>
        </w:rPr>
        <w:t xml:space="preserve">1. </w:t>
      </w:r>
      <w:r>
        <w:rPr>
          <w:b w:val="0"/>
          <w:i w:val="0"/>
          <w:sz w:val="21"/>
        </w:rPr>
        <w:t>Build a full-stack AI application with a FastAPI backend and React frontend</w:t>
      </w:r>
    </w:p>
    <w:p>
      <w:pPr>
        <w:spacing w:after="60"/>
        <w:ind w:left="432"/>
      </w:pPr>
      <w:r>
        <w:rPr>
          <w:b/>
          <w:i w:val="0"/>
          <w:color w:val="B87333"/>
          <w:sz w:val="21"/>
        </w:rPr>
        <w:t xml:space="preserve">2. </w:t>
      </w:r>
      <w:r>
        <w:rPr>
          <w:b w:val="0"/>
          <w:i w:val="0"/>
          <w:sz w:val="21"/>
        </w:rPr>
        <w:t>Implement RAG using ChromaDB to ground LLM responses in real destination data</w:t>
      </w:r>
    </w:p>
    <w:p>
      <w:pPr>
        <w:spacing w:after="60"/>
        <w:ind w:left="432"/>
      </w:pPr>
      <w:r>
        <w:rPr>
          <w:b/>
          <w:i w:val="0"/>
          <w:color w:val="B87333"/>
          <w:sz w:val="21"/>
        </w:rPr>
        <w:t xml:space="preserve">3. </w:t>
      </w:r>
      <w:r>
        <w:rPr>
          <w:b w:val="0"/>
          <w:i w:val="0"/>
          <w:sz w:val="21"/>
        </w:rPr>
        <w:t>Validate user inputs — source city, destination, and budget — before generation</w:t>
      </w:r>
    </w:p>
    <w:p>
      <w:pPr>
        <w:spacing w:after="60"/>
        <w:ind w:left="432"/>
      </w:pPr>
      <w:r>
        <w:rPr>
          <w:b/>
          <w:i w:val="0"/>
          <w:color w:val="B87333"/>
          <w:sz w:val="21"/>
        </w:rPr>
        <w:t xml:space="preserve">4. </w:t>
      </w:r>
      <w:r>
        <w:rPr>
          <w:b w:val="0"/>
          <w:i w:val="0"/>
          <w:sz w:val="21"/>
        </w:rPr>
        <w:t>Compute realistic flight cost estimates with domestic / neighbour / international differentiation</w:t>
      </w:r>
    </w:p>
    <w:p>
      <w:pPr>
        <w:spacing w:after="60"/>
        <w:ind w:left="432"/>
      </w:pPr>
      <w:r>
        <w:rPr>
          <w:b/>
          <w:i w:val="0"/>
          <w:color w:val="B87333"/>
          <w:sz w:val="21"/>
        </w:rPr>
        <w:t xml:space="preserve">5. </w:t>
      </w:r>
      <w:r>
        <w:rPr>
          <w:b w:val="0"/>
          <w:i w:val="0"/>
          <w:sz w:val="21"/>
        </w:rPr>
        <w:t>Allocate the post-flight 'ground budget' intelligently across accommodation, food, activities, and transport</w:t>
      </w:r>
    </w:p>
    <w:p>
      <w:pPr>
        <w:spacing w:after="60"/>
        <w:ind w:left="432"/>
      </w:pPr>
      <w:r>
        <w:rPr>
          <w:b/>
          <w:i w:val="0"/>
          <w:color w:val="B87333"/>
          <w:sz w:val="21"/>
        </w:rPr>
        <w:t xml:space="preserve">6. </w:t>
      </w:r>
      <w:r>
        <w:rPr>
          <w:b w:val="0"/>
          <w:i w:val="0"/>
          <w:sz w:val="21"/>
        </w:rPr>
        <w:t>Produce specific named recommendations (real hotels, restaurants, landmarks) — not generic placeholders</w:t>
      </w:r>
    </w:p>
    <w:p>
      <w:pPr>
        <w:spacing w:after="60"/>
        <w:ind w:left="432"/>
      </w:pPr>
      <w:r>
        <w:rPr>
          <w:b/>
          <w:i w:val="0"/>
          <w:color w:val="B87333"/>
          <w:sz w:val="21"/>
        </w:rPr>
        <w:t xml:space="preserve">7. </w:t>
      </w:r>
      <w:r>
        <w:rPr>
          <w:b w:val="0"/>
          <w:i w:val="0"/>
          <w:sz w:val="21"/>
        </w:rPr>
        <w:t>Handle LLM failures gracefully with a 3-tier JSON repair and fallback mechanism</w:t>
      </w:r>
    </w:p>
    <w:p>
      <w:pPr>
        <w:spacing w:before="280" w:after="80"/>
      </w:pPr>
      <w:r>
        <w:rPr>
          <w:b/>
          <w:color w:val="B87333"/>
          <w:sz w:val="26"/>
        </w:rPr>
        <w:t>4. SYSTEM ARCHITECTURE</w:t>
      </w:r>
    </w:p>
    <w:p>
      <w:pPr>
        <w:pBdr>
          <w:bottom w:val="single" w:sz="6" w:space="1" w:color="B87333"/>
        </w:pBdr>
        <w:spacing w:after="80"/>
      </w:pPr>
    </w:p>
    <w:p>
      <w:pPr>
        <w:spacing w:after="80"/>
      </w:pPr>
      <w:r>
        <w:rPr>
          <w:sz w:val="21"/>
        </w:rPr>
        <w:t>The application follows a layered architecture with clear separation between the frontend UI, the FastAPI backend processing pipeline, and external AI/data services.</w:t>
      </w:r>
    </w:p>
    <w:p>
      <w:pPr>
        <w:spacing w:before="80" w:after="80"/>
        <w:ind w:left="432"/>
        <w:shd w:val="clear" w:color="auto" w:fill="F5F0EB"/>
      </w:pPr>
      <w:r>
        <w:rPr>
          <w:rFonts w:ascii="Courier New" w:hAnsi="Courier New"/>
          <w:color w:val="3A2810"/>
          <w:sz w:val="17"/>
        </w:rPr>
        <w:t>┌─────────────────────────────────────────────────────┐</w:t>
        <w:br/>
        <w:t>│               React Frontend (Vite)                  │</w:t>
        <w:br/>
        <w:t>│  Travel Form → Itinerary Display → Chat Interface    │</w:t>
        <w:br/>
        <w:t>└──────────────────────┬──────────────────────────────┘</w:t>
        <w:br/>
        <w:t xml:space="preserve">                       │ HTTP POST /generate  /chat</w:t>
        <w:br/>
        <w:t>┌──────────────────────▼──────────────────────────────┐</w:t>
        <w:br/>
        <w:t>│            FastAPI Backend (test2.py)                │</w:t>
        <w:br/>
        <w:t>│                                                      │</w:t>
        <w:br/>
        <w:t>│  ① Input Validation (Source / Destination in DB?)   │</w:t>
        <w:br/>
        <w:t>│  ② Flight Cost Lookup (RapidAPI → Simulator)         │</w:t>
        <w:br/>
        <w:t>│  ③ Budget Validation (post-flight ground budget)     │</w:t>
        <w:br/>
        <w:t>│  ④ Budget Allocation (Stay/Food/Activities/Transp.)  │</w:t>
        <w:br/>
        <w:t>│  ⑤ RAG Retrieval (ChromaDB vector search, k=6)      │</w:t>
        <w:br/>
        <w:t>│  ⑥ LLM Generation (Groq — llama-3.3-70b-versatile) │</w:t>
        <w:br/>
        <w:t>│  ⑦ JSON Extraction &amp; Repair (3-tier strategy)       │</w:t>
        <w:br/>
        <w:t>│  ⑧ Travel Info Injection &amp; Response Assembly        │</w:t>
        <w:br/>
        <w:t>└──────────────────────┬──────────────────────────────┘</w:t>
        <w:br/>
        <w:t xml:space="preserve">          ┌────────────┴────────────┐</w:t>
        <w:br/>
        <w:t xml:space="preserve">          ▼                        ▼</w:t>
        <w:br/>
        <w:t xml:space="preserve">   ChromaDB (local)          Groq Cloud API</w:t>
        <w:br/>
        <w:t xml:space="preserve">   (destination docs)        (LLM inference)</w:t>
      </w:r>
    </w:p>
    <w:p>
      <w:pPr>
        <w:spacing w:before="280" w:after="80"/>
      </w:pPr>
      <w:r>
        <w:rPr>
          <w:b/>
          <w:color w:val="B87333"/>
          <w:sz w:val="26"/>
        </w:rPr>
        <w:t>5. TECHNOLOGY STACK</w:t>
      </w:r>
    </w:p>
    <w:p>
      <w:pPr>
        <w:pBdr>
          <w:bottom w:val="single" w:sz="6" w:space="1" w:color="B87333"/>
        </w:pBdr>
        <w:spacing w:after="80"/>
      </w:pPr>
    </w:p>
    <w:p>
      <w:pPr>
        <w:spacing w:before="160" w:after="40"/>
      </w:pPr>
      <w:r>
        <w:rPr>
          <w:b/>
          <w:color w:val="553311"/>
          <w:sz w:val="22"/>
        </w:rPr>
        <w:t>5.1 Backend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87333"/>
            <w:vAlign w:val="center"/>
          </w:tcPr>
          <w:p>
            <w:pPr>
              <w:spacing w:after="40"/>
            </w:pPr>
            <w:r>
              <w:rPr>
                <w:b/>
                <w:color w:val="FFFFFF"/>
                <w:sz w:val="20"/>
              </w:rPr>
              <w:t>Component</w:t>
            </w:r>
          </w:p>
        </w:tc>
        <w:tc>
          <w:tcPr>
            <w:tcW w:type="dxa" w:w="3135"/>
            <w:shd w:val="clear" w:color="auto" w:fill="B87333"/>
            <w:vAlign w:val="center"/>
          </w:tcPr>
          <w:p>
            <w:pPr>
              <w:spacing w:after="40"/>
            </w:pPr>
            <w:r>
              <w:rPr>
                <w:b/>
                <w:color w:val="FFFFFF"/>
                <w:sz w:val="20"/>
              </w:rPr>
              <w:t>Technology</w:t>
            </w:r>
          </w:p>
        </w:tc>
        <w:tc>
          <w:tcPr>
            <w:tcW w:type="dxa" w:w="3135"/>
            <w:shd w:val="clear" w:color="auto" w:fill="B87333"/>
            <w:vAlign w:val="center"/>
          </w:tcPr>
          <w:p>
            <w:pPr>
              <w:spacing w:after="40"/>
            </w:pPr>
            <w:r>
              <w:rPr>
                <w:b/>
                <w:color w:val="FFFFFF"/>
                <w:sz w:val="20"/>
              </w:rPr>
              <w:t>Purpose</w:t>
            </w:r>
          </w:p>
        </w:tc>
      </w:tr>
      <w:tr>
        <w:tc>
          <w:tcPr>
            <w:tcW w:type="dxa" w:w="3135"/>
            <w:shd w:val="clear" w:color="auto" w:fill="FFF5EC"/>
            <w:vAlign w:val="center"/>
          </w:tcPr>
          <w:p>
            <w:pPr>
              <w:spacing w:after="40"/>
            </w:pPr>
            <w:r>
              <w:rPr>
                <w:sz w:val="19"/>
              </w:rPr>
              <w:t>Web Framework</w:t>
            </w:r>
          </w:p>
        </w:tc>
        <w:tc>
          <w:tcPr>
            <w:tcW w:type="dxa" w:w="3135"/>
            <w:shd w:val="clear" w:color="auto" w:fill="FFF5EC"/>
            <w:vAlign w:val="center"/>
          </w:tcPr>
          <w:p>
            <w:pPr>
              <w:spacing w:after="40"/>
            </w:pPr>
            <w:r>
              <w:rPr>
                <w:sz w:val="19"/>
              </w:rPr>
              <w:t>FastAPI + Uvicorn</w:t>
            </w:r>
          </w:p>
        </w:tc>
        <w:tc>
          <w:tcPr>
            <w:tcW w:type="dxa" w:w="3135"/>
            <w:shd w:val="clear" w:color="auto" w:fill="FFF5EC"/>
            <w:vAlign w:val="center"/>
          </w:tcPr>
          <w:p>
            <w:pPr>
              <w:spacing w:after="40"/>
            </w:pPr>
            <w:r>
              <w:rPr>
                <w:sz w:val="19"/>
              </w:rPr>
              <w:t>REST API, async request handling</w:t>
            </w:r>
          </w:p>
        </w:tc>
      </w:tr>
      <w:tr>
        <w:tc>
          <w:tcPr>
            <w:tcW w:type="dxa" w:w="3135"/>
            <w:shd w:val="clear" w:color="auto" w:fill="FFFFFF"/>
            <w:vAlign w:val="center"/>
          </w:tcPr>
          <w:p>
            <w:pPr>
              <w:spacing w:after="40"/>
            </w:pPr>
            <w:r>
              <w:rPr>
                <w:sz w:val="19"/>
              </w:rPr>
              <w:t>LLM</w:t>
            </w:r>
          </w:p>
        </w:tc>
        <w:tc>
          <w:tcPr>
            <w:tcW w:type="dxa" w:w="3135"/>
            <w:shd w:val="clear" w:color="auto" w:fill="FFFFFF"/>
            <w:vAlign w:val="center"/>
          </w:tcPr>
          <w:p>
            <w:pPr>
              <w:spacing w:after="40"/>
            </w:pPr>
            <w:r>
              <w:rPr>
                <w:sz w:val="19"/>
              </w:rPr>
              <w:t>Groq — llama-3.3-70b-versatile</w:t>
            </w:r>
          </w:p>
        </w:tc>
        <w:tc>
          <w:tcPr>
            <w:tcW w:type="dxa" w:w="3135"/>
            <w:shd w:val="clear" w:color="auto" w:fill="FFFFFF"/>
            <w:vAlign w:val="center"/>
          </w:tcPr>
          <w:p>
            <w:pPr>
              <w:spacing w:after="40"/>
            </w:pPr>
            <w:r>
              <w:rPr>
                <w:sz w:val="19"/>
              </w:rPr>
              <w:t>Itinerary text generation</w:t>
            </w:r>
          </w:p>
        </w:tc>
      </w:tr>
      <w:tr>
        <w:tc>
          <w:tcPr>
            <w:tcW w:type="dxa" w:w="3135"/>
            <w:shd w:val="clear" w:color="auto" w:fill="FFF5EC"/>
            <w:vAlign w:val="center"/>
          </w:tcPr>
          <w:p>
            <w:pPr>
              <w:spacing w:after="40"/>
            </w:pPr>
            <w:r>
              <w:rPr>
                <w:sz w:val="19"/>
              </w:rPr>
              <w:t>Embeddings</w:t>
            </w:r>
          </w:p>
        </w:tc>
        <w:tc>
          <w:tcPr>
            <w:tcW w:type="dxa" w:w="3135"/>
            <w:shd w:val="clear" w:color="auto" w:fill="FFF5EC"/>
            <w:vAlign w:val="center"/>
          </w:tcPr>
          <w:p>
            <w:pPr>
              <w:spacing w:after="40"/>
            </w:pPr>
            <w:r>
              <w:rPr>
                <w:sz w:val="19"/>
              </w:rPr>
              <w:t>HuggingFace all-MiniLM-L6-v2</w:t>
            </w:r>
          </w:p>
        </w:tc>
        <w:tc>
          <w:tcPr>
            <w:tcW w:type="dxa" w:w="3135"/>
            <w:shd w:val="clear" w:color="auto" w:fill="FFF5EC"/>
            <w:vAlign w:val="center"/>
          </w:tcPr>
          <w:p>
            <w:pPr>
              <w:spacing w:after="40"/>
            </w:pPr>
            <w:r>
              <w:rPr>
                <w:sz w:val="19"/>
              </w:rPr>
              <w:t>Semantic text encoding for RAG</w:t>
            </w:r>
          </w:p>
        </w:tc>
      </w:tr>
      <w:tr>
        <w:tc>
          <w:tcPr>
            <w:tcW w:type="dxa" w:w="3135"/>
            <w:shd w:val="clear" w:color="auto" w:fill="FFFFFF"/>
            <w:vAlign w:val="center"/>
          </w:tcPr>
          <w:p>
            <w:pPr>
              <w:spacing w:after="40"/>
            </w:pPr>
            <w:r>
              <w:rPr>
                <w:sz w:val="19"/>
              </w:rPr>
              <w:t>Vector Database</w:t>
            </w:r>
          </w:p>
        </w:tc>
        <w:tc>
          <w:tcPr>
            <w:tcW w:type="dxa" w:w="3135"/>
            <w:shd w:val="clear" w:color="auto" w:fill="FFFFFF"/>
            <w:vAlign w:val="center"/>
          </w:tcPr>
          <w:p>
            <w:pPr>
              <w:spacing w:after="40"/>
            </w:pPr>
            <w:r>
              <w:rPr>
                <w:sz w:val="19"/>
              </w:rPr>
              <w:t>ChromaDB (local persistent)</w:t>
            </w:r>
          </w:p>
        </w:tc>
        <w:tc>
          <w:tcPr>
            <w:tcW w:type="dxa" w:w="3135"/>
            <w:shd w:val="clear" w:color="auto" w:fill="FFFFFF"/>
            <w:vAlign w:val="center"/>
          </w:tcPr>
          <w:p>
            <w:pPr>
              <w:spacing w:after="40"/>
            </w:pPr>
            <w:r>
              <w:rPr>
                <w:sz w:val="19"/>
              </w:rPr>
              <w:t>Destination document retrieval</w:t>
            </w:r>
          </w:p>
        </w:tc>
      </w:tr>
      <w:tr>
        <w:tc>
          <w:tcPr>
            <w:tcW w:type="dxa" w:w="3135"/>
            <w:shd w:val="clear" w:color="auto" w:fill="FFF5EC"/>
            <w:vAlign w:val="center"/>
          </w:tcPr>
          <w:p>
            <w:pPr>
              <w:spacing w:after="40"/>
            </w:pPr>
            <w:r>
              <w:rPr>
                <w:sz w:val="19"/>
              </w:rPr>
              <w:t>RAG Framework</w:t>
            </w:r>
          </w:p>
        </w:tc>
        <w:tc>
          <w:tcPr>
            <w:tcW w:type="dxa" w:w="3135"/>
            <w:shd w:val="clear" w:color="auto" w:fill="FFF5EC"/>
            <w:vAlign w:val="center"/>
          </w:tcPr>
          <w:p>
            <w:pPr>
              <w:spacing w:after="40"/>
            </w:pPr>
            <w:r>
              <w:rPr>
                <w:sz w:val="19"/>
              </w:rPr>
              <w:t>LangChain</w:t>
            </w:r>
          </w:p>
        </w:tc>
        <w:tc>
          <w:tcPr>
            <w:tcW w:type="dxa" w:w="3135"/>
            <w:shd w:val="clear" w:color="auto" w:fill="FFF5EC"/>
            <w:vAlign w:val="center"/>
          </w:tcPr>
          <w:p>
            <w:pPr>
              <w:spacing w:after="40"/>
            </w:pPr>
            <w:r>
              <w:rPr>
                <w:sz w:val="19"/>
              </w:rPr>
              <w:t>Document retrieval and LLM orchestration</w:t>
            </w:r>
          </w:p>
        </w:tc>
      </w:tr>
      <w:tr>
        <w:tc>
          <w:tcPr>
            <w:tcW w:type="dxa" w:w="3135"/>
            <w:shd w:val="clear" w:color="auto" w:fill="FFFFFF"/>
            <w:vAlign w:val="center"/>
          </w:tcPr>
          <w:p>
            <w:pPr>
              <w:spacing w:after="40"/>
            </w:pPr>
            <w:r>
              <w:rPr>
                <w:sz w:val="19"/>
              </w:rPr>
              <w:t>Flight Data</w:t>
            </w:r>
          </w:p>
        </w:tc>
        <w:tc>
          <w:tcPr>
            <w:tcW w:type="dxa" w:w="3135"/>
            <w:shd w:val="clear" w:color="auto" w:fill="FFFFFF"/>
            <w:vAlign w:val="center"/>
          </w:tcPr>
          <w:p>
            <w:pPr>
              <w:spacing w:after="40"/>
            </w:pPr>
            <w:r>
              <w:rPr>
                <w:sz w:val="19"/>
              </w:rPr>
              <w:t>Sky-Scrapper RapidAPI + Simulator</w:t>
            </w:r>
          </w:p>
        </w:tc>
        <w:tc>
          <w:tcPr>
            <w:tcW w:type="dxa" w:w="3135"/>
            <w:shd w:val="clear" w:color="auto" w:fill="FFFFFF"/>
            <w:vAlign w:val="center"/>
          </w:tcPr>
          <w:p>
            <w:pPr>
              <w:spacing w:after="40"/>
            </w:pPr>
            <w:r>
              <w:rPr>
                <w:sz w:val="19"/>
              </w:rPr>
              <w:t>Flight cost estimation</w:t>
            </w:r>
          </w:p>
        </w:tc>
      </w:tr>
      <w:tr>
        <w:tc>
          <w:tcPr>
            <w:tcW w:type="dxa" w:w="3135"/>
            <w:shd w:val="clear" w:color="auto" w:fill="FFF5EC"/>
            <w:vAlign w:val="center"/>
          </w:tcPr>
          <w:p>
            <w:pPr>
              <w:spacing w:after="40"/>
            </w:pPr>
            <w:r>
              <w:rPr>
                <w:sz w:val="19"/>
              </w:rPr>
              <w:t>Data Processing</w:t>
            </w:r>
          </w:p>
        </w:tc>
        <w:tc>
          <w:tcPr>
            <w:tcW w:type="dxa" w:w="3135"/>
            <w:shd w:val="clear" w:color="auto" w:fill="FFF5EC"/>
            <w:vAlign w:val="center"/>
          </w:tcPr>
          <w:p>
            <w:pPr>
              <w:spacing w:after="40"/>
            </w:pPr>
            <w:r>
              <w:rPr>
                <w:sz w:val="19"/>
              </w:rPr>
              <w:t>Pandas</w:t>
            </w:r>
          </w:p>
        </w:tc>
        <w:tc>
          <w:tcPr>
            <w:tcW w:type="dxa" w:w="3135"/>
            <w:shd w:val="clear" w:color="auto" w:fill="FFF5EC"/>
            <w:vAlign w:val="center"/>
          </w:tcPr>
          <w:p>
            <w:pPr>
              <w:spacing w:after="40"/>
            </w:pPr>
            <w:r>
              <w:rPr>
                <w:sz w:val="19"/>
              </w:rPr>
              <w:t>CSV ingestion and document building</w:t>
            </w:r>
          </w:p>
        </w:tc>
      </w:tr>
      <w:tr>
        <w:tc>
          <w:tcPr>
            <w:tcW w:type="dxa" w:w="3135"/>
            <w:shd w:val="clear" w:color="auto" w:fill="FFFFFF"/>
            <w:vAlign w:val="center"/>
          </w:tcPr>
          <w:p>
            <w:pPr>
              <w:spacing w:after="40"/>
            </w:pPr>
            <w:r>
              <w:rPr>
                <w:sz w:val="19"/>
              </w:rPr>
              <w:t>Validation</w:t>
            </w:r>
          </w:p>
        </w:tc>
        <w:tc>
          <w:tcPr>
            <w:tcW w:type="dxa" w:w="3135"/>
            <w:shd w:val="clear" w:color="auto" w:fill="FFFFFF"/>
            <w:vAlign w:val="center"/>
          </w:tcPr>
          <w:p>
            <w:pPr>
              <w:spacing w:after="40"/>
            </w:pPr>
            <w:r>
              <w:rPr>
                <w:sz w:val="19"/>
              </w:rPr>
              <w:t>Pydantic</w:t>
            </w:r>
          </w:p>
        </w:tc>
        <w:tc>
          <w:tcPr>
            <w:tcW w:type="dxa" w:w="3135"/>
            <w:shd w:val="clear" w:color="auto" w:fill="FFFFFF"/>
            <w:vAlign w:val="center"/>
          </w:tcPr>
          <w:p>
            <w:pPr>
              <w:spacing w:after="40"/>
            </w:pPr>
            <w:r>
              <w:rPr>
                <w:sz w:val="19"/>
              </w:rPr>
              <w:t>Request model validation</w:t>
            </w:r>
          </w:p>
        </w:tc>
      </w:tr>
    </w:tbl>
    <w:p/>
    <w:p>
      <w:pPr>
        <w:spacing w:before="160" w:after="40"/>
      </w:pPr>
      <w:r>
        <w:rPr>
          <w:b/>
          <w:color w:val="553311"/>
          <w:sz w:val="22"/>
        </w:rPr>
        <w:t>5.2 Frontend</w:t>
      </w:r>
    </w:p>
    <w:tbl>
      <w:tblPr>
        <w:tblStyle w:val="TableGrid"/>
        <w:tblW w:type="auto" w:w="0"/>
        <w:tblLook w:firstColumn="1" w:firstRow="1" w:lastColumn="0" w:lastRow="0" w:noHBand="0" w:noVBand="1" w:val="04A0"/>
      </w:tblPr>
      <w:tblGrid>
        <w:gridCol w:w="4703"/>
        <w:gridCol w:w="4703"/>
      </w:tblGrid>
      <w:tr>
        <w:tc>
          <w:tcPr>
            <w:tcW w:type="dxa" w:w="4703"/>
            <w:shd w:val="clear" w:color="auto" w:fill="B87333"/>
            <w:vAlign w:val="center"/>
          </w:tcPr>
          <w:p>
            <w:pPr>
              <w:spacing w:after="40"/>
            </w:pPr>
            <w:r>
              <w:rPr>
                <w:b/>
                <w:color w:val="FFFFFF"/>
                <w:sz w:val="20"/>
              </w:rPr>
              <w:t>Component</w:t>
            </w:r>
          </w:p>
        </w:tc>
        <w:tc>
          <w:tcPr>
            <w:tcW w:type="dxa" w:w="4703"/>
            <w:shd w:val="clear" w:color="auto" w:fill="B87333"/>
            <w:vAlign w:val="center"/>
          </w:tcPr>
          <w:p>
            <w:pPr>
              <w:spacing w:after="40"/>
            </w:pPr>
            <w:r>
              <w:rPr>
                <w:b/>
                <w:color w:val="FFFFFF"/>
                <w:sz w:val="20"/>
              </w:rPr>
              <w:t>Technology</w:t>
            </w:r>
          </w:p>
        </w:tc>
      </w:tr>
      <w:tr>
        <w:tc>
          <w:tcPr>
            <w:tcW w:type="dxa" w:w="4703"/>
            <w:shd w:val="clear" w:color="auto" w:fill="FFF5EC"/>
            <w:vAlign w:val="center"/>
          </w:tcPr>
          <w:p>
            <w:pPr>
              <w:spacing w:after="40"/>
            </w:pPr>
            <w:r>
              <w:rPr>
                <w:sz w:val="19"/>
              </w:rPr>
              <w:t>UI Framework</w:t>
            </w:r>
          </w:p>
        </w:tc>
        <w:tc>
          <w:tcPr>
            <w:tcW w:type="dxa" w:w="4703"/>
            <w:shd w:val="clear" w:color="auto" w:fill="FFF5EC"/>
            <w:vAlign w:val="center"/>
          </w:tcPr>
          <w:p>
            <w:pPr>
              <w:spacing w:after="40"/>
            </w:pPr>
            <w:r>
              <w:rPr>
                <w:sz w:val="19"/>
              </w:rPr>
              <w:t>React 19 + Vite</w:t>
            </w:r>
          </w:p>
        </w:tc>
      </w:tr>
      <w:tr>
        <w:tc>
          <w:tcPr>
            <w:tcW w:type="dxa" w:w="4703"/>
            <w:shd w:val="clear" w:color="auto" w:fill="FFFFFF"/>
            <w:vAlign w:val="center"/>
          </w:tcPr>
          <w:p>
            <w:pPr>
              <w:spacing w:after="40"/>
            </w:pPr>
            <w:r>
              <w:rPr>
                <w:sz w:val="19"/>
              </w:rPr>
              <w:t>HTTP Client</w:t>
            </w:r>
          </w:p>
        </w:tc>
        <w:tc>
          <w:tcPr>
            <w:tcW w:type="dxa" w:w="4703"/>
            <w:shd w:val="clear" w:color="auto" w:fill="FFFFFF"/>
            <w:vAlign w:val="center"/>
          </w:tcPr>
          <w:p>
            <w:pPr>
              <w:spacing w:after="40"/>
            </w:pPr>
            <w:r>
              <w:rPr>
                <w:sz w:val="19"/>
              </w:rPr>
              <w:t>Axios</w:t>
            </w:r>
          </w:p>
        </w:tc>
      </w:tr>
      <w:tr>
        <w:tc>
          <w:tcPr>
            <w:tcW w:type="dxa" w:w="4703"/>
            <w:shd w:val="clear" w:color="auto" w:fill="FFF5EC"/>
            <w:vAlign w:val="center"/>
          </w:tcPr>
          <w:p>
            <w:pPr>
              <w:spacing w:after="40"/>
            </w:pPr>
            <w:r>
              <w:rPr>
                <w:sz w:val="19"/>
              </w:rPr>
              <w:t>Styling</w:t>
            </w:r>
          </w:p>
        </w:tc>
        <w:tc>
          <w:tcPr>
            <w:tcW w:type="dxa" w:w="4703"/>
            <w:shd w:val="clear" w:color="auto" w:fill="FFF5EC"/>
            <w:vAlign w:val="center"/>
          </w:tcPr>
          <w:p>
            <w:pPr>
              <w:spacing w:after="40"/>
            </w:pPr>
            <w:r>
              <w:rPr>
                <w:sz w:val="19"/>
              </w:rPr>
              <w:t>Vanilla CSS (inline styles)</w:t>
            </w:r>
          </w:p>
        </w:tc>
      </w:tr>
    </w:tbl>
    <w:p/>
    <w:p>
      <w:pPr>
        <w:spacing w:before="160" w:after="40"/>
      </w:pPr>
      <w:r>
        <w:rPr>
          <w:b/>
          <w:color w:val="553311"/>
          <w:sz w:val="22"/>
        </w:rPr>
        <w:t>5.3 Data Sources</w:t>
      </w:r>
    </w:p>
    <w:tbl>
      <w:tblPr>
        <w:tblStyle w:val="TableGrid"/>
        <w:tblW w:type="auto" w:w="0"/>
        <w:tblLook w:firstColumn="1" w:firstRow="1" w:lastColumn="0" w:lastRow="0" w:noHBand="0" w:noVBand="1" w:val="04A0"/>
      </w:tblPr>
      <w:tblGrid>
        <w:gridCol w:w="4703"/>
        <w:gridCol w:w="4703"/>
      </w:tblGrid>
      <w:tr>
        <w:tc>
          <w:tcPr>
            <w:tcW w:type="dxa" w:w="4703"/>
            <w:shd w:val="clear" w:color="auto" w:fill="B87333"/>
            <w:vAlign w:val="center"/>
          </w:tcPr>
          <w:p>
            <w:pPr>
              <w:spacing w:after="40"/>
            </w:pPr>
            <w:r>
              <w:rPr>
                <w:b/>
                <w:color w:val="FFFFFF"/>
                <w:sz w:val="20"/>
              </w:rPr>
              <w:t>CSV File</w:t>
            </w:r>
          </w:p>
        </w:tc>
        <w:tc>
          <w:tcPr>
            <w:tcW w:type="dxa" w:w="4703"/>
            <w:shd w:val="clear" w:color="auto" w:fill="B87333"/>
            <w:vAlign w:val="center"/>
          </w:tcPr>
          <w:p>
            <w:pPr>
              <w:spacing w:after="40"/>
            </w:pPr>
            <w:r>
              <w:rPr>
                <w:b/>
                <w:color w:val="FFFFFF"/>
                <w:sz w:val="20"/>
              </w:rPr>
              <w:t>Contents</w:t>
            </w:r>
          </w:p>
        </w:tc>
      </w:tr>
      <w:tr>
        <w:tc>
          <w:tcPr>
            <w:tcW w:type="dxa" w:w="4703"/>
            <w:shd w:val="clear" w:color="auto" w:fill="FFF5EC"/>
            <w:vAlign w:val="center"/>
          </w:tcPr>
          <w:p>
            <w:pPr>
              <w:spacing w:after="40"/>
            </w:pPr>
            <w:r>
              <w:rPr>
                <w:sz w:val="19"/>
              </w:rPr>
              <w:t>Expanded_Destinations.csv</w:t>
            </w:r>
          </w:p>
        </w:tc>
        <w:tc>
          <w:tcPr>
            <w:tcW w:type="dxa" w:w="4703"/>
            <w:shd w:val="clear" w:color="auto" w:fill="FFF5EC"/>
            <w:vAlign w:val="center"/>
          </w:tcPr>
          <w:p>
            <w:pPr>
              <w:spacing w:after="40"/>
            </w:pPr>
            <w:r>
              <w:rPr>
                <w:sz w:val="19"/>
              </w:rPr>
              <w:t>Indian destinations — name, state, type, popularity, best time</w:t>
            </w:r>
          </w:p>
        </w:tc>
      </w:tr>
      <w:tr>
        <w:tc>
          <w:tcPr>
            <w:tcW w:type="dxa" w:w="4703"/>
            <w:shd w:val="clear" w:color="auto" w:fill="FFFFFF"/>
            <w:vAlign w:val="center"/>
          </w:tcPr>
          <w:p>
            <w:pPr>
              <w:spacing w:after="40"/>
            </w:pPr>
            <w:r>
              <w:rPr>
                <w:sz w:val="19"/>
              </w:rPr>
              <w:t>India_Tourism_2025_Processed.csv</w:t>
            </w:r>
          </w:p>
        </w:tc>
        <w:tc>
          <w:tcPr>
            <w:tcW w:type="dxa" w:w="4703"/>
            <w:shd w:val="clear" w:color="auto" w:fill="FFFFFF"/>
            <w:vAlign w:val="center"/>
          </w:tcPr>
          <w:p>
            <w:pPr>
              <w:spacing w:after="40"/>
            </w:pPr>
            <w:r>
              <w:rPr>
                <w:sz w:val="19"/>
              </w:rPr>
              <w:t>State-level tourism revenue, visitor counts, visit purposes</w:t>
            </w:r>
          </w:p>
        </w:tc>
      </w:tr>
      <w:tr>
        <w:tc>
          <w:tcPr>
            <w:tcW w:type="dxa" w:w="4703"/>
            <w:shd w:val="clear" w:color="auto" w:fill="FFF5EC"/>
            <w:vAlign w:val="center"/>
          </w:tcPr>
          <w:p>
            <w:pPr>
              <w:spacing w:after="40"/>
            </w:pPr>
            <w:r>
              <w:rPr>
                <w:sz w:val="19"/>
              </w:rPr>
              <w:t>Tourist_Destinations.csv</w:t>
            </w:r>
          </w:p>
        </w:tc>
        <w:tc>
          <w:tcPr>
            <w:tcW w:type="dxa" w:w="4703"/>
            <w:shd w:val="clear" w:color="auto" w:fill="FFF5EC"/>
            <w:vAlign w:val="center"/>
          </w:tcPr>
          <w:p>
            <w:pPr>
              <w:spacing w:after="40"/>
            </w:pPr>
            <w:r>
              <w:rPr>
                <w:sz w:val="19"/>
              </w:rPr>
              <w:t>International destinations — daily cost (USD), season, rating</w:t>
            </w:r>
          </w:p>
        </w:tc>
      </w:tr>
      <w:tr>
        <w:tc>
          <w:tcPr>
            <w:tcW w:type="dxa" w:w="4703"/>
            <w:shd w:val="clear" w:color="auto" w:fill="FFFFFF"/>
            <w:vAlign w:val="center"/>
          </w:tcPr>
          <w:p>
            <w:pPr>
              <w:spacing w:after="40"/>
            </w:pPr>
            <w:r>
              <w:rPr>
                <w:sz w:val="19"/>
              </w:rPr>
              <w:t>Worldwide_Travel_Cities_Dataset_*.csv</w:t>
            </w:r>
          </w:p>
        </w:tc>
        <w:tc>
          <w:tcPr>
            <w:tcW w:type="dxa" w:w="4703"/>
            <w:shd w:val="clear" w:color="auto" w:fill="FFFFFF"/>
            <w:vAlign w:val="center"/>
          </w:tcPr>
          <w:p>
            <w:pPr>
              <w:spacing w:after="40"/>
            </w:pPr>
            <w:r>
              <w:rPr>
                <w:sz w:val="19"/>
              </w:rPr>
              <w:t>Global city scores — culture, adventure, nature, cuisine</w:t>
            </w:r>
          </w:p>
        </w:tc>
      </w:tr>
    </w:tbl>
    <w:p/>
    <w:p>
      <w:pPr>
        <w:spacing w:before="280" w:after="80"/>
      </w:pPr>
      <w:r>
        <w:rPr>
          <w:b/>
          <w:color w:val="B87333"/>
          <w:sz w:val="26"/>
        </w:rPr>
        <w:t>6. KEY MODULES</w:t>
      </w:r>
    </w:p>
    <w:p>
      <w:pPr>
        <w:pBdr>
          <w:bottom w:val="single" w:sz="6" w:space="1" w:color="B87333"/>
        </w:pBdr>
        <w:spacing w:after="80"/>
      </w:pPr>
    </w:p>
    <w:p>
      <w:pPr>
        <w:spacing w:before="160" w:after="40"/>
      </w:pPr>
      <w:r>
        <w:rPr>
          <w:b/>
          <w:color w:val="553311"/>
          <w:sz w:val="22"/>
        </w:rPr>
        <w:t>6.1  build_destination_documents()</w:t>
      </w:r>
    </w:p>
    <w:p>
      <w:pPr>
        <w:spacing w:after="80"/>
      </w:pPr>
      <w:r>
        <w:rPr>
          <w:sz w:val="21"/>
        </w:rPr>
        <w:t>Reads all four CSV files and produces one rich LangChain Document per destination. Indian destinations are cross-joined with state tourism statistics. International destinations include USD/day costs converted to INR at ₹84/USD.</w:t>
      </w:r>
    </w:p>
    <w:p>
      <w:pPr>
        <w:spacing w:before="160" w:after="40"/>
      </w:pPr>
      <w:r>
        <w:rPr>
          <w:b/>
          <w:color w:val="553311"/>
          <w:sz w:val="22"/>
        </w:rPr>
        <w:t>6.2  is_out_of_domain()</w:t>
      </w:r>
    </w:p>
    <w:p>
      <w:pPr>
        <w:spacing w:after="80"/>
      </w:pPr>
      <w:r>
        <w:rPr>
          <w:sz w:val="21"/>
        </w:rPr>
        <w:t>Checks whether retrieved documents actually contain keywords from the queried city name, preventing irrelevant results from passing source/destination validation.</w:t>
      </w:r>
    </w:p>
    <w:p>
      <w:pPr>
        <w:spacing w:before="160" w:after="40"/>
      </w:pPr>
      <w:r>
        <w:rPr>
          <w:b/>
          <w:color w:val="553311"/>
          <w:sz w:val="22"/>
        </w:rPr>
        <w:t>6.3  extract_json() + _repair_truncated_json()</w:t>
      </w:r>
    </w:p>
    <w:p>
      <w:pPr>
        <w:spacing w:after="80"/>
      </w:pPr>
      <w:r>
        <w:rPr>
          <w:sz w:val="21"/>
        </w:rPr>
        <w:t>Three-tier JSON extraction strategy to handle imperfect LLM outputs:</w:t>
      </w:r>
    </w:p>
    <w:p>
      <w:pPr>
        <w:pStyle w:val="ListBullet"/>
        <w:spacing w:after="40"/>
        <w:ind w:left="432"/>
      </w:pPr>
      <w:r>
        <w:rPr>
          <w:sz w:val="21"/>
        </w:rPr>
        <w:t>Tier 1 — Parse raw LLM response directly</w:t>
      </w:r>
    </w:p>
    <w:p>
      <w:pPr>
        <w:pStyle w:val="ListBullet"/>
        <w:spacing w:after="40"/>
        <w:ind w:left="432"/>
      </w:pPr>
      <w:r>
        <w:rPr>
          <w:sz w:val="21"/>
        </w:rPr>
        <w:t>Tier 2 — Repair truncation by tracking open braces/brackets character-by-character and closing them</w:t>
      </w:r>
    </w:p>
    <w:p>
      <w:pPr>
        <w:pStyle w:val="ListBullet"/>
        <w:spacing w:after="40"/>
        <w:ind w:left="432"/>
      </w:pPr>
      <w:r>
        <w:rPr>
          <w:sz w:val="21"/>
        </w:rPr>
        <w:t>Tier 3 — Truncate to the last complete } as a last resort</w:t>
      </w:r>
    </w:p>
    <w:p>
      <w:pPr>
        <w:spacing w:before="160" w:after="40"/>
      </w:pPr>
      <w:r>
        <w:rPr>
          <w:b/>
          <w:color w:val="553311"/>
          <w:sz w:val="22"/>
        </w:rPr>
        <w:t>6.4  budget_validate()</w:t>
      </w:r>
    </w:p>
    <w:p>
      <w:pPr>
        <w:spacing w:after="80"/>
      </w:pPr>
      <w:r>
        <w:rPr>
          <w:sz w:val="21"/>
        </w:rPr>
        <w:t>Validates the remaining ground budget (after deducting flight cost) against minimum thresholds:</w:t>
      </w:r>
    </w:p>
    <w:tbl>
      <w:tblPr>
        <w:tblStyle w:val="TableGrid"/>
        <w:tblW w:type="auto" w:w="0"/>
        <w:tblLook w:firstColumn="1" w:firstRow="1" w:lastColumn="0" w:lastRow="0" w:noHBand="0" w:noVBand="1" w:val="04A0"/>
      </w:tblPr>
      <w:tblGrid>
        <w:gridCol w:w="4703"/>
        <w:gridCol w:w="4703"/>
      </w:tblGrid>
      <w:tr>
        <w:tc>
          <w:tcPr>
            <w:tcW w:type="dxa" w:w="4703"/>
            <w:shd w:val="clear" w:color="auto" w:fill="B87333"/>
            <w:vAlign w:val="center"/>
          </w:tcPr>
          <w:p>
            <w:pPr>
              <w:spacing w:after="40"/>
            </w:pPr>
            <w:r>
              <w:rPr>
                <w:b/>
                <w:color w:val="FFFFFF"/>
                <w:sz w:val="20"/>
              </w:rPr>
              <w:t>Route Type</w:t>
            </w:r>
          </w:p>
        </w:tc>
        <w:tc>
          <w:tcPr>
            <w:tcW w:type="dxa" w:w="4703"/>
            <w:shd w:val="clear" w:color="auto" w:fill="B87333"/>
            <w:vAlign w:val="center"/>
          </w:tcPr>
          <w:p>
            <w:pPr>
              <w:spacing w:after="40"/>
            </w:pPr>
            <w:r>
              <w:rPr>
                <w:b/>
                <w:color w:val="FFFFFF"/>
                <w:sz w:val="20"/>
              </w:rPr>
              <w:t>Minimum Budget</w:t>
            </w:r>
          </w:p>
        </w:tc>
      </w:tr>
      <w:tr>
        <w:tc>
          <w:tcPr>
            <w:tcW w:type="dxa" w:w="4703"/>
            <w:shd w:val="clear" w:color="auto" w:fill="FFF5EC"/>
            <w:vAlign w:val="center"/>
          </w:tcPr>
          <w:p>
            <w:pPr>
              <w:spacing w:after="40"/>
            </w:pPr>
            <w:r>
              <w:rPr>
                <w:sz w:val="19"/>
              </w:rPr>
              <w:t>Domestic India</w:t>
            </w:r>
          </w:p>
        </w:tc>
        <w:tc>
          <w:tcPr>
            <w:tcW w:type="dxa" w:w="4703"/>
            <w:shd w:val="clear" w:color="auto" w:fill="FFF5EC"/>
            <w:vAlign w:val="center"/>
          </w:tcPr>
          <w:p>
            <w:pPr>
              <w:spacing w:after="40"/>
            </w:pPr>
            <w:r>
              <w:rPr>
                <w:sz w:val="19"/>
              </w:rPr>
              <w:t>₹500 per person per day</w:t>
            </w:r>
          </w:p>
        </w:tc>
      </w:tr>
      <w:tr>
        <w:tc>
          <w:tcPr>
            <w:tcW w:type="dxa" w:w="4703"/>
            <w:shd w:val="clear" w:color="auto" w:fill="FFFFFF"/>
            <w:vAlign w:val="center"/>
          </w:tcPr>
          <w:p>
            <w:pPr>
              <w:spacing w:after="40"/>
            </w:pPr>
            <w:r>
              <w:rPr>
                <w:sz w:val="19"/>
              </w:rPr>
              <w:t>International</w:t>
            </w:r>
          </w:p>
        </w:tc>
        <w:tc>
          <w:tcPr>
            <w:tcW w:type="dxa" w:w="4703"/>
            <w:shd w:val="clear" w:color="auto" w:fill="FFFFFF"/>
            <w:vAlign w:val="center"/>
          </w:tcPr>
          <w:p>
            <w:pPr>
              <w:spacing w:after="40"/>
            </w:pPr>
            <w:r>
              <w:rPr>
                <w:sz w:val="19"/>
              </w:rPr>
              <w:t>₹3,000 per person per day</w:t>
            </w:r>
          </w:p>
        </w:tc>
      </w:tr>
    </w:tbl>
    <w:p/>
    <w:p>
      <w:pPr>
        <w:spacing w:before="160" w:after="40"/>
      </w:pPr>
      <w:r>
        <w:rPr>
          <w:b/>
          <w:color w:val="553311"/>
          <w:sz w:val="22"/>
        </w:rPr>
        <w:t>6.5  budget_allocate()</w:t>
      </w:r>
    </w:p>
    <w:p>
      <w:pPr>
        <w:spacing w:after="80"/>
      </w:pPr>
      <w:r>
        <w:rPr>
          <w:sz w:val="21"/>
        </w:rPr>
        <w:t>Splits the ground budget using standard travel ratios: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87333"/>
            <w:vAlign w:val="center"/>
          </w:tcPr>
          <w:p>
            <w:pPr>
              <w:spacing w:after="40"/>
            </w:pPr>
            <w:r>
              <w:rPr>
                <w:b/>
                <w:color w:val="FFFFFF"/>
                <w:sz w:val="20"/>
              </w:rPr>
              <w:t>Component</w:t>
            </w:r>
          </w:p>
        </w:tc>
        <w:tc>
          <w:tcPr>
            <w:tcW w:type="dxa" w:w="3135"/>
            <w:shd w:val="clear" w:color="auto" w:fill="B87333"/>
            <w:vAlign w:val="center"/>
          </w:tcPr>
          <w:p>
            <w:pPr>
              <w:spacing w:after="40"/>
            </w:pPr>
            <w:r>
              <w:rPr>
                <w:b/>
                <w:color w:val="FFFFFF"/>
                <w:sz w:val="20"/>
              </w:rPr>
              <w:t>Allocation</w:t>
            </w:r>
          </w:p>
        </w:tc>
        <w:tc>
          <w:tcPr>
            <w:tcW w:type="dxa" w:w="3135"/>
            <w:shd w:val="clear" w:color="auto" w:fill="B87333"/>
            <w:vAlign w:val="center"/>
          </w:tcPr>
          <w:p>
            <w:pPr>
              <w:spacing w:after="40"/>
            </w:pPr>
            <w:r>
              <w:rPr>
                <w:b/>
                <w:color w:val="FFFFFF"/>
                <w:sz w:val="20"/>
              </w:rPr>
              <w:t>Rationale</w:t>
            </w:r>
          </w:p>
        </w:tc>
      </w:tr>
      <w:tr>
        <w:tc>
          <w:tcPr>
            <w:tcW w:type="dxa" w:w="3135"/>
            <w:shd w:val="clear" w:color="auto" w:fill="FFF5EC"/>
            <w:vAlign w:val="center"/>
          </w:tcPr>
          <w:p>
            <w:pPr>
              <w:spacing w:after="40"/>
            </w:pPr>
            <w:r>
              <w:rPr>
                <w:sz w:val="19"/>
              </w:rPr>
              <w:t>Accommodation (Stay)</w:t>
            </w:r>
          </w:p>
        </w:tc>
        <w:tc>
          <w:tcPr>
            <w:tcW w:type="dxa" w:w="3135"/>
            <w:shd w:val="clear" w:color="auto" w:fill="FFF5EC"/>
            <w:vAlign w:val="center"/>
          </w:tcPr>
          <w:p>
            <w:pPr>
              <w:spacing w:after="40"/>
            </w:pPr>
            <w:r>
              <w:rPr>
                <w:sz w:val="19"/>
              </w:rPr>
              <w:t>40%</w:t>
            </w:r>
          </w:p>
        </w:tc>
        <w:tc>
          <w:tcPr>
            <w:tcW w:type="dxa" w:w="3135"/>
            <w:shd w:val="clear" w:color="auto" w:fill="FFF5EC"/>
            <w:vAlign w:val="center"/>
          </w:tcPr>
          <w:p>
            <w:pPr>
              <w:spacing w:after="40"/>
            </w:pPr>
            <w:r>
              <w:rPr>
                <w:sz w:val="19"/>
              </w:rPr>
              <w:t>Largest single expense for most trips</w:t>
            </w:r>
          </w:p>
        </w:tc>
      </w:tr>
      <w:tr>
        <w:tc>
          <w:tcPr>
            <w:tcW w:type="dxa" w:w="3135"/>
            <w:shd w:val="clear" w:color="auto" w:fill="FFFFFF"/>
            <w:vAlign w:val="center"/>
          </w:tcPr>
          <w:p>
            <w:pPr>
              <w:spacing w:after="40"/>
            </w:pPr>
            <w:r>
              <w:rPr>
                <w:sz w:val="19"/>
              </w:rPr>
              <w:t>Food &amp; Dining</w:t>
            </w:r>
          </w:p>
        </w:tc>
        <w:tc>
          <w:tcPr>
            <w:tcW w:type="dxa" w:w="3135"/>
            <w:shd w:val="clear" w:color="auto" w:fill="FFFFFF"/>
            <w:vAlign w:val="center"/>
          </w:tcPr>
          <w:p>
            <w:pPr>
              <w:spacing w:after="40"/>
            </w:pPr>
            <w:r>
              <w:rPr>
                <w:sz w:val="19"/>
              </w:rPr>
              <w:t>25%</w:t>
            </w:r>
          </w:p>
        </w:tc>
        <w:tc>
          <w:tcPr>
            <w:tcW w:type="dxa" w:w="3135"/>
            <w:shd w:val="clear" w:color="auto" w:fill="FFFFFF"/>
            <w:vAlign w:val="center"/>
          </w:tcPr>
          <w:p>
            <w:pPr>
              <w:spacing w:after="40"/>
            </w:pPr>
            <w:r>
              <w:rPr>
                <w:sz w:val="19"/>
              </w:rPr>
              <w:t>3 meals per day across the trip</w:t>
            </w:r>
          </w:p>
        </w:tc>
      </w:tr>
      <w:tr>
        <w:tc>
          <w:tcPr>
            <w:tcW w:type="dxa" w:w="3135"/>
            <w:shd w:val="clear" w:color="auto" w:fill="FFF5EC"/>
            <w:vAlign w:val="center"/>
          </w:tcPr>
          <w:p>
            <w:pPr>
              <w:spacing w:after="40"/>
            </w:pPr>
            <w:r>
              <w:rPr>
                <w:sz w:val="19"/>
              </w:rPr>
              <w:t>Activities &amp; Sightseeing</w:t>
            </w:r>
          </w:p>
        </w:tc>
        <w:tc>
          <w:tcPr>
            <w:tcW w:type="dxa" w:w="3135"/>
            <w:shd w:val="clear" w:color="auto" w:fill="FFF5EC"/>
            <w:vAlign w:val="center"/>
          </w:tcPr>
          <w:p>
            <w:pPr>
              <w:spacing w:after="40"/>
            </w:pPr>
            <w:r>
              <w:rPr>
                <w:sz w:val="19"/>
              </w:rPr>
              <w:t>20%</w:t>
            </w:r>
          </w:p>
        </w:tc>
        <w:tc>
          <w:tcPr>
            <w:tcW w:type="dxa" w:w="3135"/>
            <w:shd w:val="clear" w:color="auto" w:fill="FFF5EC"/>
            <w:vAlign w:val="center"/>
          </w:tcPr>
          <w:p>
            <w:pPr>
              <w:spacing w:after="40"/>
            </w:pPr>
            <w:r>
              <w:rPr>
                <w:sz w:val="19"/>
              </w:rPr>
              <w:t>Entry fees, guided tours, experiences</w:t>
            </w:r>
          </w:p>
        </w:tc>
      </w:tr>
      <w:tr>
        <w:tc>
          <w:tcPr>
            <w:tcW w:type="dxa" w:w="3135"/>
            <w:shd w:val="clear" w:color="auto" w:fill="FFFFFF"/>
            <w:vAlign w:val="center"/>
          </w:tcPr>
          <w:p>
            <w:pPr>
              <w:spacing w:after="40"/>
            </w:pPr>
            <w:r>
              <w:rPr>
                <w:sz w:val="19"/>
              </w:rPr>
              <w:t>Local Transport</w:t>
            </w:r>
          </w:p>
        </w:tc>
        <w:tc>
          <w:tcPr>
            <w:tcW w:type="dxa" w:w="3135"/>
            <w:shd w:val="clear" w:color="auto" w:fill="FFFFFF"/>
            <w:vAlign w:val="center"/>
          </w:tcPr>
          <w:p>
            <w:pPr>
              <w:spacing w:after="40"/>
            </w:pPr>
            <w:r>
              <w:rPr>
                <w:sz w:val="19"/>
              </w:rPr>
              <w:t>15%</w:t>
            </w:r>
          </w:p>
        </w:tc>
        <w:tc>
          <w:tcPr>
            <w:tcW w:type="dxa" w:w="3135"/>
            <w:shd w:val="clear" w:color="auto" w:fill="FFFFFF"/>
            <w:vAlign w:val="center"/>
          </w:tcPr>
          <w:p>
            <w:pPr>
              <w:spacing w:after="40"/>
            </w:pPr>
            <w:r>
              <w:rPr>
                <w:sz w:val="19"/>
              </w:rPr>
              <w:t>Taxis, buses, rentals within destination</w:t>
            </w:r>
          </w:p>
        </w:tc>
      </w:tr>
    </w:tbl>
    <w:p/>
    <w:p>
      <w:pPr>
        <w:spacing w:before="160" w:after="40"/>
      </w:pPr>
      <w:r>
        <w:rPr>
          <w:b/>
          <w:color w:val="553311"/>
          <w:sz w:val="22"/>
        </w:rPr>
        <w:t>6.6  Flight Simulator (flight_data.py)</w:t>
      </w:r>
    </w:p>
    <w:p>
      <w:pPr>
        <w:spacing w:after="80"/>
      </w:pPr>
      <w:r>
        <w:rPr>
          <w:sz w:val="21"/>
        </w:rPr>
        <w:t>Detects route type and generates realistic airlines, prices, and durations: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B87333"/>
            <w:vAlign w:val="center"/>
          </w:tcPr>
          <w:p>
            <w:pPr>
              <w:spacing w:after="40"/>
            </w:pPr>
            <w:r>
              <w:rPr>
                <w:b/>
                <w:color w:val="FFFFFF"/>
                <w:sz w:val="20"/>
              </w:rPr>
              <w:t>Route Type</w:t>
            </w:r>
          </w:p>
        </w:tc>
        <w:tc>
          <w:tcPr>
            <w:tcW w:type="dxa" w:w="2351"/>
            <w:shd w:val="clear" w:color="auto" w:fill="B87333"/>
            <w:vAlign w:val="center"/>
          </w:tcPr>
          <w:p>
            <w:pPr>
              <w:spacing w:after="40"/>
            </w:pPr>
            <w:r>
              <w:rPr>
                <w:b/>
                <w:color w:val="FFFFFF"/>
                <w:sz w:val="20"/>
              </w:rPr>
              <w:t>Detection</w:t>
            </w:r>
          </w:p>
        </w:tc>
        <w:tc>
          <w:tcPr>
            <w:tcW w:type="dxa" w:w="2351"/>
            <w:shd w:val="clear" w:color="auto" w:fill="B87333"/>
            <w:vAlign w:val="center"/>
          </w:tcPr>
          <w:p>
            <w:pPr>
              <w:spacing w:after="40"/>
            </w:pPr>
            <w:r>
              <w:rPr>
                <w:b/>
                <w:color w:val="FFFFFF"/>
                <w:sz w:val="20"/>
              </w:rPr>
              <w:t>Price Range</w:t>
            </w:r>
          </w:p>
        </w:tc>
        <w:tc>
          <w:tcPr>
            <w:tcW w:type="dxa" w:w="2351"/>
            <w:shd w:val="clear" w:color="auto" w:fill="B87333"/>
            <w:vAlign w:val="center"/>
          </w:tcPr>
          <w:p>
            <w:pPr>
              <w:spacing w:after="40"/>
            </w:pPr>
            <w:r>
              <w:rPr>
                <w:b/>
                <w:color w:val="FFFFFF"/>
                <w:sz w:val="20"/>
              </w:rPr>
              <w:t>Duration</w:t>
            </w:r>
          </w:p>
        </w:tc>
      </w:tr>
      <w:tr>
        <w:tc>
          <w:tcPr>
            <w:tcW w:type="dxa" w:w="2351"/>
            <w:shd w:val="clear" w:color="auto" w:fill="FFF5EC"/>
            <w:vAlign w:val="center"/>
          </w:tcPr>
          <w:p>
            <w:pPr>
              <w:spacing w:after="40"/>
            </w:pPr>
            <w:r>
              <w:rPr>
                <w:sz w:val="19"/>
              </w:rPr>
              <w:t>Domestic India</w:t>
            </w:r>
          </w:p>
        </w:tc>
        <w:tc>
          <w:tcPr>
            <w:tcW w:type="dxa" w:w="2351"/>
            <w:shd w:val="clear" w:color="auto" w:fill="FFF5EC"/>
            <w:vAlign w:val="center"/>
          </w:tcPr>
          <w:p>
            <w:pPr>
              <w:spacing w:after="40"/>
            </w:pPr>
            <w:r>
              <w:rPr>
                <w:sz w:val="19"/>
              </w:rPr>
              <w:t>Both cities in Indian cities list</w:t>
            </w:r>
          </w:p>
        </w:tc>
        <w:tc>
          <w:tcPr>
            <w:tcW w:type="dxa" w:w="2351"/>
            <w:shd w:val="clear" w:color="auto" w:fill="FFF5EC"/>
            <w:vAlign w:val="center"/>
          </w:tcPr>
          <w:p>
            <w:pPr>
              <w:spacing w:after="40"/>
            </w:pPr>
            <w:r>
              <w:rPr>
                <w:sz w:val="19"/>
              </w:rPr>
              <w:t>₹3,500–₹9,500</w:t>
            </w:r>
          </w:p>
        </w:tc>
        <w:tc>
          <w:tcPr>
            <w:tcW w:type="dxa" w:w="2351"/>
            <w:shd w:val="clear" w:color="auto" w:fill="FFF5EC"/>
            <w:vAlign w:val="center"/>
          </w:tcPr>
          <w:p>
            <w:pPr>
              <w:spacing w:after="40"/>
            </w:pPr>
            <w:r>
              <w:rPr>
                <w:sz w:val="19"/>
              </w:rPr>
              <w:t>1h–3h 20m</w:t>
            </w:r>
          </w:p>
        </w:tc>
      </w:tr>
      <w:tr>
        <w:tc>
          <w:tcPr>
            <w:tcW w:type="dxa" w:w="2351"/>
            <w:shd w:val="clear" w:color="auto" w:fill="FFFFFF"/>
            <w:vAlign w:val="center"/>
          </w:tcPr>
          <w:p>
            <w:pPr>
              <w:spacing w:after="40"/>
            </w:pPr>
            <w:r>
              <w:rPr>
                <w:sz w:val="19"/>
              </w:rPr>
              <w:t>Neighbour Country</w:t>
            </w:r>
          </w:p>
        </w:tc>
        <w:tc>
          <w:tcPr>
            <w:tcW w:type="dxa" w:w="2351"/>
            <w:shd w:val="clear" w:color="auto" w:fill="FFFFFF"/>
            <w:vAlign w:val="center"/>
          </w:tcPr>
          <w:p>
            <w:pPr>
              <w:spacing w:after="40"/>
            </w:pPr>
            <w:r>
              <w:rPr>
                <w:sz w:val="19"/>
              </w:rPr>
              <w:t>Sri Lanka, Nepal, Bhutan, Maldives…</w:t>
            </w:r>
          </w:p>
        </w:tc>
        <w:tc>
          <w:tcPr>
            <w:tcW w:type="dxa" w:w="2351"/>
            <w:shd w:val="clear" w:color="auto" w:fill="FFFFFF"/>
            <w:vAlign w:val="center"/>
          </w:tcPr>
          <w:p>
            <w:pPr>
              <w:spacing w:after="40"/>
            </w:pPr>
            <w:r>
              <w:rPr>
                <w:sz w:val="19"/>
              </w:rPr>
              <w:t>₹12,000–₹35,000</w:t>
            </w:r>
          </w:p>
        </w:tc>
        <w:tc>
          <w:tcPr>
            <w:tcW w:type="dxa" w:w="2351"/>
            <w:shd w:val="clear" w:color="auto" w:fill="FFFFFF"/>
            <w:vAlign w:val="center"/>
          </w:tcPr>
          <w:p>
            <w:pPr>
              <w:spacing w:after="40"/>
            </w:pPr>
            <w:r>
              <w:rPr>
                <w:sz w:val="19"/>
              </w:rPr>
              <w:t>1h 30m–5h</w:t>
            </w:r>
          </w:p>
        </w:tc>
      </w:tr>
      <w:tr>
        <w:tc>
          <w:tcPr>
            <w:tcW w:type="dxa" w:w="2351"/>
            <w:shd w:val="clear" w:color="auto" w:fill="FFF5EC"/>
            <w:vAlign w:val="center"/>
          </w:tcPr>
          <w:p>
            <w:pPr>
              <w:spacing w:after="40"/>
            </w:pPr>
            <w:r>
              <w:rPr>
                <w:sz w:val="19"/>
              </w:rPr>
              <w:t>International</w:t>
            </w:r>
          </w:p>
        </w:tc>
        <w:tc>
          <w:tcPr>
            <w:tcW w:type="dxa" w:w="2351"/>
            <w:shd w:val="clear" w:color="auto" w:fill="FFF5EC"/>
            <w:vAlign w:val="center"/>
          </w:tcPr>
          <w:p>
            <w:pPr>
              <w:spacing w:after="40"/>
            </w:pPr>
            <w:r>
              <w:rPr>
                <w:sz w:val="19"/>
              </w:rPr>
              <w:t>All other destinations</w:t>
            </w:r>
          </w:p>
        </w:tc>
        <w:tc>
          <w:tcPr>
            <w:tcW w:type="dxa" w:w="2351"/>
            <w:shd w:val="clear" w:color="auto" w:fill="FFF5EC"/>
            <w:vAlign w:val="center"/>
          </w:tcPr>
          <w:p>
            <w:pPr>
              <w:spacing w:after="40"/>
            </w:pPr>
            <w:r>
              <w:rPr>
                <w:sz w:val="19"/>
              </w:rPr>
              <w:t>₹45,000–₹1,20,000</w:t>
            </w:r>
          </w:p>
        </w:tc>
        <w:tc>
          <w:tcPr>
            <w:tcW w:type="dxa" w:w="2351"/>
            <w:shd w:val="clear" w:color="auto" w:fill="FFF5EC"/>
            <w:vAlign w:val="center"/>
          </w:tcPr>
          <w:p>
            <w:pPr>
              <w:spacing w:after="40"/>
            </w:pPr>
            <w:r>
              <w:rPr>
                <w:sz w:val="19"/>
              </w:rPr>
              <w:t>7h–15h</w:t>
            </w:r>
          </w:p>
        </w:tc>
      </w:tr>
    </w:tbl>
    <w:p/>
    <w:p>
      <w:pPr>
        <w:spacing w:after="80"/>
      </w:pPr>
      <w:r>
        <w:rPr>
          <w:sz w:val="21"/>
        </w:rPr>
        <w:t>Real Sky-Scrapper API (RapidAPI) is attempted first when RAPID_API_KEY is configured; the simulator is an automatic fallback.</w:t>
      </w:r>
    </w:p>
    <w:p>
      <w:pPr>
        <w:spacing w:before="280" w:after="80"/>
      </w:pPr>
      <w:r>
        <w:rPr>
          <w:b/>
          <w:color w:val="B87333"/>
          <w:sz w:val="26"/>
        </w:rPr>
        <w:t>7. REQUEST PROCESSING PIPELINE</w:t>
      </w:r>
    </w:p>
    <w:p>
      <w:pPr>
        <w:pBdr>
          <w:bottom w:val="single" w:sz="6" w:space="1" w:color="B87333"/>
        </w:pBdr>
        <w:spacing w:after="80"/>
      </w:pPr>
    </w:p>
    <w:p>
      <w:pPr>
        <w:spacing w:after="60"/>
        <w:ind w:left="432"/>
      </w:pPr>
      <w:r>
        <w:rPr>
          <w:b/>
          <w:i w:val="0"/>
          <w:color w:val="B87333"/>
          <w:sz w:val="21"/>
        </w:rPr>
        <w:t xml:space="preserve">Step 1 — Source Validation: </w:t>
      </w:r>
      <w:r>
        <w:rPr>
          <w:b w:val="0"/>
          <w:i w:val="0"/>
          <w:sz w:val="21"/>
        </w:rPr>
        <w:t>Source city keywords checked in ChromaDB. Not found → error.</w:t>
      </w:r>
    </w:p>
    <w:p>
      <w:pPr>
        <w:spacing w:after="60"/>
        <w:ind w:left="432"/>
      </w:pPr>
      <w:r>
        <w:rPr>
          <w:b/>
          <w:i w:val="0"/>
          <w:color w:val="B87333"/>
          <w:sz w:val="21"/>
        </w:rPr>
        <w:t xml:space="preserve">Step 2 — Flight Cost Lookup: </w:t>
      </w:r>
      <w:r>
        <w:rPr>
          <w:b w:val="0"/>
          <w:i w:val="0"/>
          <w:sz w:val="21"/>
        </w:rPr>
        <w:t>RapidAPI attempted; simulated fallback applied automatically.</w:t>
      </w:r>
    </w:p>
    <w:p>
      <w:pPr>
        <w:spacing w:after="60"/>
        <w:ind w:left="432"/>
      </w:pPr>
      <w:r>
        <w:rPr>
          <w:b/>
          <w:i w:val="0"/>
          <w:color w:val="B87333"/>
          <w:sz w:val="21"/>
        </w:rPr>
        <w:t xml:space="preserve">Step 3 — Budget Guard: </w:t>
      </w:r>
      <w:r>
        <w:rPr>
          <w:b w:val="0"/>
          <w:i w:val="0"/>
          <w:sz w:val="21"/>
        </w:rPr>
        <w:t>If flight cost ≥ total budget → error with cheapest flight price shown.</w:t>
      </w:r>
    </w:p>
    <w:p>
      <w:pPr>
        <w:spacing w:after="60"/>
        <w:ind w:left="432"/>
      </w:pPr>
      <w:r>
        <w:rPr>
          <w:b/>
          <w:i w:val="0"/>
          <w:color w:val="B87333"/>
          <w:sz w:val="21"/>
        </w:rPr>
        <w:t xml:space="preserve">Step 4 — Ground Budget: </w:t>
      </w:r>
      <w:r>
        <w:rPr>
          <w:b w:val="0"/>
          <w:i w:val="0"/>
          <w:sz w:val="21"/>
        </w:rPr>
        <w:t>Ground Budget = Total Budget − Flight Cost.</w:t>
      </w:r>
    </w:p>
    <w:p>
      <w:pPr>
        <w:spacing w:after="60"/>
        <w:ind w:left="432"/>
      </w:pPr>
      <w:r>
        <w:rPr>
          <w:b/>
          <w:i w:val="0"/>
          <w:color w:val="B87333"/>
          <w:sz w:val="21"/>
        </w:rPr>
        <w:t xml:space="preserve">Step 5 — Budget Validation: </w:t>
      </w:r>
      <w:r>
        <w:rPr>
          <w:b w:val="0"/>
          <w:i w:val="0"/>
          <w:sz w:val="21"/>
        </w:rPr>
        <w:t>Ground budget checked against per-person-per-day minimum.</w:t>
      </w:r>
    </w:p>
    <w:p>
      <w:pPr>
        <w:spacing w:after="60"/>
        <w:ind w:left="432"/>
      </w:pPr>
      <w:r>
        <w:rPr>
          <w:b/>
          <w:i w:val="0"/>
          <w:color w:val="B87333"/>
          <w:sz w:val="21"/>
        </w:rPr>
        <w:t xml:space="preserve">Step 6 — Budget Allocation: </w:t>
      </w:r>
      <w:r>
        <w:rPr>
          <w:b w:val="0"/>
          <w:i w:val="0"/>
          <w:sz w:val="21"/>
        </w:rPr>
        <w:t>Stay 40% / Food 25% / Activities 20% / Transport 15% of ground budget.</w:t>
      </w:r>
    </w:p>
    <w:p>
      <w:pPr>
        <w:spacing w:after="60"/>
        <w:ind w:left="432"/>
      </w:pPr>
      <w:r>
        <w:rPr>
          <w:b/>
          <w:i w:val="0"/>
          <w:color w:val="B87333"/>
          <w:sz w:val="21"/>
        </w:rPr>
        <w:t xml:space="preserve">Step 7 — Destination Validation: </w:t>
      </w:r>
      <w:r>
        <w:rPr>
          <w:b w:val="0"/>
          <w:i w:val="0"/>
          <w:sz w:val="21"/>
        </w:rPr>
        <w:t>Destination keywords checked in ChromaDB. Not found → error.</w:t>
      </w:r>
    </w:p>
    <w:p>
      <w:pPr>
        <w:spacing w:after="60"/>
        <w:ind w:left="432"/>
      </w:pPr>
      <w:r>
        <w:rPr>
          <w:b/>
          <w:i w:val="0"/>
          <w:color w:val="B87333"/>
          <w:sz w:val="21"/>
        </w:rPr>
        <w:t xml:space="preserve">Step 8 — RAG Retrieval: </w:t>
      </w:r>
      <w:r>
        <w:rPr>
          <w:b w:val="0"/>
          <w:i w:val="0"/>
          <w:sz w:val="21"/>
        </w:rPr>
        <w:t>Full destination documents retrieved (k=6). Cost hints extracted per component.</w:t>
      </w:r>
    </w:p>
    <w:p>
      <w:pPr>
        <w:spacing w:after="60"/>
        <w:ind w:left="432"/>
      </w:pPr>
      <w:r>
        <w:rPr>
          <w:b/>
          <w:i w:val="0"/>
          <w:color w:val="B87333"/>
          <w:sz w:val="21"/>
        </w:rPr>
        <w:t xml:space="preserve">Step 9 — LLM Generation: </w:t>
      </w:r>
      <w:r>
        <w:rPr>
          <w:b w:val="0"/>
          <w:i w:val="0"/>
          <w:sz w:val="21"/>
        </w:rPr>
        <w:t>Groq LLM generates JSON itinerary seeded with correct budget values and specificity rules.</w:t>
      </w:r>
    </w:p>
    <w:p>
      <w:pPr>
        <w:spacing w:after="60"/>
        <w:ind w:left="432"/>
      </w:pPr>
      <w:r>
        <w:rPr>
          <w:b/>
          <w:i w:val="0"/>
          <w:color w:val="B87333"/>
          <w:sz w:val="21"/>
        </w:rPr>
        <w:t xml:space="preserve">Step 10 — JSON Repair: </w:t>
      </w:r>
      <w:r>
        <w:rPr>
          <w:b w:val="0"/>
          <w:i w:val="0"/>
          <w:sz w:val="21"/>
        </w:rPr>
        <w:t>3-tier extraction repairs any truncated or malformed output.</w:t>
      </w:r>
    </w:p>
    <w:p>
      <w:pPr>
        <w:spacing w:after="60"/>
        <w:ind w:left="432"/>
      </w:pPr>
      <w:r>
        <w:rPr>
          <w:b/>
          <w:i w:val="0"/>
          <w:color w:val="B87333"/>
          <w:sz w:val="21"/>
        </w:rPr>
        <w:t xml:space="preserve">Step 11 — Travel Injection: </w:t>
      </w:r>
      <w:r>
        <w:rPr>
          <w:b w:val="0"/>
          <w:i w:val="0"/>
          <w:sz w:val="21"/>
        </w:rPr>
        <w:t>Travel info (already computed) injected directly — never passed through LLM.</w:t>
      </w:r>
    </w:p>
    <w:p>
      <w:pPr>
        <w:spacing w:before="280" w:after="80"/>
      </w:pPr>
      <w:r>
        <w:rPr>
          <w:b/>
          <w:color w:val="B87333"/>
          <w:sz w:val="26"/>
        </w:rPr>
        <w:t>8. API ENDPOINTS</w:t>
      </w:r>
    </w:p>
    <w:p>
      <w:pPr>
        <w:pBdr>
          <w:bottom w:val="single" w:sz="6" w:space="1" w:color="B87333"/>
        </w:pBdr>
        <w:spacing w:after="80"/>
      </w:pPr>
    </w:p>
    <w:p>
      <w:pPr>
        <w:spacing w:before="160" w:after="40"/>
      </w:pPr>
      <w:r>
        <w:rPr>
          <w:b/>
          <w:color w:val="553311"/>
          <w:sz w:val="22"/>
        </w:rPr>
        <w:t>POST  /init-db</w:t>
      </w:r>
    </w:p>
    <w:p>
      <w:pPr>
        <w:spacing w:after="80"/>
      </w:pPr>
      <w:r>
        <w:rPr>
          <w:sz w:val="21"/>
        </w:rPr>
        <w:t>Builds ChromaDB from the static_rag/ CSV files. Must be called once before generating itineraries.</w:t>
      </w:r>
    </w:p>
    <w:p>
      <w:pPr>
        <w:spacing w:before="80" w:after="80"/>
        <w:ind w:left="432"/>
        <w:shd w:val="clear" w:color="auto" w:fill="F5F0EB"/>
      </w:pPr>
      <w:r>
        <w:rPr>
          <w:rFonts w:ascii="Courier New" w:hAnsi="Courier New"/>
          <w:color w:val="3A2810"/>
          <w:sz w:val="17"/>
        </w:rPr>
        <w:t>Response: { "status": "success", "documents": 1248 }</w:t>
      </w:r>
    </w:p>
    <w:p>
      <w:pPr>
        <w:spacing w:before="160" w:after="40"/>
      </w:pPr>
      <w:r>
        <w:rPr>
          <w:b/>
          <w:color w:val="553311"/>
          <w:sz w:val="22"/>
        </w:rPr>
        <w:t>POST  /generate</w:t>
      </w:r>
    </w:p>
    <w:p>
      <w:pPr>
        <w:spacing w:after="80"/>
      </w:pPr>
      <w:r>
        <w:rPr>
          <w:sz w:val="21"/>
        </w:rPr>
        <w:t>Accepts trip parameters and returns a complete, structured itinerary.</w:t>
      </w:r>
    </w:p>
    <w:p>
      <w:pPr>
        <w:spacing w:before="80" w:after="80"/>
        <w:ind w:left="432"/>
        <w:shd w:val="clear" w:color="auto" w:fill="F5F0EB"/>
      </w:pPr>
      <w:r>
        <w:rPr>
          <w:rFonts w:ascii="Courier New" w:hAnsi="Courier New"/>
          <w:color w:val="3A2810"/>
          <w:sz w:val="17"/>
        </w:rPr>
        <w:t>Request:</w:t>
        <w:br/>
        <w:t>{</w:t>
        <w:br/>
        <w:t xml:space="preserve">  "source": "Mumbai",</w:t>
        <w:br/>
        <w:t xml:space="preserve">  "destination": "Goa",</w:t>
        <w:br/>
        <w:t xml:space="preserve">  "budget": 25000,</w:t>
        <w:br/>
        <w:t xml:space="preserve">  "days": 3,</w:t>
        <w:br/>
        <w:t xml:space="preserve">  "food": "non-vegetarian",</w:t>
        <w:br/>
        <w:t xml:space="preserve">  "travelers": 2</w:t>
        <w:br/>
        <w:t>}</w:t>
        <w:br/>
        <w:br/>
        <w:t>Response:</w:t>
        <w:br/>
        <w:t>{</w:t>
        <w:br/>
        <w:t xml:space="preserve">  "plan": {</w:t>
        <w:br/>
        <w:t xml:space="preserve">    "destination": "Goa",</w:t>
        <w:br/>
        <w:t xml:space="preserve">    "duration_days": 3,</w:t>
        <w:br/>
        <w:t xml:space="preserve">    "total_budget_inr": 25000,</w:t>
        <w:br/>
        <w:t xml:space="preserve">    "travelers": 2,</w:t>
        <w:br/>
        <w:t xml:space="preserve">    "travel": {</w:t>
        <w:br/>
        <w:t xml:space="preserve">      "from": "Mumbai",</w:t>
        <w:br/>
        <w:t xml:space="preserve">      "to": "Goa",</w:t>
        <w:br/>
        <w:t xml:space="preserve">      "options": [</w:t>
        <w:br/>
        <w:t xml:space="preserve">        { "airline": "IndiGo", "price_per_person_inr": 4200,</w:t>
        <w:br/>
        <w:t xml:space="preserve">          "total_price_inr": 8400, "duration": "1h 20m" }</w:t>
        <w:br/>
        <w:t xml:space="preserve">      ]</w:t>
        <w:br/>
        <w:t xml:space="preserve">    },</w:t>
        <w:br/>
        <w:t xml:space="preserve">    "trip_plan": [</w:t>
        <w:br/>
        <w:t xml:space="preserve">      {</w:t>
        <w:br/>
        <w:t xml:space="preserve">        "day": 1,</w:t>
        <w:br/>
        <w:t xml:space="preserve">        "theme": "Old Goa Heritage",</w:t>
        <w:br/>
        <w:t xml:space="preserve">        "activities": [</w:t>
        <w:br/>
        <w:t xml:space="preserve">          { "time": "Morning", "activity": "Visit Basilica of Bom Jesus", "cost_inr": 0 }</w:t>
        <w:br/>
        <w:t xml:space="preserve">        ],</w:t>
        <w:br/>
        <w:t xml:space="preserve">        "food": [</w:t>
        <w:br/>
        <w:t xml:space="preserve">          { "meal": "Lunch", "description": "Goan Fish Curry at Ritz Classic", "cost_inr": 350 }</w:t>
        <w:br/>
        <w:t xml:space="preserve">        ],</w:t>
        <w:br/>
        <w:t xml:space="preserve">        "stay": { "name": "Old Quarter Inn", "type": "Budget", "cost_per_night_inr": 1400 },</w:t>
        <w:br/>
        <w:t xml:space="preserve">        "transport": { "mode": "Hired scooter rental", "cost_inr": 400 },</w:t>
        <w:br/>
        <w:t xml:space="preserve">        "day_total_inr": 2920</w:t>
        <w:br/>
        <w:t xml:space="preserve">      }</w:t>
        <w:br/>
        <w:t xml:space="preserve">    ],</w:t>
        <w:br/>
        <w:t xml:space="preserve">    "tips": ["Visit beaches early morning", "Carry cash", "Best season Oct-Feb"]</w:t>
        <w:br/>
        <w:t xml:space="preserve">  },</w:t>
        <w:br/>
        <w:t xml:space="preserve">  "error": false</w:t>
        <w:br/>
        <w:t>}</w:t>
      </w:r>
    </w:p>
    <w:p>
      <w:pPr>
        <w:spacing w:before="160" w:after="40"/>
      </w:pPr>
      <w:r>
        <w:rPr>
          <w:b/>
          <w:color w:val="553311"/>
          <w:sz w:val="22"/>
        </w:rPr>
        <w:t>POST  /chat</w:t>
      </w:r>
    </w:p>
    <w:p>
      <w:pPr>
        <w:spacing w:after="80"/>
      </w:pPr>
      <w:r>
        <w:rPr>
          <w:sz w:val="21"/>
        </w:rPr>
        <w:t>Accepts follow-up questions with a session_id to maintain conversation context.</w:t>
      </w:r>
    </w:p>
    <w:p>
      <w:pPr>
        <w:spacing w:before="80" w:after="80"/>
        <w:ind w:left="432"/>
        <w:shd w:val="clear" w:color="auto" w:fill="F5F0EB"/>
      </w:pPr>
      <w:r>
        <w:rPr>
          <w:rFonts w:ascii="Courier New" w:hAnsi="Courier New"/>
          <w:color w:val="3A2810"/>
          <w:sz w:val="17"/>
        </w:rPr>
        <w:t>Request:  { "message": "Suggest cheaper hotels", "session_id": "abc123" }</w:t>
        <w:br/>
        <w:t>Response: { "response": "For budget stays under Rs.1,500/night...", "error": false }</w:t>
      </w:r>
    </w:p>
    <w:p>
      <w:pPr>
        <w:spacing w:before="280" w:after="80"/>
      </w:pPr>
      <w:r>
        <w:rPr>
          <w:b/>
          <w:color w:val="B87333"/>
          <w:sz w:val="26"/>
        </w:rPr>
        <w:t>9. INPUT VALIDATIONS</w:t>
      </w:r>
    </w:p>
    <w:p>
      <w:pPr>
        <w:pBdr>
          <w:bottom w:val="single" w:sz="6" w:space="1" w:color="B87333"/>
        </w:pBdr>
        <w:spacing w:after="8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87333"/>
            <w:vAlign w:val="center"/>
          </w:tcPr>
          <w:p>
            <w:pPr>
              <w:spacing w:after="40"/>
            </w:pPr>
            <w:r>
              <w:rPr>
                <w:b/>
                <w:color w:val="FFFFFF"/>
                <w:sz w:val="20"/>
              </w:rPr>
              <w:t>Validation Check</w:t>
            </w:r>
          </w:p>
        </w:tc>
        <w:tc>
          <w:tcPr>
            <w:tcW w:type="dxa" w:w="3135"/>
            <w:shd w:val="clear" w:color="auto" w:fill="B87333"/>
            <w:vAlign w:val="center"/>
          </w:tcPr>
          <w:p>
            <w:pPr>
              <w:spacing w:after="40"/>
            </w:pPr>
            <w:r>
              <w:rPr>
                <w:b/>
                <w:color w:val="FFFFFF"/>
                <w:sz w:val="20"/>
              </w:rPr>
              <w:t>Trigger Condition</w:t>
            </w:r>
          </w:p>
        </w:tc>
        <w:tc>
          <w:tcPr>
            <w:tcW w:type="dxa" w:w="3135"/>
            <w:shd w:val="clear" w:color="auto" w:fill="B87333"/>
            <w:vAlign w:val="center"/>
          </w:tcPr>
          <w:p>
            <w:pPr>
              <w:spacing w:after="40"/>
            </w:pPr>
            <w:r>
              <w:rPr>
                <w:b/>
                <w:color w:val="FFFFFF"/>
                <w:sz w:val="20"/>
              </w:rPr>
              <w:t>Error Message</w:t>
            </w:r>
          </w:p>
        </w:tc>
      </w:tr>
      <w:tr>
        <w:tc>
          <w:tcPr>
            <w:tcW w:type="dxa" w:w="3135"/>
            <w:shd w:val="clear" w:color="auto" w:fill="FFF5EC"/>
            <w:vAlign w:val="center"/>
          </w:tcPr>
          <w:p>
            <w:pPr>
              <w:spacing w:after="40"/>
            </w:pPr>
            <w:r>
              <w:rPr>
                <w:sz w:val="19"/>
              </w:rPr>
              <w:t>Source in database</w:t>
            </w:r>
          </w:p>
        </w:tc>
        <w:tc>
          <w:tcPr>
            <w:tcW w:type="dxa" w:w="3135"/>
            <w:shd w:val="clear" w:color="auto" w:fill="FFF5EC"/>
            <w:vAlign w:val="center"/>
          </w:tcPr>
          <w:p>
            <w:pPr>
              <w:spacing w:after="40"/>
            </w:pPr>
            <w:r>
              <w:rPr>
                <w:sz w:val="19"/>
              </w:rPr>
              <w:t>Source keywords absent from ChromaDB</w:t>
            </w:r>
          </w:p>
        </w:tc>
        <w:tc>
          <w:tcPr>
            <w:tcW w:type="dxa" w:w="3135"/>
            <w:shd w:val="clear" w:color="auto" w:fill="FFF5EC"/>
            <w:vAlign w:val="center"/>
          </w:tcPr>
          <w:p>
            <w:pPr>
              <w:spacing w:after="40"/>
            </w:pPr>
            <w:r>
              <w:rPr>
                <w:sz w:val="19"/>
              </w:rPr>
              <w:t>Source 'X' not found in our database</w:t>
            </w:r>
          </w:p>
        </w:tc>
      </w:tr>
      <w:tr>
        <w:tc>
          <w:tcPr>
            <w:tcW w:type="dxa" w:w="3135"/>
            <w:shd w:val="clear" w:color="auto" w:fill="FFFFFF"/>
            <w:vAlign w:val="center"/>
          </w:tcPr>
          <w:p>
            <w:pPr>
              <w:spacing w:after="40"/>
            </w:pPr>
            <w:r>
              <w:rPr>
                <w:sz w:val="19"/>
              </w:rPr>
              <w:t>Destination in database</w:t>
            </w:r>
          </w:p>
        </w:tc>
        <w:tc>
          <w:tcPr>
            <w:tcW w:type="dxa" w:w="3135"/>
            <w:shd w:val="clear" w:color="auto" w:fill="FFFFFF"/>
            <w:vAlign w:val="center"/>
          </w:tcPr>
          <w:p>
            <w:pPr>
              <w:spacing w:after="40"/>
            </w:pPr>
            <w:r>
              <w:rPr>
                <w:sz w:val="19"/>
              </w:rPr>
              <w:t>Destination keywords absent from ChromaDB</w:t>
            </w:r>
          </w:p>
        </w:tc>
        <w:tc>
          <w:tcPr>
            <w:tcW w:type="dxa" w:w="3135"/>
            <w:shd w:val="clear" w:color="auto" w:fill="FFFFFF"/>
            <w:vAlign w:val="center"/>
          </w:tcPr>
          <w:p>
            <w:pPr>
              <w:spacing w:after="40"/>
            </w:pPr>
            <w:r>
              <w:rPr>
                <w:sz w:val="19"/>
              </w:rPr>
              <w:t>Destination 'X' not found in our database</w:t>
            </w:r>
          </w:p>
        </w:tc>
      </w:tr>
      <w:tr>
        <w:tc>
          <w:tcPr>
            <w:tcW w:type="dxa" w:w="3135"/>
            <w:shd w:val="clear" w:color="auto" w:fill="FFF5EC"/>
            <w:vAlign w:val="center"/>
          </w:tcPr>
          <w:p>
            <w:pPr>
              <w:spacing w:after="40"/>
            </w:pPr>
            <w:r>
              <w:rPr>
                <w:sz w:val="19"/>
              </w:rPr>
              <w:t>Flight affordability</w:t>
            </w:r>
          </w:p>
        </w:tc>
        <w:tc>
          <w:tcPr>
            <w:tcW w:type="dxa" w:w="3135"/>
            <w:shd w:val="clear" w:color="auto" w:fill="FFF5EC"/>
            <w:vAlign w:val="center"/>
          </w:tcPr>
          <w:p>
            <w:pPr>
              <w:spacing w:after="40"/>
            </w:pPr>
            <w:r>
              <w:rPr>
                <w:sz w:val="19"/>
              </w:rPr>
              <w:t>Flight cost &gt;= total budget</w:t>
            </w:r>
          </w:p>
        </w:tc>
        <w:tc>
          <w:tcPr>
            <w:tcW w:type="dxa" w:w="3135"/>
            <w:shd w:val="clear" w:color="auto" w:fill="FFF5EC"/>
            <w:vAlign w:val="center"/>
          </w:tcPr>
          <w:p>
            <w:pPr>
              <w:spacing w:after="40"/>
            </w:pPr>
            <w:r>
              <w:rPr>
                <w:sz w:val="19"/>
              </w:rPr>
              <w:t>Budget insufficient to cover flight (Rs.Y)</w:t>
            </w:r>
          </w:p>
        </w:tc>
      </w:tr>
      <w:tr>
        <w:tc>
          <w:tcPr>
            <w:tcW w:type="dxa" w:w="3135"/>
            <w:shd w:val="clear" w:color="auto" w:fill="FFFFFF"/>
            <w:vAlign w:val="center"/>
          </w:tcPr>
          <w:p>
            <w:pPr>
              <w:spacing w:after="40"/>
            </w:pPr>
            <w:r>
              <w:rPr>
                <w:sz w:val="19"/>
              </w:rPr>
              <w:t>Ground budget — domestic</w:t>
            </w:r>
          </w:p>
        </w:tc>
        <w:tc>
          <w:tcPr>
            <w:tcW w:type="dxa" w:w="3135"/>
            <w:shd w:val="clear" w:color="auto" w:fill="FFFFFF"/>
            <w:vAlign w:val="center"/>
          </w:tcPr>
          <w:p>
            <w:pPr>
              <w:spacing w:after="40"/>
            </w:pPr>
            <w:r>
              <w:rPr>
                <w:sz w:val="19"/>
              </w:rPr>
              <w:t>&lt; Rs.500/person/day after flights</w:t>
            </w:r>
          </w:p>
        </w:tc>
        <w:tc>
          <w:tcPr>
            <w:tcW w:type="dxa" w:w="3135"/>
            <w:shd w:val="clear" w:color="auto" w:fill="FFFFFF"/>
            <w:vAlign w:val="center"/>
          </w:tcPr>
          <w:p>
            <w:pPr>
              <w:spacing w:after="40"/>
            </w:pPr>
            <w:r>
              <w:rPr>
                <w:sz w:val="19"/>
              </w:rPr>
              <w:t>Budget too low — minimum Rs.500/person/day</w:t>
            </w:r>
          </w:p>
        </w:tc>
      </w:tr>
      <w:tr>
        <w:tc>
          <w:tcPr>
            <w:tcW w:type="dxa" w:w="3135"/>
            <w:shd w:val="clear" w:color="auto" w:fill="FFF5EC"/>
            <w:vAlign w:val="center"/>
          </w:tcPr>
          <w:p>
            <w:pPr>
              <w:spacing w:after="40"/>
            </w:pPr>
            <w:r>
              <w:rPr>
                <w:sz w:val="19"/>
              </w:rPr>
              <w:t>Ground budget — international</w:t>
            </w:r>
          </w:p>
        </w:tc>
        <w:tc>
          <w:tcPr>
            <w:tcW w:type="dxa" w:w="3135"/>
            <w:shd w:val="clear" w:color="auto" w:fill="FFF5EC"/>
            <w:vAlign w:val="center"/>
          </w:tcPr>
          <w:p>
            <w:pPr>
              <w:spacing w:after="40"/>
            </w:pPr>
            <w:r>
              <w:rPr>
                <w:sz w:val="19"/>
              </w:rPr>
              <w:t>&lt; Rs.3,000/person/day after flights</w:t>
            </w:r>
          </w:p>
        </w:tc>
        <w:tc>
          <w:tcPr>
            <w:tcW w:type="dxa" w:w="3135"/>
            <w:shd w:val="clear" w:color="auto" w:fill="FFF5EC"/>
            <w:vAlign w:val="center"/>
          </w:tcPr>
          <w:p>
            <w:pPr>
              <w:spacing w:after="40"/>
            </w:pPr>
            <w:r>
              <w:rPr>
                <w:sz w:val="19"/>
              </w:rPr>
              <w:t>Budget too low — minimum Rs.3,000/person/day</w:t>
            </w:r>
          </w:p>
        </w:tc>
      </w:tr>
      <w:tr>
        <w:tc>
          <w:tcPr>
            <w:tcW w:type="dxa" w:w="3135"/>
            <w:shd w:val="clear" w:color="auto" w:fill="FFFFFF"/>
            <w:vAlign w:val="center"/>
          </w:tcPr>
          <w:p>
            <w:pPr>
              <w:spacing w:after="40"/>
            </w:pPr>
            <w:r>
              <w:rPr>
                <w:sz w:val="19"/>
              </w:rPr>
              <w:t>Empty LLM response</w:t>
            </w:r>
          </w:p>
        </w:tc>
        <w:tc>
          <w:tcPr>
            <w:tcW w:type="dxa" w:w="3135"/>
            <w:shd w:val="clear" w:color="auto" w:fill="FFFFFF"/>
            <w:vAlign w:val="center"/>
          </w:tcPr>
          <w:p>
            <w:pPr>
              <w:spacing w:after="40"/>
            </w:pPr>
            <w:r>
              <w:rPr>
                <w:sz w:val="19"/>
              </w:rPr>
              <w:t>Model returns blank content</w:t>
            </w:r>
          </w:p>
        </w:tc>
        <w:tc>
          <w:tcPr>
            <w:tcW w:type="dxa" w:w="3135"/>
            <w:shd w:val="clear" w:color="auto" w:fill="FFFFFF"/>
            <w:vAlign w:val="center"/>
          </w:tcPr>
          <w:p>
            <w:pPr>
              <w:spacing w:after="40"/>
            </w:pPr>
            <w:r>
              <w:rPr>
                <w:sz w:val="19"/>
              </w:rPr>
              <w:t>AI returned an empty response</w:t>
            </w:r>
          </w:p>
        </w:tc>
      </w:tr>
      <w:tr>
        <w:tc>
          <w:tcPr>
            <w:tcW w:type="dxa" w:w="3135"/>
            <w:shd w:val="clear" w:color="auto" w:fill="FFF5EC"/>
            <w:vAlign w:val="center"/>
          </w:tcPr>
          <w:p>
            <w:pPr>
              <w:spacing w:after="40"/>
            </w:pPr>
            <w:r>
              <w:rPr>
                <w:sz w:val="19"/>
              </w:rPr>
              <w:t>LLM refusal</w:t>
            </w:r>
          </w:p>
        </w:tc>
        <w:tc>
          <w:tcPr>
            <w:tcW w:type="dxa" w:w="3135"/>
            <w:shd w:val="clear" w:color="auto" w:fill="FFF5EC"/>
            <w:vAlign w:val="center"/>
          </w:tcPr>
          <w:p>
            <w:pPr>
              <w:spacing w:after="40"/>
            </w:pPr>
            <w:r>
              <w:rPr>
                <w:sz w:val="19"/>
              </w:rPr>
              <w:t>Refusal phrases detected, no { in response</w:t>
            </w:r>
          </w:p>
        </w:tc>
        <w:tc>
          <w:tcPr>
            <w:tcW w:type="dxa" w:w="3135"/>
            <w:shd w:val="clear" w:color="auto" w:fill="FFF5EC"/>
            <w:vAlign w:val="center"/>
          </w:tcPr>
          <w:p>
            <w:pPr>
              <w:spacing w:after="40"/>
            </w:pPr>
            <w:r>
              <w:rPr>
                <w:sz w:val="19"/>
              </w:rPr>
              <w:t>AI declined this request</w:t>
            </w:r>
          </w:p>
        </w:tc>
      </w:tr>
    </w:tbl>
    <w:p/>
    <w:p>
      <w:pPr>
        <w:spacing w:before="280" w:after="80"/>
      </w:pPr>
      <w:r>
        <w:rPr>
          <w:b/>
          <w:color w:val="B87333"/>
          <w:sz w:val="26"/>
        </w:rPr>
        <w:t>10. CHALLENGES &amp; SOLUTIONS</w:t>
      </w:r>
    </w:p>
    <w:p>
      <w:pPr>
        <w:pBdr>
          <w:bottom w:val="single" w:sz="6" w:space="1" w:color="B87333"/>
        </w:pBdr>
        <w:spacing w:after="80"/>
      </w:pPr>
    </w:p>
    <w:tbl>
      <w:tblPr>
        <w:tblStyle w:val="TableGrid"/>
        <w:tblW w:type="auto" w:w="0"/>
        <w:tblLook w:firstColumn="1" w:firstRow="1" w:lastColumn="0" w:lastRow="0" w:noHBand="0" w:noVBand="1" w:val="04A0"/>
      </w:tblPr>
      <w:tblGrid>
        <w:gridCol w:w="4703"/>
        <w:gridCol w:w="4703"/>
      </w:tblGrid>
      <w:tr>
        <w:tc>
          <w:tcPr>
            <w:tcW w:type="dxa" w:w="4703"/>
            <w:shd w:val="clear" w:color="auto" w:fill="B87333"/>
            <w:vAlign w:val="center"/>
          </w:tcPr>
          <w:p>
            <w:pPr>
              <w:spacing w:after="40"/>
            </w:pPr>
            <w:r>
              <w:rPr>
                <w:b/>
                <w:color w:val="FFFFFF"/>
                <w:sz w:val="20"/>
              </w:rPr>
              <w:t>Challenge</w:t>
            </w:r>
          </w:p>
        </w:tc>
        <w:tc>
          <w:tcPr>
            <w:tcW w:type="dxa" w:w="4703"/>
            <w:shd w:val="clear" w:color="auto" w:fill="B87333"/>
            <w:vAlign w:val="center"/>
          </w:tcPr>
          <w:p>
            <w:pPr>
              <w:spacing w:after="40"/>
            </w:pPr>
            <w:r>
              <w:rPr>
                <w:b/>
                <w:color w:val="FFFFFF"/>
                <w:sz w:val="20"/>
              </w:rPr>
              <w:t>Solution Implemented</w:t>
            </w:r>
          </w:p>
        </w:tc>
      </w:tr>
      <w:tr>
        <w:tc>
          <w:tcPr>
            <w:tcW w:type="dxa" w:w="4703"/>
            <w:shd w:val="clear" w:color="auto" w:fill="FFF5EC"/>
            <w:vAlign w:val="center"/>
          </w:tcPr>
          <w:p>
            <w:pPr>
              <w:spacing w:after="40"/>
            </w:pPr>
            <w:r>
              <w:rPr>
                <w:sz w:val="19"/>
              </w:rPr>
              <w:t>LLM truncating JSON output</w:t>
            </w:r>
          </w:p>
        </w:tc>
        <w:tc>
          <w:tcPr>
            <w:tcW w:type="dxa" w:w="4703"/>
            <w:shd w:val="clear" w:color="auto" w:fill="FFF5EC"/>
            <w:vAlign w:val="center"/>
          </w:tcPr>
          <w:p>
            <w:pPr>
              <w:spacing w:after="40"/>
            </w:pPr>
            <w:r>
              <w:rPr>
                <w:sz w:val="19"/>
              </w:rPr>
              <w:t>3-tier repair — structural closure, brace tracking, last-} fallback</w:t>
            </w:r>
          </w:p>
        </w:tc>
      </w:tr>
      <w:tr>
        <w:tc>
          <w:tcPr>
            <w:tcW w:type="dxa" w:w="4703"/>
            <w:shd w:val="clear" w:color="auto" w:fill="FFFFFF"/>
            <w:vAlign w:val="center"/>
          </w:tcPr>
          <w:p>
            <w:pPr>
              <w:spacing w:after="40"/>
            </w:pPr>
            <w:r>
              <w:rPr>
                <w:sz w:val="19"/>
              </w:rPr>
              <w:t>Generic activity/hotel names</w:t>
            </w:r>
          </w:p>
        </w:tc>
        <w:tc>
          <w:tcPr>
            <w:tcW w:type="dxa" w:w="4703"/>
            <w:shd w:val="clear" w:color="auto" w:fill="FFFFFF"/>
            <w:vAlign w:val="center"/>
          </w:tcPr>
          <w:p>
            <w:pPr>
              <w:spacing w:after="40"/>
            </w:pPr>
            <w:r>
              <w:rPr>
                <w:sz w:val="19"/>
              </w:rPr>
              <w:t>Specificity prompt rules enforce real landmark and hotel names</w:t>
            </w:r>
          </w:p>
        </w:tc>
      </w:tr>
      <w:tr>
        <w:tc>
          <w:tcPr>
            <w:tcW w:type="dxa" w:w="4703"/>
            <w:shd w:val="clear" w:color="auto" w:fill="FFF5EC"/>
            <w:vAlign w:val="center"/>
          </w:tcPr>
          <w:p>
            <w:pPr>
              <w:spacing w:after="40"/>
            </w:pPr>
            <w:r>
              <w:rPr>
                <w:sz w:val="19"/>
              </w:rPr>
              <w:t>Python dict syntax in JSON</w:t>
            </w:r>
          </w:p>
        </w:tc>
        <w:tc>
          <w:tcPr>
            <w:tcW w:type="dxa" w:w="4703"/>
            <w:shd w:val="clear" w:color="auto" w:fill="FFF5EC"/>
            <w:vAlign w:val="center"/>
          </w:tcPr>
          <w:p>
            <w:pPr>
              <w:spacing w:after="40"/>
            </w:pPr>
            <w:r>
              <w:rPr>
                <w:sz w:val="19"/>
              </w:rPr>
              <w:t>Travel options injected server-side after parsing — never through LLM</w:t>
            </w:r>
          </w:p>
        </w:tc>
      </w:tr>
      <w:tr>
        <w:tc>
          <w:tcPr>
            <w:tcW w:type="dxa" w:w="4703"/>
            <w:shd w:val="clear" w:color="auto" w:fill="FFFFFF"/>
            <w:vAlign w:val="center"/>
          </w:tcPr>
          <w:p>
            <w:pPr>
              <w:spacing w:after="40"/>
            </w:pPr>
            <w:r>
              <w:rPr>
                <w:sz w:val="19"/>
              </w:rPr>
              <w:t>Wrong prices for international routes</w:t>
            </w:r>
          </w:p>
        </w:tc>
        <w:tc>
          <w:tcPr>
            <w:tcW w:type="dxa" w:w="4703"/>
            <w:shd w:val="clear" w:color="auto" w:fill="FFFFFF"/>
            <w:vAlign w:val="center"/>
          </w:tcPr>
          <w:p>
            <w:pPr>
              <w:spacing w:after="40"/>
            </w:pPr>
            <w:r>
              <w:rPr>
                <w:sz w:val="19"/>
              </w:rPr>
              <w:t>Route classifier: domestic / neighbour / international price tiers</w:t>
            </w:r>
          </w:p>
        </w:tc>
      </w:tr>
      <w:tr>
        <w:tc>
          <w:tcPr>
            <w:tcW w:type="dxa" w:w="4703"/>
            <w:shd w:val="clear" w:color="auto" w:fill="FFF5EC"/>
            <w:vAlign w:val="center"/>
          </w:tcPr>
          <w:p>
            <w:pPr>
              <w:spacing w:after="40"/>
            </w:pPr>
            <w:r>
              <w:rPr>
                <w:sz w:val="19"/>
              </w:rPr>
              <w:t>Budget ignoring flight cost</w:t>
            </w:r>
          </w:p>
        </w:tc>
        <w:tc>
          <w:tcPr>
            <w:tcW w:type="dxa" w:w="4703"/>
            <w:shd w:val="clear" w:color="auto" w:fill="FFF5EC"/>
            <w:vAlign w:val="center"/>
          </w:tcPr>
          <w:p>
            <w:pPr>
              <w:spacing w:after="40"/>
            </w:pPr>
            <w:r>
              <w:rPr>
                <w:sz w:val="19"/>
              </w:rPr>
              <w:t>Flight computed first; ground budget = total - flight drives all allocations</w:t>
            </w:r>
          </w:p>
        </w:tc>
      </w:tr>
      <w:tr>
        <w:tc>
          <w:tcPr>
            <w:tcW w:type="dxa" w:w="4703"/>
            <w:shd w:val="clear" w:color="auto" w:fill="FFFFFF"/>
            <w:vAlign w:val="center"/>
          </w:tcPr>
          <w:p>
            <w:pPr>
              <w:spacing w:after="40"/>
            </w:pPr>
            <w:r>
              <w:rPr>
                <w:sz w:val="19"/>
              </w:rPr>
              <w:t>Irrelevant RAG results</w:t>
            </w:r>
          </w:p>
        </w:tc>
        <w:tc>
          <w:tcPr>
            <w:tcW w:type="dxa" w:w="4703"/>
            <w:shd w:val="clear" w:color="auto" w:fill="FFFFFF"/>
            <w:vAlign w:val="center"/>
          </w:tcPr>
          <w:p>
            <w:pPr>
              <w:spacing w:after="40"/>
            </w:pPr>
            <w:r>
              <w:rPr>
                <w:sz w:val="19"/>
              </w:rPr>
              <w:t>is_out_of_domain() keyword check rejects off-topic documents</w:t>
            </w:r>
          </w:p>
        </w:tc>
      </w:tr>
    </w:tbl>
    <w:p/>
    <w:p>
      <w:pPr>
        <w:spacing w:before="280" w:after="80"/>
      </w:pPr>
      <w:r>
        <w:rPr>
          <w:b/>
          <w:color w:val="B87333"/>
          <w:sz w:val="26"/>
        </w:rPr>
        <w:t>11. FRONTEND COMPONENTS (APP.JSX)</w:t>
      </w:r>
    </w:p>
    <w:p>
      <w:pPr>
        <w:pBdr>
          <w:bottom w:val="single" w:sz="6" w:space="1" w:color="B87333"/>
        </w:pBdr>
        <w:spacing w:after="80"/>
      </w:pPr>
    </w:p>
    <w:tbl>
      <w:tblPr>
        <w:tblStyle w:val="TableGrid"/>
        <w:tblW w:type="auto" w:w="0"/>
        <w:tblLook w:firstColumn="1" w:firstRow="1" w:lastColumn="0" w:lastRow="0" w:noHBand="0" w:noVBand="1" w:val="04A0"/>
      </w:tblPr>
      <w:tblGrid>
        <w:gridCol w:w="4703"/>
        <w:gridCol w:w="4703"/>
      </w:tblGrid>
      <w:tr>
        <w:tc>
          <w:tcPr>
            <w:tcW w:type="dxa" w:w="4703"/>
            <w:shd w:val="clear" w:color="auto" w:fill="B87333"/>
            <w:vAlign w:val="center"/>
          </w:tcPr>
          <w:p>
            <w:pPr>
              <w:spacing w:after="40"/>
            </w:pPr>
            <w:r>
              <w:rPr>
                <w:b/>
                <w:color w:val="FFFFFF"/>
                <w:sz w:val="20"/>
              </w:rPr>
              <w:t>Component</w:t>
            </w:r>
          </w:p>
        </w:tc>
        <w:tc>
          <w:tcPr>
            <w:tcW w:type="dxa" w:w="4703"/>
            <w:shd w:val="clear" w:color="auto" w:fill="B87333"/>
            <w:vAlign w:val="center"/>
          </w:tcPr>
          <w:p>
            <w:pPr>
              <w:spacing w:after="40"/>
            </w:pPr>
            <w:r>
              <w:rPr>
                <w:b/>
                <w:color w:val="FFFFFF"/>
                <w:sz w:val="20"/>
              </w:rPr>
              <w:t>Description</w:t>
            </w:r>
          </w:p>
        </w:tc>
      </w:tr>
      <w:tr>
        <w:tc>
          <w:tcPr>
            <w:tcW w:type="dxa" w:w="4703"/>
            <w:shd w:val="clear" w:color="auto" w:fill="FFF5EC"/>
            <w:vAlign w:val="center"/>
          </w:tcPr>
          <w:p>
            <w:pPr>
              <w:spacing w:after="40"/>
            </w:pPr>
            <w:r>
              <w:rPr>
                <w:sz w:val="19"/>
              </w:rPr>
              <w:t>TravelForm</w:t>
            </w:r>
          </w:p>
        </w:tc>
        <w:tc>
          <w:tcPr>
            <w:tcW w:type="dxa" w:w="4703"/>
            <w:shd w:val="clear" w:color="auto" w:fill="FFF5EC"/>
            <w:vAlign w:val="center"/>
          </w:tcPr>
          <w:p>
            <w:pPr>
              <w:spacing w:after="40"/>
            </w:pPr>
            <w:r>
              <w:rPr>
                <w:sz w:val="19"/>
              </w:rPr>
              <w:t>Input form — source, destination, budget, days, food preference, travelers</w:t>
            </w:r>
          </w:p>
        </w:tc>
      </w:tr>
      <w:tr>
        <w:tc>
          <w:tcPr>
            <w:tcW w:type="dxa" w:w="4703"/>
            <w:shd w:val="clear" w:color="auto" w:fill="FFFFFF"/>
            <w:vAlign w:val="center"/>
          </w:tcPr>
          <w:p>
            <w:pPr>
              <w:spacing w:after="40"/>
            </w:pPr>
            <w:r>
              <w:rPr>
                <w:sz w:val="19"/>
              </w:rPr>
              <w:t>ItineraryDisplay</w:t>
            </w:r>
          </w:p>
        </w:tc>
        <w:tc>
          <w:tcPr>
            <w:tcW w:type="dxa" w:w="4703"/>
            <w:shd w:val="clear" w:color="auto" w:fill="FFFFFF"/>
            <w:vAlign w:val="center"/>
          </w:tcPr>
          <w:p>
            <w:pPr>
              <w:spacing w:after="40"/>
            </w:pPr>
            <w:r>
              <w:rPr>
                <w:sz w:val="19"/>
              </w:rPr>
              <w:t>Renders the full itinerary with summary stat cards</w:t>
            </w:r>
          </w:p>
        </w:tc>
      </w:tr>
      <w:tr>
        <w:tc>
          <w:tcPr>
            <w:tcW w:type="dxa" w:w="4703"/>
            <w:shd w:val="clear" w:color="auto" w:fill="FFF5EC"/>
            <w:vAlign w:val="center"/>
          </w:tcPr>
          <w:p>
            <w:pPr>
              <w:spacing w:after="40"/>
            </w:pPr>
            <w:r>
              <w:rPr>
                <w:sz w:val="19"/>
              </w:rPr>
              <w:t>TravelCard</w:t>
            </w:r>
          </w:p>
        </w:tc>
        <w:tc>
          <w:tcPr>
            <w:tcW w:type="dxa" w:w="4703"/>
            <w:shd w:val="clear" w:color="auto" w:fill="FFF5EC"/>
            <w:vAlign w:val="center"/>
          </w:tcPr>
          <w:p>
            <w:pPr>
              <w:spacing w:after="40"/>
            </w:pPr>
            <w:r>
              <w:rPr>
                <w:sz w:val="19"/>
              </w:rPr>
              <w:t>Shows all flight options with Best Price badge on cheapest</w:t>
            </w:r>
          </w:p>
        </w:tc>
      </w:tr>
      <w:tr>
        <w:tc>
          <w:tcPr>
            <w:tcW w:type="dxa" w:w="4703"/>
            <w:shd w:val="clear" w:color="auto" w:fill="FFFFFF"/>
            <w:vAlign w:val="center"/>
          </w:tcPr>
          <w:p>
            <w:pPr>
              <w:spacing w:after="40"/>
            </w:pPr>
            <w:r>
              <w:rPr>
                <w:sz w:val="19"/>
              </w:rPr>
              <w:t>DayCard</w:t>
            </w:r>
          </w:p>
        </w:tc>
        <w:tc>
          <w:tcPr>
            <w:tcW w:type="dxa" w:w="4703"/>
            <w:shd w:val="clear" w:color="auto" w:fill="FFFFFF"/>
            <w:vAlign w:val="center"/>
          </w:tcPr>
          <w:p>
            <w:pPr>
              <w:spacing w:after="40"/>
            </w:pPr>
            <w:r>
              <w:rPr>
                <w:sz w:val="19"/>
              </w:rPr>
              <w:t>Expandable day card — activities, meals, stay, transport sections</w:t>
            </w:r>
          </w:p>
        </w:tc>
      </w:tr>
      <w:tr>
        <w:tc>
          <w:tcPr>
            <w:tcW w:type="dxa" w:w="4703"/>
            <w:shd w:val="clear" w:color="auto" w:fill="FFF5EC"/>
            <w:vAlign w:val="center"/>
          </w:tcPr>
          <w:p>
            <w:pPr>
              <w:spacing w:after="40"/>
            </w:pPr>
            <w:r>
              <w:rPr>
                <w:sz w:val="19"/>
              </w:rPr>
              <w:t>StatCard</w:t>
            </w:r>
          </w:p>
        </w:tc>
        <w:tc>
          <w:tcPr>
            <w:tcW w:type="dxa" w:w="4703"/>
            <w:shd w:val="clear" w:color="auto" w:fill="FFF5EC"/>
            <w:vAlign w:val="center"/>
          </w:tcPr>
          <w:p>
            <w:pPr>
              <w:spacing w:after="40"/>
            </w:pPr>
            <w:r>
              <w:rPr>
                <w:sz w:val="19"/>
              </w:rPr>
              <w:t>Summary tile showing destination, duration, travelers, total budget</w:t>
            </w:r>
          </w:p>
        </w:tc>
      </w:tr>
      <w:tr>
        <w:tc>
          <w:tcPr>
            <w:tcW w:type="dxa" w:w="4703"/>
            <w:shd w:val="clear" w:color="auto" w:fill="FFFFFF"/>
            <w:vAlign w:val="center"/>
          </w:tcPr>
          <w:p>
            <w:pPr>
              <w:spacing w:after="40"/>
            </w:pPr>
            <w:r>
              <w:rPr>
                <w:sz w:val="19"/>
              </w:rPr>
              <w:t>Chat Input</w:t>
            </w:r>
          </w:p>
        </w:tc>
        <w:tc>
          <w:tcPr>
            <w:tcW w:type="dxa" w:w="4703"/>
            <w:shd w:val="clear" w:color="auto" w:fill="FFFFFF"/>
            <w:vAlign w:val="center"/>
          </w:tcPr>
          <w:p>
            <w:pPr>
              <w:spacing w:after="40"/>
            </w:pPr>
            <w:r>
              <w:rPr>
                <w:sz w:val="19"/>
              </w:rPr>
              <w:t>Follow-up question bar with session_id for conversation continuity</w:t>
            </w:r>
          </w:p>
        </w:tc>
      </w:tr>
    </w:tbl>
    <w:p/>
    <w:p>
      <w:pPr>
        <w:spacing w:before="280" w:after="80"/>
      </w:pPr>
      <w:r>
        <w:rPr>
          <w:b/>
          <w:color w:val="B87333"/>
          <w:sz w:val="26"/>
        </w:rPr>
        <w:t>12. SETUP &amp; INSTALLATION</w:t>
      </w:r>
    </w:p>
    <w:p>
      <w:pPr>
        <w:pBdr>
          <w:bottom w:val="single" w:sz="6" w:space="1" w:color="B87333"/>
        </w:pBdr>
        <w:spacing w:after="80"/>
      </w:pPr>
    </w:p>
    <w:p>
      <w:pPr>
        <w:spacing w:before="160" w:after="40"/>
      </w:pPr>
      <w:r>
        <w:rPr>
          <w:b/>
          <w:color w:val="553311"/>
          <w:sz w:val="22"/>
        </w:rPr>
        <w:t>12.1 Prerequisites</w:t>
      </w:r>
    </w:p>
    <w:p>
      <w:pPr>
        <w:pStyle w:val="ListBullet"/>
        <w:spacing w:after="40"/>
        <w:ind w:left="432"/>
      </w:pPr>
      <w:r>
        <w:rPr>
          <w:sz w:val="21"/>
        </w:rPr>
        <w:t>Python 3.10 or higher</w:t>
      </w:r>
    </w:p>
    <w:p>
      <w:pPr>
        <w:pStyle w:val="ListBullet"/>
        <w:spacing w:after="40"/>
        <w:ind w:left="432"/>
      </w:pPr>
      <w:r>
        <w:rPr>
          <w:sz w:val="21"/>
        </w:rPr>
        <w:t>Node.js 18+ and npm</w:t>
      </w:r>
    </w:p>
    <w:p>
      <w:pPr>
        <w:pStyle w:val="ListBullet"/>
        <w:spacing w:after="40"/>
        <w:ind w:left="432"/>
      </w:pPr>
      <w:r>
        <w:rPr>
          <w:sz w:val="21"/>
        </w:rPr>
        <w:t>Groq API key — available at console.groq.com/keys</w:t>
      </w:r>
    </w:p>
    <w:p>
      <w:pPr>
        <w:spacing w:before="160" w:after="40"/>
      </w:pPr>
      <w:r>
        <w:rPr>
          <w:b/>
          <w:color w:val="553311"/>
          <w:sz w:val="22"/>
        </w:rPr>
        <w:t>12.2 Backend Setup</w:t>
      </w:r>
    </w:p>
    <w:p>
      <w:pPr>
        <w:spacing w:before="80" w:after="80"/>
        <w:ind w:left="432"/>
        <w:shd w:val="clear" w:color="auto" w:fill="F5F0EB"/>
      </w:pPr>
      <w:r>
        <w:rPr>
          <w:rFonts w:ascii="Courier New" w:hAnsi="Courier New"/>
          <w:color w:val="3A2810"/>
          <w:sz w:val="17"/>
        </w:rPr>
        <w:t>cd backend</w:t>
        <w:br/>
        <w:t>python -m venv venv</w:t>
        <w:br/>
        <w:t>venv\Scripts\activate          # Windows</w:t>
        <w:br/>
        <w:t># source venv/bin/activate      # macOS / Linux</w:t>
        <w:br/>
        <w:br/>
        <w:t>pip install -r requirements.txt</w:t>
        <w:br/>
        <w:br/>
        <w:t># Create .env file</w:t>
        <w:br/>
        <w:t>echo GROQ_API_KEY=your_key_here &gt; .env</w:t>
        <w:br/>
        <w:br/>
        <w:t># Start the server</w:t>
        <w:br/>
        <w:t>uvicorn test2:app --reload</w:t>
        <w:br/>
        <w:t># Backend available at http://localhost:8000</w:t>
        <w:br/>
        <w:br/>
        <w:t># Initialize vector database (first run only)</w:t>
        <w:br/>
        <w:t>curl -X POST http://localhost:8000/init-db</w:t>
      </w:r>
    </w:p>
    <w:p>
      <w:pPr>
        <w:spacing w:before="160" w:after="40"/>
      </w:pPr>
      <w:r>
        <w:rPr>
          <w:b/>
          <w:color w:val="553311"/>
          <w:sz w:val="22"/>
        </w:rPr>
        <w:t>12.3 Frontend Setup</w:t>
      </w:r>
    </w:p>
    <w:p>
      <w:pPr>
        <w:spacing w:before="80" w:after="80"/>
        <w:ind w:left="432"/>
        <w:shd w:val="clear" w:color="auto" w:fill="F5F0EB"/>
      </w:pPr>
      <w:r>
        <w:rPr>
          <w:rFonts w:ascii="Courier New" w:hAnsi="Courier New"/>
          <w:color w:val="3A2810"/>
          <w:sz w:val="17"/>
        </w:rPr>
        <w:t>cd frontend</w:t>
        <w:br/>
        <w:t>npm install</w:t>
        <w:br/>
        <w:t>npm run dev</w:t>
        <w:br/>
        <w:t># Frontend available at http://localhost:5173</w:t>
      </w:r>
    </w:p>
    <w:p>
      <w:pPr>
        <w:spacing w:before="160" w:after="40"/>
      </w:pPr>
      <w:r>
        <w:rPr>
          <w:b/>
          <w:color w:val="553311"/>
          <w:sz w:val="22"/>
        </w:rPr>
        <w:t>12.4 Environment Variables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87333"/>
            <w:vAlign w:val="center"/>
          </w:tcPr>
          <w:p>
            <w:pPr>
              <w:spacing w:after="40"/>
            </w:pPr>
            <w:r>
              <w:rPr>
                <w:b/>
                <w:color w:val="FFFFFF"/>
                <w:sz w:val="20"/>
              </w:rPr>
              <w:t>Variable</w:t>
            </w:r>
          </w:p>
        </w:tc>
        <w:tc>
          <w:tcPr>
            <w:tcW w:type="dxa" w:w="3135"/>
            <w:shd w:val="clear" w:color="auto" w:fill="B87333"/>
            <w:vAlign w:val="center"/>
          </w:tcPr>
          <w:p>
            <w:pPr>
              <w:spacing w:after="40"/>
            </w:pPr>
            <w:r>
              <w:rPr>
                <w:b/>
                <w:color w:val="FFFFFF"/>
                <w:sz w:val="20"/>
              </w:rPr>
              <w:t>Required</w:t>
            </w:r>
          </w:p>
        </w:tc>
        <w:tc>
          <w:tcPr>
            <w:tcW w:type="dxa" w:w="3135"/>
            <w:shd w:val="clear" w:color="auto" w:fill="B87333"/>
            <w:vAlign w:val="center"/>
          </w:tcPr>
          <w:p>
            <w:pPr>
              <w:spacing w:after="40"/>
            </w:pPr>
            <w:r>
              <w:rPr>
                <w:b/>
                <w:color w:val="FFFFFF"/>
                <w:sz w:val="20"/>
              </w:rPr>
              <w:t>Purpose</w:t>
            </w:r>
          </w:p>
        </w:tc>
      </w:tr>
      <w:tr>
        <w:tc>
          <w:tcPr>
            <w:tcW w:type="dxa" w:w="3135"/>
            <w:shd w:val="clear" w:color="auto" w:fill="FFF5EC"/>
            <w:vAlign w:val="center"/>
          </w:tcPr>
          <w:p>
            <w:pPr>
              <w:spacing w:after="40"/>
            </w:pPr>
            <w:r>
              <w:rPr>
                <w:sz w:val="19"/>
              </w:rPr>
              <w:t>GROQ_API_KEY</w:t>
            </w:r>
          </w:p>
        </w:tc>
        <w:tc>
          <w:tcPr>
            <w:tcW w:type="dxa" w:w="3135"/>
            <w:shd w:val="clear" w:color="auto" w:fill="FFF5EC"/>
            <w:vAlign w:val="center"/>
          </w:tcPr>
          <w:p>
            <w:pPr>
              <w:spacing w:after="40"/>
            </w:pPr>
            <w:r>
              <w:rPr>
                <w:sz w:val="19"/>
              </w:rPr>
              <w:t>Yes</w:t>
            </w:r>
          </w:p>
        </w:tc>
        <w:tc>
          <w:tcPr>
            <w:tcW w:type="dxa" w:w="3135"/>
            <w:shd w:val="clear" w:color="auto" w:fill="FFF5EC"/>
            <w:vAlign w:val="center"/>
          </w:tcPr>
          <w:p>
            <w:pPr>
              <w:spacing w:after="40"/>
            </w:pPr>
            <w:r>
              <w:rPr>
                <w:sz w:val="19"/>
              </w:rPr>
              <w:t>Groq LLM inference — itinerary generation</w:t>
            </w:r>
          </w:p>
        </w:tc>
      </w:tr>
      <w:tr>
        <w:tc>
          <w:tcPr>
            <w:tcW w:type="dxa" w:w="3135"/>
            <w:shd w:val="clear" w:color="auto" w:fill="FFFFFF"/>
            <w:vAlign w:val="center"/>
          </w:tcPr>
          <w:p>
            <w:pPr>
              <w:spacing w:after="40"/>
            </w:pPr>
            <w:r>
              <w:rPr>
                <w:sz w:val="19"/>
              </w:rPr>
              <w:t>RAPID_API_KEY</w:t>
            </w:r>
          </w:p>
        </w:tc>
        <w:tc>
          <w:tcPr>
            <w:tcW w:type="dxa" w:w="3135"/>
            <w:shd w:val="clear" w:color="auto" w:fill="FFFFFF"/>
            <w:vAlign w:val="center"/>
          </w:tcPr>
          <w:p>
            <w:pPr>
              <w:spacing w:after="40"/>
            </w:pPr>
            <w:r>
              <w:rPr>
                <w:sz w:val="19"/>
              </w:rPr>
              <w:t>Optional</w:t>
            </w:r>
          </w:p>
        </w:tc>
        <w:tc>
          <w:tcPr>
            <w:tcW w:type="dxa" w:w="3135"/>
            <w:shd w:val="clear" w:color="auto" w:fill="FFFFFF"/>
            <w:vAlign w:val="center"/>
          </w:tcPr>
          <w:p>
            <w:pPr>
              <w:spacing w:after="40"/>
            </w:pPr>
            <w:r>
              <w:rPr>
                <w:sz w:val="19"/>
              </w:rPr>
              <w:t>Real flight data via Sky-Scrapper API (falls back to simulator)</w:t>
            </w:r>
          </w:p>
        </w:tc>
      </w:tr>
    </w:tbl>
    <w:p/>
    <w:p>
      <w:pPr>
        <w:spacing w:before="280" w:after="80"/>
      </w:pPr>
      <w:r>
        <w:rPr>
          <w:b/>
          <w:color w:val="B87333"/>
          <w:sz w:val="26"/>
        </w:rPr>
        <w:t>13. CONCLUSION</w:t>
      </w:r>
    </w:p>
    <w:p>
      <w:pPr>
        <w:pBdr>
          <w:bottom w:val="single" w:sz="6" w:space="1" w:color="B87333"/>
        </w:pBdr>
        <w:spacing w:after="80"/>
      </w:pPr>
    </w:p>
    <w:p>
      <w:pPr>
        <w:spacing w:after="80"/>
      </w:pPr>
      <w:r>
        <w:rPr>
          <w:sz w:val="21"/>
        </w:rPr>
        <w:t>This project demonstrates the practical application of Generative AI and Retrieval-Augmented Generation in the travel domain. By combining structured destination data from curated CSV datasets with the Groq-hosted llama-3.3-70b-versatile model, the system generates accurate, budget-aware, and specific travel itineraries.</w:t>
      </w:r>
    </w:p>
    <w:p>
      <w:pPr>
        <w:spacing w:after="80"/>
      </w:pPr>
      <w:r>
        <w:rPr>
          <w:sz w:val="21"/>
        </w:rPr>
        <w:t>The layered validation pipeline — source check, flight cost estimation, ground budget validation, and RAG retrieval — ensures that only feasible and well-grounded trips are planned. The 3-tier JSON repair mechanism makes the system robust against LLM output variability. The clear separation between RAG data (for cost context) and LLM world knowledge (for specific names and details) produces itineraries that are both data-grounded and richly detailed.</w:t>
      </w:r>
    </w:p>
    <w:p>
      <w:pPr>
        <w:spacing w:before="280" w:after="80"/>
      </w:pPr>
      <w:r>
        <w:rPr>
          <w:b/>
          <w:color w:val="B87333"/>
          <w:sz w:val="26"/>
        </w:rPr>
        <w:t>14. FUTURE ENHANCEMENTS</w:t>
      </w:r>
    </w:p>
    <w:p>
      <w:pPr>
        <w:pBdr>
          <w:bottom w:val="single" w:sz="6" w:space="1" w:color="B87333"/>
        </w:pBdr>
        <w:spacing w:after="80"/>
      </w:pPr>
    </w:p>
    <w:p>
      <w:pPr>
        <w:pStyle w:val="ListBullet"/>
        <w:spacing w:after="40"/>
        <w:ind w:left="432"/>
      </w:pPr>
      <w:r>
        <w:rPr>
          <w:sz w:val="21"/>
        </w:rPr>
        <w:t>Real-time hotel booking integration (MakeMyTrip / Booking.com API)</w:t>
      </w:r>
    </w:p>
    <w:p>
      <w:pPr>
        <w:pStyle w:val="ListBullet"/>
        <w:spacing w:after="40"/>
        <w:ind w:left="432"/>
      </w:pPr>
      <w:r>
        <w:rPr>
          <w:sz w:val="21"/>
        </w:rPr>
        <w:t>Live weather forecast per destination using a weather API</w:t>
      </w:r>
    </w:p>
    <w:p>
      <w:pPr>
        <w:pStyle w:val="ListBullet"/>
        <w:spacing w:after="40"/>
        <w:ind w:left="432"/>
      </w:pPr>
      <w:r>
        <w:rPr>
          <w:sz w:val="21"/>
        </w:rPr>
        <w:t>User accounts with saved and shared itineraries</w:t>
      </w:r>
    </w:p>
    <w:p>
      <w:pPr>
        <w:pStyle w:val="ListBullet"/>
        <w:spacing w:after="40"/>
        <w:ind w:left="432"/>
      </w:pPr>
      <w:r>
        <w:rPr>
          <w:sz w:val="21"/>
        </w:rPr>
        <w:t>Multi-city trip routing support</w:t>
      </w:r>
    </w:p>
    <w:p>
      <w:pPr>
        <w:pStyle w:val="ListBullet"/>
        <w:spacing w:after="40"/>
        <w:ind w:left="432"/>
      </w:pPr>
      <w:r>
        <w:rPr>
          <w:sz w:val="21"/>
        </w:rPr>
        <w:t>Carbon footprint estimation per transport mode</w:t>
      </w:r>
    </w:p>
    <w:p>
      <w:pPr>
        <w:pStyle w:val="ListBullet"/>
        <w:spacing w:after="40"/>
        <w:ind w:left="432"/>
      </w:pPr>
      <w:r>
        <w:rPr>
          <w:sz w:val="21"/>
        </w:rPr>
        <w:t>React Native mobile application</w:t>
      </w:r>
    </w:p>
    <w:p/>
    <w:p>
      <w:pPr>
        <w:pBdr>
          <w:bottom w:val="single" w:sz="6" w:space="1" w:color="B87333"/>
        </w:pBdr>
        <w:spacing w:after="80"/>
      </w:pPr>
    </w:p>
    <w:p>
      <w:pPr>
        <w:jc w:val="center"/>
      </w:pPr>
      <w:r>
        <w:rPr>
          <w:b w:val="0"/>
          <w:i/>
          <w:color w:val="888888"/>
          <w:sz w:val="19"/>
        </w:rPr>
        <w:t>Document prepared for Mini Project evaluation —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