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160"/>
              <w:ind w:hanging="0" w:left="0" w:right="0"/>
              <w:rPr/>
            </w:pPr>
            <w:r>
              <w:rPr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/>
              <w:t xml:space="preserve">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AI </w:t>
            </w:r>
            <w:r>
              <w:rPr/>
              <w:t xml:space="preserve">STUDYBUDDY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mc:AlternateContent>
          <mc:Choice Requires="wps">
            <w:drawing>
              <wp:inline distT="0" distB="0" distL="0" distR="0" wp14:anchorId="2FD46D14">
                <wp:extent cx="5731510" cy="2564765"/>
                <wp:effectExtent l="0" t="0" r="0" b="0"/>
                <wp:docPr id="1" name="image1.jpg" descr="Voice applications in clinical research powered by AI on AWS – Part 1:  Architecture and design considerations | AWS for Industries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Voice applications in clinical research powered by AI on AWS – Part 1:  Architecture and design considerations | AWS for Industries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56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Montserrat">
    <w:charset w:val="01"/>
    <w:family w:val="auto"/>
    <w:pitch w:val="default"/>
  </w:font>
  <w:font w:name="Arial">
    <w:charset w:val="01"/>
    <w:family w:val="swiss"/>
    <w:pitch w:val="variable"/>
  </w:font>
  <w:font w:name="Helvetica Neue">
    <w:charset w:val="01"/>
    <w:family w:val="swiss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</w:font>
  <w:font w:name="Noto Sans Symbols">
    <w:charset w:val="01"/>
    <w:family w:val="swiss"/>
    <w:pitch w:val="variable"/>
    <w:embedRegular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1</Pages>
  <Words>112</Words>
  <Characters>831</Characters>
  <CharactersWithSpaces>926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2026-09-24T14:53:00Z</dcterms:created>
  <dc:creator>Amarender Katkam</dc:creator>
  <dc:description/>
  <dc:language>en-US</dc:language>
  <cp:lastModifiedBy/>
  <dcterms:modified xsi:type="dcterms:W3CDTF">2026-09-25T12:43:44Z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