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830" w:rsidRDefault="00EA7830">
      <w:pPr>
        <w:rPr>
          <w:rFonts w:ascii="Arial" w:hAnsi="Arial" w:cs="Arial"/>
          <w:sz w:val="28"/>
          <w:szCs w:val="28"/>
          <w:u w:val="double"/>
        </w:rPr>
      </w:pPr>
    </w:p>
    <w:p w:rsidR="00EA7830" w:rsidRDefault="00EB5CD8">
      <w:pPr>
        <w:tabs>
          <w:tab w:val="center" w:pos="4382"/>
        </w:tabs>
        <w:spacing w:after="239"/>
        <w:ind w:left="-1137"/>
        <w:jc w:val="center"/>
        <w:rPr>
          <w:u w:val="double"/>
        </w:rPr>
      </w:pPr>
      <w:r>
        <w:rPr>
          <w:rFonts w:ascii="Arial" w:eastAsia="Arial" w:hAnsi="Arial" w:cs="Arial"/>
          <w:sz w:val="28"/>
          <w:szCs w:val="28"/>
          <w:u w:val="double"/>
        </w:rPr>
        <w:t>CRM APPLICATION FOR SCHOOL OR COLLEGE RECORDS</w:t>
      </w:r>
    </w:p>
    <w:p w:rsidR="00EA7830" w:rsidRDefault="00EB5CD8">
      <w:pPr>
        <w:tabs>
          <w:tab w:val="center" w:pos="4382"/>
        </w:tabs>
        <w:spacing w:after="239"/>
        <w:ind w:left="-1137"/>
        <w:rPr>
          <w:rFonts w:ascii="Arial" w:eastAsia="Arial" w:hAnsi="Arial" w:cs="Arial"/>
          <w:sz w:val="28"/>
          <w:szCs w:val="28"/>
        </w:rPr>
      </w:pPr>
      <w:r>
        <w:rPr>
          <w:rFonts w:ascii="Arial" w:eastAsia="Arial" w:hAnsi="Arial" w:cs="Arial"/>
          <w:sz w:val="28"/>
          <w:szCs w:val="28"/>
        </w:rPr>
        <w:t>1      1   INTRODUCTION</w:t>
      </w:r>
    </w:p>
    <w:p w:rsidR="00EA7830" w:rsidRDefault="00EA7830">
      <w:pPr>
        <w:tabs>
          <w:tab w:val="center" w:pos="4382"/>
        </w:tabs>
        <w:spacing w:after="239"/>
        <w:ind w:left="-1137"/>
        <w:rPr>
          <w:rFonts w:ascii="Arial" w:hAnsi="Arial" w:cs="Arial"/>
          <w:sz w:val="28"/>
          <w:szCs w:val="28"/>
        </w:rPr>
      </w:pPr>
    </w:p>
    <w:p w:rsidR="00EA7830" w:rsidRDefault="00EB5CD8">
      <w:pPr>
        <w:numPr>
          <w:ilvl w:val="1"/>
          <w:numId w:val="1"/>
        </w:numPr>
        <w:spacing w:after="133" w:line="249" w:lineRule="auto"/>
        <w:ind w:right="34" w:hanging="423"/>
        <w:rPr>
          <w:rFonts w:ascii="Arial" w:hAnsi="Arial" w:cs="Arial"/>
          <w:sz w:val="28"/>
          <w:szCs w:val="28"/>
        </w:rPr>
      </w:pPr>
      <w:r>
        <w:rPr>
          <w:rFonts w:ascii="Arial" w:hAnsi="Arial" w:cs="Arial"/>
          <w:sz w:val="28"/>
          <w:szCs w:val="28"/>
        </w:rPr>
        <w:t>Overview</w:t>
      </w:r>
    </w:p>
    <w:p w:rsidR="00EA7830" w:rsidRDefault="00EB5CD8">
      <w:pPr>
        <w:spacing w:after="133" w:line="249" w:lineRule="auto"/>
        <w:ind w:right="34"/>
        <w:rPr>
          <w:rFonts w:ascii="Arial" w:hAnsi="Arial" w:cs="Arial"/>
          <w:sz w:val="28"/>
          <w:szCs w:val="28"/>
        </w:rPr>
      </w:pPr>
      <w:r>
        <w:rPr>
          <w:rFonts w:ascii="Arial" w:hAnsi="Arial" w:cs="Arial"/>
          <w:sz w:val="28"/>
          <w:szCs w:val="28"/>
        </w:rPr>
        <w:t>To</w:t>
      </w:r>
      <w:r>
        <w:rPr>
          <w:rFonts w:ascii="Google Sans;arial;sans-serif" w:hAnsi="Google Sans;arial;sans-serif" w:cs="Arial"/>
          <w:color w:val="040C28"/>
          <w:sz w:val="30"/>
          <w:szCs w:val="28"/>
        </w:rPr>
        <w:t xml:space="preserve"> track alumni interactions, Send targeted communications, and                                   Organise events.</w:t>
      </w:r>
    </w:p>
    <w:p w:rsidR="00EA7830" w:rsidRDefault="00EB5CD8">
      <w:pPr>
        <w:numPr>
          <w:ilvl w:val="1"/>
          <w:numId w:val="1"/>
        </w:numPr>
        <w:spacing w:after="131" w:line="249" w:lineRule="auto"/>
        <w:ind w:right="34" w:hanging="423"/>
        <w:rPr>
          <w:rFonts w:ascii="Arial" w:hAnsi="Arial" w:cs="Arial"/>
          <w:sz w:val="28"/>
          <w:szCs w:val="28"/>
        </w:rPr>
      </w:pPr>
      <w:r>
        <w:rPr>
          <w:rFonts w:ascii="Arial" w:hAnsi="Arial" w:cs="Arial"/>
          <w:sz w:val="28"/>
          <w:szCs w:val="28"/>
        </w:rPr>
        <w:t>Purpose</w:t>
      </w:r>
    </w:p>
    <w:p w:rsidR="00EA7830" w:rsidRDefault="00EB5CD8">
      <w:pPr>
        <w:spacing w:after="5" w:line="381" w:lineRule="auto"/>
        <w:ind w:right="34"/>
        <w:rPr>
          <w:rFonts w:ascii="Arial" w:hAnsi="Arial" w:cs="Arial"/>
          <w:sz w:val="28"/>
          <w:szCs w:val="28"/>
        </w:rPr>
      </w:pPr>
      <w:r>
        <w:rPr>
          <w:rFonts w:ascii="Arial" w:hAnsi="Arial" w:cs="Arial"/>
          <w:color w:val="202124"/>
          <w:sz w:val="28"/>
          <w:szCs w:val="28"/>
          <w:lang w:val="en-US"/>
        </w:rPr>
        <w:t>Customer relationship management (CRM) is a technology for managing all your company's relationships and interactions with customers and potential customers. The goal is simple: </w:t>
      </w:r>
      <w:r>
        <w:rPr>
          <w:rFonts w:ascii="Arial" w:hAnsi="Arial" w:cs="Arial"/>
          <w:b/>
          <w:color w:val="040C28"/>
          <w:sz w:val="28"/>
          <w:szCs w:val="28"/>
          <w:lang w:val="en-US"/>
        </w:rPr>
        <w:t>Improve business relationships</w:t>
      </w:r>
      <w:r>
        <w:rPr>
          <w:rFonts w:ascii="Arial" w:hAnsi="Arial" w:cs="Arial"/>
          <w:color w:val="202124"/>
          <w:sz w:val="28"/>
          <w:szCs w:val="28"/>
          <w:lang w:val="en-US"/>
        </w:rPr>
        <w:t>. A CRM system helps companies stay connected to customers, streamline processes, and improve profitability.</w:t>
      </w:r>
    </w:p>
    <w:p w:rsidR="00EA7830" w:rsidRDefault="00EA7830">
      <w:pPr>
        <w:spacing w:after="0" w:line="379" w:lineRule="auto"/>
        <w:rPr>
          <w:rFonts w:ascii="Arial" w:hAnsi="Arial" w:cs="Arial"/>
          <w:sz w:val="28"/>
          <w:szCs w:val="28"/>
        </w:rPr>
      </w:pPr>
    </w:p>
    <w:p w:rsidR="00EA7830" w:rsidRDefault="00EA7830">
      <w:pPr>
        <w:spacing w:after="5" w:line="381" w:lineRule="auto"/>
        <w:ind w:right="34"/>
        <w:rPr>
          <w:rFonts w:ascii="Arial" w:hAnsi="Arial" w:cs="Arial"/>
          <w:sz w:val="28"/>
          <w:szCs w:val="28"/>
        </w:rPr>
      </w:pPr>
    </w:p>
    <w:p w:rsidR="00EA7830" w:rsidRDefault="00EB5CD8">
      <w:pPr>
        <w:spacing w:after="5" w:line="381" w:lineRule="auto"/>
        <w:ind w:right="34"/>
        <w:rPr>
          <w:rFonts w:ascii="Arial" w:eastAsia="Arial" w:hAnsi="Arial" w:cs="Arial"/>
          <w:b/>
          <w:sz w:val="28"/>
          <w:szCs w:val="28"/>
        </w:rPr>
      </w:pPr>
      <w:r>
        <w:rPr>
          <w:rFonts w:ascii="Arial" w:hAnsi="Arial" w:cs="Arial"/>
          <w:b/>
          <w:sz w:val="28"/>
          <w:szCs w:val="28"/>
        </w:rPr>
        <w:t xml:space="preserve">2    </w:t>
      </w:r>
      <w:r>
        <w:rPr>
          <w:rFonts w:ascii="Arial" w:eastAsia="Arial" w:hAnsi="Arial" w:cs="Arial"/>
          <w:b/>
          <w:sz w:val="28"/>
          <w:szCs w:val="28"/>
        </w:rPr>
        <w:t>Problem Definition &amp; Design Thinking</w:t>
      </w:r>
    </w:p>
    <w:p w:rsidR="00EA7830" w:rsidRDefault="00EB5CD8">
      <w:pPr>
        <w:spacing w:after="5" w:line="381" w:lineRule="auto"/>
        <w:ind w:right="34"/>
        <w:rPr>
          <w:rFonts w:ascii="Arial" w:hAnsi="Arial" w:cs="Arial"/>
          <w:sz w:val="28"/>
          <w:szCs w:val="28"/>
        </w:rPr>
      </w:pPr>
      <w:r>
        <w:rPr>
          <w:rFonts w:ascii="Arial" w:hAnsi="Arial" w:cs="Arial"/>
          <w:sz w:val="28"/>
          <w:szCs w:val="28"/>
        </w:rPr>
        <w:t xml:space="preserve">2.1 Empathy Map </w:t>
      </w:r>
    </w:p>
    <w:p w:rsidR="00EA7830" w:rsidRDefault="00EB5CD8">
      <w:pPr>
        <w:spacing w:after="5" w:line="381" w:lineRule="auto"/>
        <w:ind w:right="34"/>
        <w:rPr>
          <w:rFonts w:ascii="Arial" w:hAnsi="Arial" w:cs="Arial"/>
          <w:sz w:val="28"/>
          <w:szCs w:val="28"/>
        </w:rPr>
      </w:pPr>
      <w:r>
        <w:rPr>
          <w:rFonts w:ascii="Arial" w:hAnsi="Arial" w:cs="Arial"/>
          <w:noProof/>
          <w:sz w:val="28"/>
          <w:szCs w:val="28"/>
          <w:lang w:val="en-US" w:eastAsia="en-US" w:bidi="ta-IN"/>
        </w:rPr>
        <w:drawing>
          <wp:anchor distT="0" distB="0" distL="0" distR="0" simplePos="0" relativeHeight="3" behindDoc="0" locked="0" layoutInCell="0" allowOverlap="1">
            <wp:simplePos x="0" y="0"/>
            <wp:positionH relativeFrom="column">
              <wp:align>center</wp:align>
            </wp:positionH>
            <wp:positionV relativeFrom="paragraph">
              <wp:posOffset>635</wp:posOffset>
            </wp:positionV>
            <wp:extent cx="5458460" cy="409384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6"/>
                    <a:stretch>
                      <a:fillRect/>
                    </a:stretch>
                  </pic:blipFill>
                  <pic:spPr bwMode="auto">
                    <a:xfrm>
                      <a:off x="0" y="0"/>
                      <a:ext cx="5458460" cy="4093845"/>
                    </a:xfrm>
                    <a:prstGeom prst="rect">
                      <a:avLst/>
                    </a:prstGeom>
                  </pic:spPr>
                </pic:pic>
              </a:graphicData>
            </a:graphic>
          </wp:anchor>
        </w:drawing>
      </w:r>
    </w:p>
    <w:p w:rsidR="00EA7830" w:rsidRDefault="00EB5CD8">
      <w:pPr>
        <w:tabs>
          <w:tab w:val="left" w:pos="5670"/>
        </w:tabs>
        <w:ind w:left="611" w:right="333" w:hanging="10"/>
        <w:rPr>
          <w:rFonts w:ascii="Arial" w:hAnsi="Arial" w:cs="Arial"/>
          <w:sz w:val="28"/>
          <w:szCs w:val="28"/>
        </w:rPr>
      </w:pPr>
      <w:r>
        <w:rPr>
          <w:rFonts w:ascii="Arial" w:hAnsi="Arial" w:cs="Arial"/>
          <w:sz w:val="28"/>
          <w:szCs w:val="28"/>
        </w:rPr>
        <w:t>2.2 Ideation &amp; Brainstorming Map</w:t>
      </w:r>
      <w:r>
        <w:rPr>
          <w:rFonts w:ascii="Arial" w:hAnsi="Arial" w:cs="Arial"/>
          <w:sz w:val="28"/>
          <w:szCs w:val="28"/>
        </w:rPr>
        <w:tab/>
      </w:r>
    </w:p>
    <w:p w:rsidR="00EA7830" w:rsidRDefault="00EA7830">
      <w:pPr>
        <w:spacing w:after="0"/>
        <w:rPr>
          <w:rFonts w:ascii="Arial" w:hAnsi="Arial" w:cs="Arial"/>
          <w:sz w:val="28"/>
          <w:szCs w:val="28"/>
        </w:rPr>
      </w:pPr>
    </w:p>
    <w:p w:rsidR="00EA7830" w:rsidRDefault="00EB5CD8">
      <w:pPr>
        <w:spacing w:after="0"/>
        <w:rPr>
          <w:rFonts w:ascii="Arial" w:hAnsi="Arial" w:cs="Arial"/>
          <w:sz w:val="28"/>
          <w:szCs w:val="28"/>
        </w:rPr>
      </w:pPr>
      <w:r>
        <w:rPr>
          <w:rFonts w:ascii="Arial" w:hAnsi="Arial" w:cs="Arial"/>
          <w:sz w:val="28"/>
          <w:szCs w:val="28"/>
        </w:rPr>
        <w:lastRenderedPageBreak/>
        <w:t xml:space="preserve">3   </w:t>
      </w:r>
      <w:r>
        <w:rPr>
          <w:noProof/>
          <w:lang w:val="en-US" w:eastAsia="en-US" w:bidi="ta-IN"/>
        </w:rPr>
        <w:drawing>
          <wp:anchor distT="0" distB="0" distL="0" distR="0" simplePos="0" relativeHeight="2" behindDoc="0" locked="0" layoutInCell="0" allowOverlap="1">
            <wp:simplePos x="0" y="0"/>
            <wp:positionH relativeFrom="column">
              <wp:posOffset>381000</wp:posOffset>
            </wp:positionH>
            <wp:positionV relativeFrom="paragraph">
              <wp:posOffset>31750</wp:posOffset>
            </wp:positionV>
            <wp:extent cx="6096635" cy="450088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6096635" cy="4500880"/>
                    </a:xfrm>
                    <a:prstGeom prst="rect">
                      <a:avLst/>
                    </a:prstGeom>
                  </pic:spPr>
                </pic:pic>
              </a:graphicData>
            </a:graphic>
          </wp:anchor>
        </w:drawing>
      </w:r>
      <w:r>
        <w:rPr>
          <w:rFonts w:ascii="Arial" w:hAnsi="Arial" w:cs="Arial"/>
          <w:sz w:val="28"/>
          <w:szCs w:val="28"/>
        </w:rPr>
        <w:t xml:space="preserve"> RESULT</w:t>
      </w:r>
    </w:p>
    <w:p w:rsidR="00EA7830" w:rsidRDefault="00EB5CD8">
      <w:pPr>
        <w:numPr>
          <w:ilvl w:val="1"/>
          <w:numId w:val="2"/>
        </w:numPr>
        <w:spacing w:after="0"/>
        <w:ind w:hanging="365"/>
        <w:rPr>
          <w:rFonts w:ascii="Arial" w:hAnsi="Arial" w:cs="Arial"/>
          <w:sz w:val="28"/>
          <w:szCs w:val="28"/>
        </w:rPr>
      </w:pPr>
      <w:r>
        <w:rPr>
          <w:rFonts w:ascii="Arial" w:eastAsia="Arial" w:hAnsi="Arial" w:cs="Arial"/>
          <w:sz w:val="28"/>
          <w:szCs w:val="28"/>
        </w:rPr>
        <w:t>Data Model:</w:t>
      </w:r>
    </w:p>
    <w:p w:rsidR="00EA7830" w:rsidRDefault="00EA7830">
      <w:pPr>
        <w:spacing w:after="0"/>
        <w:ind w:left="1903"/>
        <w:rPr>
          <w:rFonts w:ascii="Arial" w:hAnsi="Arial" w:cs="Arial"/>
          <w:sz w:val="28"/>
          <w:szCs w:val="28"/>
        </w:rPr>
      </w:pPr>
    </w:p>
    <w:tbl>
      <w:tblPr>
        <w:tblStyle w:val="TableGrid"/>
        <w:tblW w:w="10285" w:type="dxa"/>
        <w:tblInd w:w="728" w:type="dxa"/>
        <w:tblLayout w:type="fixed"/>
        <w:tblCellMar>
          <w:top w:w="115" w:type="dxa"/>
          <w:left w:w="98" w:type="dxa"/>
          <w:right w:w="115" w:type="dxa"/>
        </w:tblCellMar>
        <w:tblLook w:val="04A0"/>
      </w:tblPr>
      <w:tblGrid>
        <w:gridCol w:w="1710"/>
        <w:gridCol w:w="8575"/>
      </w:tblGrid>
      <w:tr w:rsidR="00EA7830">
        <w:trPr>
          <w:trHeight w:val="473"/>
        </w:trPr>
        <w:tc>
          <w:tcPr>
            <w:tcW w:w="1710" w:type="dxa"/>
            <w:tcBorders>
              <w:top w:val="single" w:sz="8" w:space="0" w:color="000000"/>
              <w:left w:val="single" w:sz="8" w:space="0" w:color="000000"/>
              <w:bottom w:val="single" w:sz="8" w:space="0" w:color="000000"/>
              <w:right w:val="single" w:sz="8" w:space="0" w:color="000000"/>
            </w:tcBorders>
            <w:vAlign w:val="center"/>
          </w:tcPr>
          <w:p w:rsidR="00EA7830" w:rsidRDefault="00EB5CD8">
            <w:pPr>
              <w:spacing w:after="0" w:line="240" w:lineRule="auto"/>
              <w:rPr>
                <w:rFonts w:ascii="Arial" w:hAnsi="Arial" w:cs="Arial"/>
                <w:sz w:val="28"/>
                <w:szCs w:val="28"/>
              </w:rPr>
            </w:pPr>
            <w:r>
              <w:rPr>
                <w:rFonts w:ascii="Arial" w:eastAsia="Arial" w:hAnsi="Arial" w:cs="Arial"/>
                <w:b/>
                <w:sz w:val="28"/>
                <w:szCs w:val="28"/>
              </w:rPr>
              <w:t>Object name</w:t>
            </w:r>
          </w:p>
        </w:tc>
        <w:tc>
          <w:tcPr>
            <w:tcW w:w="8574" w:type="dxa"/>
            <w:tcBorders>
              <w:top w:val="single" w:sz="8" w:space="0" w:color="000000"/>
              <w:left w:val="single" w:sz="8" w:space="0" w:color="000000"/>
              <w:bottom w:val="single" w:sz="8" w:space="0" w:color="000000"/>
              <w:right w:val="single" w:sz="8" w:space="0" w:color="000000"/>
            </w:tcBorders>
            <w:vAlign w:val="center"/>
          </w:tcPr>
          <w:p w:rsidR="00EA7830" w:rsidRDefault="00EB5CD8">
            <w:pPr>
              <w:spacing w:after="0" w:line="240" w:lineRule="auto"/>
              <w:rPr>
                <w:rFonts w:ascii="Arial" w:hAnsi="Arial" w:cs="Arial"/>
                <w:sz w:val="28"/>
                <w:szCs w:val="28"/>
              </w:rPr>
            </w:pPr>
            <w:r>
              <w:rPr>
                <w:rFonts w:ascii="Arial" w:eastAsia="Arial" w:hAnsi="Arial" w:cs="Arial"/>
                <w:b/>
                <w:sz w:val="28"/>
                <w:szCs w:val="28"/>
              </w:rPr>
              <w:t>Fields in the Object</w:t>
            </w:r>
          </w:p>
        </w:tc>
      </w:tr>
      <w:tr w:rsidR="00EA7830">
        <w:trPr>
          <w:trHeight w:val="1438"/>
        </w:trPr>
        <w:tc>
          <w:tcPr>
            <w:tcW w:w="1710" w:type="dxa"/>
            <w:tcBorders>
              <w:top w:val="single" w:sz="8" w:space="0" w:color="000000"/>
              <w:left w:val="single" w:sz="8" w:space="0" w:color="000000"/>
              <w:bottom w:val="single" w:sz="8" w:space="0" w:color="000000"/>
              <w:right w:val="single" w:sz="8" w:space="0" w:color="000000"/>
            </w:tcBorders>
          </w:tcPr>
          <w:p w:rsidR="00EA7830" w:rsidRDefault="00EB5CD8">
            <w:pPr>
              <w:spacing w:after="0" w:line="240" w:lineRule="auto"/>
              <w:rPr>
                <w:rFonts w:ascii="Arial" w:hAnsi="Arial" w:cs="Arial"/>
                <w:sz w:val="28"/>
                <w:szCs w:val="28"/>
              </w:rPr>
            </w:pPr>
            <w:r>
              <w:rPr>
                <w:rFonts w:ascii="Arial" w:eastAsia="Arial" w:hAnsi="Arial" w:cs="Arial"/>
                <w:sz w:val="28"/>
                <w:szCs w:val="28"/>
              </w:rPr>
              <w:t>obj1</w:t>
            </w:r>
          </w:p>
        </w:tc>
        <w:tc>
          <w:tcPr>
            <w:tcW w:w="8574" w:type="dxa"/>
            <w:tcBorders>
              <w:top w:val="single" w:sz="8" w:space="0" w:color="000000"/>
              <w:left w:val="single" w:sz="8" w:space="0" w:color="000000"/>
              <w:bottom w:val="single" w:sz="8" w:space="0" w:color="000000"/>
              <w:right w:val="single" w:sz="8" w:space="0" w:color="000000"/>
            </w:tcBorders>
            <w:vAlign w:val="center"/>
          </w:tcPr>
          <w:p w:rsidR="00EA7830" w:rsidRDefault="00EA7830">
            <w:pPr>
              <w:spacing w:after="0" w:line="240" w:lineRule="auto"/>
              <w:rPr>
                <w:rFonts w:ascii="Arial" w:hAnsi="Arial" w:cs="Arial"/>
                <w:sz w:val="28"/>
                <w:szCs w:val="28"/>
              </w:rPr>
            </w:pPr>
          </w:p>
          <w:tbl>
            <w:tblPr>
              <w:tblStyle w:val="TableGrid"/>
              <w:tblW w:w="8610" w:type="dxa"/>
              <w:tblInd w:w="10" w:type="dxa"/>
              <w:tblLayout w:type="fixed"/>
              <w:tblCellMar>
                <w:left w:w="101" w:type="dxa"/>
                <w:right w:w="115" w:type="dxa"/>
              </w:tblCellMar>
              <w:tblLook w:val="04A0"/>
            </w:tblPr>
            <w:tblGrid>
              <w:gridCol w:w="4417"/>
              <w:gridCol w:w="4193"/>
            </w:tblGrid>
            <w:tr w:rsidR="00EA7830">
              <w:trPr>
                <w:trHeight w:val="493"/>
              </w:trPr>
              <w:tc>
                <w:tcPr>
                  <w:tcW w:w="4416" w:type="dxa"/>
                  <w:tcBorders>
                    <w:top w:val="single" w:sz="8" w:space="0" w:color="000000"/>
                    <w:left w:val="single" w:sz="8" w:space="0" w:color="000000"/>
                    <w:bottom w:val="single" w:sz="8" w:space="0" w:color="000000"/>
                    <w:right w:val="single" w:sz="8" w:space="0" w:color="000000"/>
                  </w:tcBorders>
                  <w:vAlign w:val="center"/>
                </w:tcPr>
                <w:p w:rsidR="00EA7830" w:rsidRDefault="00EB5CD8">
                  <w:pPr>
                    <w:spacing w:after="0" w:line="240" w:lineRule="auto"/>
                    <w:rPr>
                      <w:rFonts w:ascii="Arial" w:hAnsi="Arial" w:cs="Arial"/>
                      <w:sz w:val="28"/>
                      <w:szCs w:val="28"/>
                    </w:rPr>
                  </w:pPr>
                  <w:r>
                    <w:rPr>
                      <w:rFonts w:ascii="Arial" w:eastAsia="Arial" w:hAnsi="Arial" w:cs="Arial"/>
                      <w:sz w:val="28"/>
                      <w:szCs w:val="28"/>
                    </w:rPr>
                    <w:t>Field label</w:t>
                  </w:r>
                </w:p>
              </w:tc>
              <w:tc>
                <w:tcPr>
                  <w:tcW w:w="4193" w:type="dxa"/>
                  <w:tcBorders>
                    <w:top w:val="single" w:sz="8" w:space="0" w:color="000000"/>
                    <w:left w:val="single" w:sz="8" w:space="0" w:color="000000"/>
                    <w:bottom w:val="single" w:sz="8" w:space="0" w:color="000000"/>
                    <w:right w:val="single" w:sz="8" w:space="0" w:color="000000"/>
                  </w:tcBorders>
                  <w:vAlign w:val="center"/>
                </w:tcPr>
                <w:p w:rsidR="00EA7830" w:rsidRDefault="00EB5CD8">
                  <w:pPr>
                    <w:spacing w:after="0" w:line="240" w:lineRule="auto"/>
                    <w:rPr>
                      <w:rFonts w:ascii="Arial" w:hAnsi="Arial" w:cs="Arial"/>
                      <w:sz w:val="28"/>
                      <w:szCs w:val="28"/>
                    </w:rPr>
                  </w:pPr>
                  <w:r>
                    <w:rPr>
                      <w:rFonts w:ascii="Arial" w:eastAsia="Arial" w:hAnsi="Arial" w:cs="Arial"/>
                      <w:sz w:val="28"/>
                      <w:szCs w:val="28"/>
                    </w:rPr>
                    <w:t>Data type</w:t>
                  </w:r>
                </w:p>
              </w:tc>
            </w:tr>
            <w:tr w:rsidR="00EA7830">
              <w:trPr>
                <w:trHeight w:val="238"/>
              </w:trPr>
              <w:tc>
                <w:tcPr>
                  <w:tcW w:w="4416" w:type="dxa"/>
                  <w:tcBorders>
                    <w:top w:val="single" w:sz="8" w:space="0" w:color="000000"/>
                    <w:left w:val="single" w:sz="8" w:space="0" w:color="000000"/>
                    <w:bottom w:val="single" w:sz="8" w:space="0" w:color="000000"/>
                    <w:right w:val="single" w:sz="8" w:space="0" w:color="000000"/>
                  </w:tcBorders>
                </w:tcPr>
                <w:p w:rsidR="00EA7830" w:rsidRDefault="00EB5CD8">
                  <w:pPr>
                    <w:spacing w:after="0" w:line="240" w:lineRule="auto"/>
                    <w:rPr>
                      <w:rFonts w:ascii="Arial" w:hAnsi="Arial" w:cs="Arial"/>
                      <w:sz w:val="28"/>
                      <w:szCs w:val="28"/>
                    </w:rPr>
                  </w:pPr>
                  <w:r>
                    <w:rPr>
                      <w:rFonts w:ascii="Arial" w:hAnsi="Arial" w:cs="Arial"/>
                    </w:rPr>
                    <w:t xml:space="preserve">School </w:t>
                  </w:r>
                </w:p>
              </w:tc>
              <w:tc>
                <w:tcPr>
                  <w:tcW w:w="4193" w:type="dxa"/>
                  <w:tcBorders>
                    <w:top w:val="single" w:sz="8" w:space="0" w:color="000000"/>
                    <w:left w:val="single" w:sz="8" w:space="0" w:color="000000"/>
                    <w:bottom w:val="single" w:sz="8" w:space="0" w:color="000000"/>
                    <w:right w:val="single" w:sz="8" w:space="0" w:color="000000"/>
                  </w:tcBorders>
                </w:tcPr>
                <w:p w:rsidR="00EA7830" w:rsidRDefault="00EB5CD8">
                  <w:pPr>
                    <w:spacing w:after="0" w:line="240" w:lineRule="auto"/>
                    <w:rPr>
                      <w:rFonts w:ascii="Arial" w:hAnsi="Arial" w:cs="Arial"/>
                      <w:sz w:val="28"/>
                      <w:szCs w:val="28"/>
                    </w:rPr>
                  </w:pPr>
                  <w:r>
                    <w:rPr>
                      <w:rFonts w:ascii="Arial" w:hAnsi="Arial" w:cs="Arial"/>
                    </w:rPr>
                    <w:t xml:space="preserve">Text </w:t>
                  </w:r>
                </w:p>
              </w:tc>
            </w:tr>
            <w:tr w:rsidR="00EA7830">
              <w:trPr>
                <w:trHeight w:val="230"/>
              </w:trPr>
              <w:tc>
                <w:tcPr>
                  <w:tcW w:w="4416" w:type="dxa"/>
                  <w:tcBorders>
                    <w:top w:val="single" w:sz="8" w:space="0" w:color="000000"/>
                    <w:left w:val="single" w:sz="8" w:space="0" w:color="000000"/>
                    <w:bottom w:val="single" w:sz="8" w:space="0" w:color="000000"/>
                    <w:right w:val="single" w:sz="8" w:space="0" w:color="000000"/>
                  </w:tcBorders>
                </w:tcPr>
                <w:p w:rsidR="00EA7830" w:rsidRDefault="00EA7830">
                  <w:pPr>
                    <w:spacing w:after="0" w:line="240" w:lineRule="auto"/>
                    <w:rPr>
                      <w:rFonts w:ascii="Arial" w:hAnsi="Arial" w:cs="Arial"/>
                      <w:sz w:val="28"/>
                      <w:szCs w:val="28"/>
                    </w:rPr>
                  </w:pPr>
                </w:p>
              </w:tc>
              <w:tc>
                <w:tcPr>
                  <w:tcW w:w="4193" w:type="dxa"/>
                  <w:tcBorders>
                    <w:top w:val="single" w:sz="8" w:space="0" w:color="000000"/>
                    <w:left w:val="single" w:sz="8" w:space="0" w:color="000000"/>
                    <w:bottom w:val="single" w:sz="8" w:space="0" w:color="000000"/>
                    <w:right w:val="single" w:sz="8" w:space="0" w:color="000000"/>
                  </w:tcBorders>
                </w:tcPr>
                <w:p w:rsidR="00EA7830" w:rsidRDefault="00EA7830">
                  <w:pPr>
                    <w:spacing w:after="0" w:line="240" w:lineRule="auto"/>
                    <w:rPr>
                      <w:rFonts w:ascii="Arial" w:hAnsi="Arial" w:cs="Arial"/>
                      <w:sz w:val="28"/>
                      <w:szCs w:val="28"/>
                    </w:rPr>
                  </w:pPr>
                </w:p>
              </w:tc>
            </w:tr>
          </w:tbl>
          <w:p w:rsidR="00EA7830" w:rsidRDefault="00EA7830">
            <w:pPr>
              <w:widowControl w:val="0"/>
              <w:rPr>
                <w:rFonts w:ascii="Arial" w:hAnsi="Arial" w:cs="Arial"/>
                <w:sz w:val="28"/>
                <w:szCs w:val="28"/>
              </w:rPr>
            </w:pPr>
          </w:p>
        </w:tc>
      </w:tr>
      <w:tr w:rsidR="00EA7830">
        <w:trPr>
          <w:trHeight w:val="1438"/>
        </w:trPr>
        <w:tc>
          <w:tcPr>
            <w:tcW w:w="1710" w:type="dxa"/>
            <w:tcBorders>
              <w:top w:val="single" w:sz="8" w:space="0" w:color="000000"/>
              <w:left w:val="single" w:sz="8" w:space="0" w:color="000000"/>
              <w:bottom w:val="single" w:sz="8" w:space="0" w:color="000000"/>
              <w:right w:val="single" w:sz="8" w:space="0" w:color="000000"/>
            </w:tcBorders>
          </w:tcPr>
          <w:p w:rsidR="00EA7830" w:rsidRDefault="00EB5CD8">
            <w:pPr>
              <w:spacing w:after="0" w:line="240" w:lineRule="auto"/>
              <w:rPr>
                <w:rFonts w:ascii="Arial" w:hAnsi="Arial" w:cs="Arial"/>
                <w:sz w:val="28"/>
                <w:szCs w:val="28"/>
              </w:rPr>
            </w:pPr>
            <w:r>
              <w:rPr>
                <w:rFonts w:ascii="Arial" w:eastAsia="Arial" w:hAnsi="Arial" w:cs="Arial"/>
                <w:sz w:val="28"/>
                <w:szCs w:val="28"/>
              </w:rPr>
              <w:t>obj2</w:t>
            </w:r>
          </w:p>
        </w:tc>
        <w:tc>
          <w:tcPr>
            <w:tcW w:w="8574" w:type="dxa"/>
            <w:tcBorders>
              <w:top w:val="single" w:sz="8" w:space="0" w:color="000000"/>
              <w:left w:val="single" w:sz="8" w:space="0" w:color="000000"/>
              <w:bottom w:val="single" w:sz="8" w:space="0" w:color="000000"/>
              <w:right w:val="single" w:sz="8" w:space="0" w:color="000000"/>
            </w:tcBorders>
            <w:vAlign w:val="center"/>
          </w:tcPr>
          <w:p w:rsidR="00EA7830" w:rsidRDefault="00EA7830">
            <w:pPr>
              <w:spacing w:after="0" w:line="240" w:lineRule="auto"/>
              <w:rPr>
                <w:rFonts w:ascii="Arial" w:hAnsi="Arial" w:cs="Arial"/>
                <w:sz w:val="28"/>
                <w:szCs w:val="28"/>
              </w:rPr>
            </w:pPr>
          </w:p>
          <w:tbl>
            <w:tblPr>
              <w:tblStyle w:val="TableGrid"/>
              <w:tblW w:w="16827" w:type="dxa"/>
              <w:tblInd w:w="10" w:type="dxa"/>
              <w:tblLayout w:type="fixed"/>
              <w:tblCellMar>
                <w:top w:w="55" w:type="dxa"/>
                <w:left w:w="101" w:type="dxa"/>
                <w:bottom w:w="55" w:type="dxa"/>
                <w:right w:w="115" w:type="dxa"/>
              </w:tblCellMar>
              <w:tblLook w:val="04A0"/>
            </w:tblPr>
            <w:tblGrid>
              <w:gridCol w:w="8631"/>
              <w:gridCol w:w="8196"/>
            </w:tblGrid>
            <w:tr w:rsidR="00EA7830">
              <w:trPr>
                <w:trHeight w:val="62"/>
              </w:trPr>
              <w:tc>
                <w:tcPr>
                  <w:tcW w:w="8630" w:type="dxa"/>
                  <w:tcBorders>
                    <w:top w:val="single" w:sz="8" w:space="0" w:color="000000"/>
                    <w:left w:val="single" w:sz="8" w:space="0" w:color="000000"/>
                    <w:bottom w:val="single" w:sz="8" w:space="0" w:color="000000"/>
                    <w:right w:val="single" w:sz="8" w:space="0" w:color="000000"/>
                  </w:tcBorders>
                  <w:vAlign w:val="center"/>
                </w:tcPr>
                <w:p w:rsidR="00EA7830" w:rsidRDefault="00EB5CD8">
                  <w:pPr>
                    <w:spacing w:after="0" w:line="240" w:lineRule="auto"/>
                    <w:rPr>
                      <w:rFonts w:ascii="Arial" w:hAnsi="Arial" w:cs="Arial"/>
                      <w:sz w:val="28"/>
                      <w:szCs w:val="28"/>
                    </w:rPr>
                  </w:pPr>
                  <w:r>
                    <w:rPr>
                      <w:rFonts w:ascii="Arial" w:eastAsia="Arial" w:hAnsi="Arial" w:cs="Arial"/>
                      <w:sz w:val="28"/>
                      <w:szCs w:val="28"/>
                    </w:rPr>
                    <w:t>Field label                                       Data type</w:t>
                  </w:r>
                </w:p>
              </w:tc>
              <w:tc>
                <w:tcPr>
                  <w:tcW w:w="8196" w:type="dxa"/>
                  <w:tcBorders>
                    <w:top w:val="single" w:sz="8" w:space="0" w:color="000000"/>
                    <w:left w:val="single" w:sz="8" w:space="0" w:color="000000"/>
                    <w:bottom w:val="single" w:sz="8" w:space="0" w:color="000000"/>
                    <w:right w:val="single" w:sz="8" w:space="0" w:color="000000"/>
                  </w:tcBorders>
                  <w:tcMar>
                    <w:top w:w="0" w:type="dxa"/>
                    <w:bottom w:w="0" w:type="dxa"/>
                  </w:tcMar>
                  <w:vAlign w:val="center"/>
                </w:tcPr>
                <w:p w:rsidR="00EA7830" w:rsidRDefault="00EB5CD8">
                  <w:pPr>
                    <w:spacing w:after="0" w:line="240" w:lineRule="auto"/>
                    <w:rPr>
                      <w:rFonts w:ascii="Arial" w:hAnsi="Arial" w:cs="Arial"/>
                      <w:sz w:val="28"/>
                      <w:szCs w:val="28"/>
                    </w:rPr>
                  </w:pPr>
                  <w:r>
                    <w:rPr>
                      <w:rFonts w:ascii="Arial" w:eastAsia="Arial" w:hAnsi="Arial" w:cs="Arial"/>
                      <w:sz w:val="28"/>
                      <w:szCs w:val="28"/>
                    </w:rPr>
                    <w:t>Data type</w:t>
                  </w:r>
                </w:p>
              </w:tc>
            </w:tr>
            <w:tr w:rsidR="00EA7830">
              <w:trPr>
                <w:trHeight w:val="30"/>
              </w:trPr>
              <w:tc>
                <w:tcPr>
                  <w:tcW w:w="8630" w:type="dxa"/>
                  <w:tcBorders>
                    <w:top w:val="single" w:sz="8" w:space="0" w:color="000000"/>
                    <w:left w:val="single" w:sz="8" w:space="0" w:color="000000"/>
                    <w:bottom w:val="single" w:sz="8" w:space="0" w:color="000000"/>
                    <w:right w:val="single" w:sz="8" w:space="0" w:color="000000"/>
                  </w:tcBorders>
                  <w:tcMar>
                    <w:top w:w="0" w:type="dxa"/>
                    <w:bottom w:w="0" w:type="dxa"/>
                  </w:tcMar>
                </w:tcPr>
                <w:p w:rsidR="00EA7830" w:rsidRDefault="00EB5CD8">
                  <w:pPr>
                    <w:spacing w:after="0" w:line="240" w:lineRule="auto"/>
                    <w:rPr>
                      <w:rFonts w:ascii="Arial" w:hAnsi="Arial" w:cs="Arial"/>
                      <w:sz w:val="28"/>
                      <w:szCs w:val="28"/>
                    </w:rPr>
                  </w:pPr>
                  <w:r>
                    <w:rPr>
                      <w:rFonts w:ascii="Arial" w:hAnsi="Arial" w:cs="Arial"/>
                    </w:rPr>
                    <w:t>Student, parent                                                Text</w:t>
                  </w:r>
                </w:p>
              </w:tc>
              <w:tc>
                <w:tcPr>
                  <w:tcW w:w="8196" w:type="dxa"/>
                  <w:tcBorders>
                    <w:top w:val="single" w:sz="8" w:space="0" w:color="000000"/>
                    <w:left w:val="single" w:sz="8" w:space="0" w:color="000000"/>
                    <w:bottom w:val="single" w:sz="8" w:space="0" w:color="000000"/>
                    <w:right w:val="single" w:sz="8" w:space="0" w:color="000000"/>
                  </w:tcBorders>
                  <w:tcMar>
                    <w:top w:w="0" w:type="dxa"/>
                    <w:bottom w:w="0" w:type="dxa"/>
                  </w:tcMar>
                </w:tcPr>
                <w:p w:rsidR="00EA7830" w:rsidRDefault="00EA7830">
                  <w:pPr>
                    <w:spacing w:after="0" w:line="240" w:lineRule="auto"/>
                    <w:rPr>
                      <w:rFonts w:ascii="Arial" w:hAnsi="Arial" w:cs="Arial"/>
                      <w:sz w:val="28"/>
                      <w:szCs w:val="28"/>
                    </w:rPr>
                  </w:pPr>
                </w:p>
              </w:tc>
            </w:tr>
            <w:tr w:rsidR="00EA7830">
              <w:trPr>
                <w:trHeight w:val="29"/>
              </w:trPr>
              <w:tc>
                <w:tcPr>
                  <w:tcW w:w="8630" w:type="dxa"/>
                  <w:tcBorders>
                    <w:top w:val="single" w:sz="8" w:space="0" w:color="000000"/>
                    <w:left w:val="single" w:sz="8" w:space="0" w:color="000000"/>
                    <w:bottom w:val="single" w:sz="8" w:space="0" w:color="000000"/>
                    <w:right w:val="single" w:sz="8" w:space="0" w:color="000000"/>
                  </w:tcBorders>
                  <w:tcMar>
                    <w:top w:w="0" w:type="dxa"/>
                    <w:bottom w:w="0" w:type="dxa"/>
                  </w:tcMar>
                </w:tcPr>
                <w:p w:rsidR="00EA7830" w:rsidRDefault="00EA7830">
                  <w:pPr>
                    <w:spacing w:after="0" w:line="240" w:lineRule="auto"/>
                    <w:rPr>
                      <w:rFonts w:ascii="Arial" w:hAnsi="Arial" w:cs="Arial"/>
                      <w:sz w:val="28"/>
                      <w:szCs w:val="28"/>
                    </w:rPr>
                  </w:pPr>
                </w:p>
              </w:tc>
              <w:tc>
                <w:tcPr>
                  <w:tcW w:w="8196" w:type="dxa"/>
                  <w:tcBorders>
                    <w:top w:val="single" w:sz="8" w:space="0" w:color="000000"/>
                    <w:left w:val="single" w:sz="8" w:space="0" w:color="000000"/>
                    <w:bottom w:val="single" w:sz="8" w:space="0" w:color="000000"/>
                    <w:right w:val="single" w:sz="8" w:space="0" w:color="000000"/>
                  </w:tcBorders>
                  <w:tcMar>
                    <w:top w:w="0" w:type="dxa"/>
                    <w:bottom w:w="0" w:type="dxa"/>
                  </w:tcMar>
                </w:tcPr>
                <w:p w:rsidR="00EA7830" w:rsidRDefault="00EA7830">
                  <w:pPr>
                    <w:spacing w:after="0" w:line="240" w:lineRule="auto"/>
                    <w:rPr>
                      <w:rFonts w:ascii="Arial" w:hAnsi="Arial" w:cs="Arial"/>
                      <w:sz w:val="28"/>
                      <w:szCs w:val="28"/>
                    </w:rPr>
                  </w:pPr>
                </w:p>
              </w:tc>
            </w:tr>
          </w:tbl>
          <w:p w:rsidR="00EA7830" w:rsidRDefault="00EA7830">
            <w:pPr>
              <w:widowControl w:val="0"/>
              <w:rPr>
                <w:rFonts w:ascii="Arial" w:hAnsi="Arial" w:cs="Arial"/>
                <w:sz w:val="28"/>
                <w:szCs w:val="28"/>
              </w:rPr>
            </w:pPr>
          </w:p>
        </w:tc>
      </w:tr>
    </w:tbl>
    <w:p w:rsidR="00EA7830" w:rsidRDefault="00EB5CD8">
      <w:pPr>
        <w:numPr>
          <w:ilvl w:val="1"/>
          <w:numId w:val="3"/>
        </w:numPr>
        <w:spacing w:after="122"/>
        <w:ind w:hanging="365"/>
        <w:rPr>
          <w:rFonts w:ascii="Arial" w:hAnsi="Arial" w:cs="Arial"/>
          <w:sz w:val="28"/>
          <w:szCs w:val="28"/>
        </w:rPr>
      </w:pPr>
      <w:r>
        <w:rPr>
          <w:rFonts w:ascii="Arial" w:hAnsi="Arial" w:cs="Arial"/>
          <w:b/>
          <w:sz w:val="28"/>
          <w:szCs w:val="28"/>
        </w:rPr>
        <w:t>Activity &amp; Screenshot</w:t>
      </w:r>
    </w:p>
    <w:p w:rsidR="00EA7830" w:rsidRDefault="00EB5CD8">
      <w:pPr>
        <w:spacing w:after="5" w:line="249" w:lineRule="auto"/>
        <w:ind w:left="1898" w:right="34" w:hanging="10"/>
        <w:rPr>
          <w:rFonts w:ascii="Arial" w:hAnsi="Arial" w:cs="Arial"/>
          <w:sz w:val="28"/>
          <w:szCs w:val="28"/>
        </w:rPr>
      </w:pPr>
      <w:r>
        <w:rPr>
          <w:rFonts w:ascii="Arial" w:hAnsi="Arial" w:cs="Arial"/>
          <w:sz w:val="28"/>
          <w:szCs w:val="28"/>
        </w:rPr>
        <w:t>Attach the screenshots of your project activity along with the description.</w:t>
      </w:r>
    </w:p>
    <w:p w:rsidR="00EA7830" w:rsidRDefault="00EA7830">
      <w:pPr>
        <w:spacing w:after="162"/>
        <w:ind w:left="1903"/>
        <w:rPr>
          <w:rFonts w:ascii="Arial" w:hAnsi="Arial" w:cs="Arial"/>
          <w:sz w:val="28"/>
          <w:szCs w:val="28"/>
        </w:rPr>
      </w:pPr>
    </w:p>
    <w:p w:rsidR="00EA7830" w:rsidRDefault="00EB5CD8">
      <w:pPr>
        <w:numPr>
          <w:ilvl w:val="0"/>
          <w:numId w:val="3"/>
        </w:numPr>
        <w:spacing w:after="122"/>
        <w:ind w:hanging="919"/>
        <w:rPr>
          <w:rFonts w:ascii="Arial" w:hAnsi="Arial" w:cs="Arial"/>
          <w:sz w:val="28"/>
          <w:szCs w:val="28"/>
        </w:rPr>
      </w:pPr>
      <w:r>
        <w:rPr>
          <w:rFonts w:ascii="Arial" w:hAnsi="Arial" w:cs="Arial"/>
          <w:b/>
          <w:sz w:val="28"/>
          <w:szCs w:val="28"/>
        </w:rPr>
        <w:t>Trailhead Profile Public URL</w:t>
      </w:r>
    </w:p>
    <w:p w:rsidR="00EA7830" w:rsidRDefault="00EB5CD8">
      <w:pPr>
        <w:tabs>
          <w:tab w:val="center" w:pos="1044"/>
          <w:tab w:val="center" w:pos="4262"/>
        </w:tabs>
        <w:spacing w:after="0"/>
        <w:rPr>
          <w:rFonts w:ascii="Arial" w:hAnsi="Arial" w:cs="Arial"/>
          <w:sz w:val="28"/>
          <w:szCs w:val="28"/>
        </w:rPr>
      </w:pPr>
      <w:r>
        <w:rPr>
          <w:rFonts w:ascii="Arial" w:hAnsi="Arial" w:cs="Arial"/>
          <w:b/>
          <w:sz w:val="28"/>
          <w:szCs w:val="28"/>
        </w:rPr>
        <w:t xml:space="preserve">Team Lead - </w:t>
      </w:r>
      <w:r w:rsidRPr="00EB5CD8">
        <w:rPr>
          <w:rFonts w:ascii="Arial" w:hAnsi="Arial" w:cs="Arial"/>
          <w:b/>
          <w:sz w:val="28"/>
          <w:szCs w:val="28"/>
        </w:rPr>
        <w:t>https://trailblazer.me/id/ssakthi78</w:t>
      </w:r>
    </w:p>
    <w:p w:rsidR="00EB5CD8" w:rsidRDefault="00EB5CD8">
      <w:pPr>
        <w:spacing w:after="0"/>
        <w:ind w:left="1913" w:hanging="10"/>
      </w:pPr>
      <w:r>
        <w:rPr>
          <w:rFonts w:ascii="Arial" w:hAnsi="Arial" w:cs="Arial"/>
          <w:b/>
          <w:sz w:val="28"/>
          <w:szCs w:val="28"/>
        </w:rPr>
        <w:t xml:space="preserve">Team Member 1 – </w:t>
      </w:r>
      <w:r w:rsidRPr="00EB5CD8">
        <w:rPr>
          <w:rFonts w:ascii="Arial" w:hAnsi="Arial" w:cs="Arial"/>
          <w:b/>
          <w:sz w:val="28"/>
          <w:szCs w:val="28"/>
        </w:rPr>
        <w:t>https://trailblazer.me/id/amsha</w:t>
      </w:r>
    </w:p>
    <w:p w:rsidR="00EA7830" w:rsidRDefault="00EB5CD8">
      <w:pPr>
        <w:spacing w:after="0"/>
        <w:ind w:left="1913" w:hanging="10"/>
        <w:rPr>
          <w:rFonts w:ascii="Arial" w:hAnsi="Arial" w:cs="Arial"/>
          <w:sz w:val="28"/>
          <w:szCs w:val="28"/>
        </w:rPr>
      </w:pPr>
      <w:r>
        <w:rPr>
          <w:rFonts w:ascii="Arial" w:hAnsi="Arial" w:cs="Arial"/>
          <w:b/>
          <w:sz w:val="28"/>
          <w:szCs w:val="28"/>
        </w:rPr>
        <w:t xml:space="preserve"> Team Member 2 -</w:t>
      </w:r>
      <w:r>
        <w:rPr>
          <w:rFonts w:ascii="Arial" w:hAnsi="Arial" w:cs="Arial"/>
          <w:sz w:val="28"/>
          <w:szCs w:val="28"/>
        </w:rPr>
        <w:t xml:space="preserve"> </w:t>
      </w:r>
      <w:r w:rsidRPr="00EB5CD8">
        <w:rPr>
          <w:rFonts w:ascii="Arial" w:hAnsi="Arial" w:cs="Arial"/>
          <w:sz w:val="28"/>
          <w:szCs w:val="28"/>
        </w:rPr>
        <w:t>https://trailblazer.me/id/sangs45</w:t>
      </w:r>
    </w:p>
    <w:p w:rsidR="00EA7830" w:rsidRDefault="00EB5CD8">
      <w:pPr>
        <w:spacing w:after="122"/>
        <w:ind w:left="1913" w:hanging="10"/>
        <w:rPr>
          <w:rFonts w:ascii="Arial" w:hAnsi="Arial" w:cs="Arial"/>
          <w:sz w:val="28"/>
          <w:szCs w:val="28"/>
        </w:rPr>
      </w:pPr>
      <w:r>
        <w:rPr>
          <w:rFonts w:ascii="Arial" w:hAnsi="Arial" w:cs="Arial"/>
          <w:b/>
          <w:sz w:val="28"/>
          <w:szCs w:val="28"/>
        </w:rPr>
        <w:lastRenderedPageBreak/>
        <w:t xml:space="preserve">Team Member 3 – </w:t>
      </w:r>
      <w:r w:rsidR="005C3D55">
        <w:rPr>
          <w:rFonts w:ascii="Arial" w:hAnsi="Arial" w:cs="Arial"/>
          <w:b/>
          <w:sz w:val="28"/>
          <w:szCs w:val="28"/>
        </w:rPr>
        <w:t>https://</w:t>
      </w:r>
      <w:r w:rsidRPr="00EB5CD8">
        <w:rPr>
          <w:rFonts w:ascii="Arial" w:hAnsi="Arial" w:cs="Arial"/>
          <w:b/>
          <w:sz w:val="28"/>
          <w:szCs w:val="28"/>
        </w:rPr>
        <w:t>trailblazer.me/id/aishsice</w:t>
      </w:r>
    </w:p>
    <w:p w:rsidR="00EA7830" w:rsidRDefault="00EA7830">
      <w:pPr>
        <w:spacing w:after="0" w:line="362" w:lineRule="auto"/>
        <w:ind w:left="1044" w:right="6856"/>
        <w:rPr>
          <w:rFonts w:ascii="Arial" w:hAnsi="Arial" w:cs="Arial"/>
          <w:sz w:val="28"/>
          <w:szCs w:val="28"/>
        </w:rPr>
      </w:pPr>
    </w:p>
    <w:p w:rsidR="00EA7830" w:rsidRDefault="00EA7830">
      <w:pPr>
        <w:spacing w:after="218"/>
        <w:rPr>
          <w:rFonts w:ascii="Arial" w:hAnsi="Arial" w:cs="Arial"/>
          <w:sz w:val="28"/>
          <w:szCs w:val="28"/>
        </w:rPr>
      </w:pPr>
    </w:p>
    <w:p w:rsidR="00EA7830" w:rsidRDefault="00EA7830">
      <w:pPr>
        <w:tabs>
          <w:tab w:val="center" w:pos="4382"/>
        </w:tabs>
        <w:spacing w:after="239"/>
        <w:ind w:left="-1137"/>
        <w:rPr>
          <w:rFonts w:ascii="Arial" w:hAnsi="Arial" w:cs="Arial"/>
          <w:sz w:val="28"/>
          <w:szCs w:val="28"/>
        </w:rPr>
      </w:pPr>
    </w:p>
    <w:p w:rsidR="00EA7830" w:rsidRDefault="00EA7830">
      <w:pPr>
        <w:spacing w:after="162"/>
        <w:ind w:left="1044"/>
        <w:rPr>
          <w:rFonts w:ascii="Arial" w:hAnsi="Arial" w:cs="Arial"/>
          <w:sz w:val="28"/>
          <w:szCs w:val="28"/>
        </w:rPr>
      </w:pPr>
    </w:p>
    <w:p w:rsidR="00EA7830" w:rsidRDefault="00EB5CD8">
      <w:pPr>
        <w:numPr>
          <w:ilvl w:val="0"/>
          <w:numId w:val="4"/>
        </w:numPr>
        <w:spacing w:after="122"/>
        <w:ind w:hanging="919"/>
        <w:rPr>
          <w:rFonts w:ascii="Arial" w:hAnsi="Arial" w:cs="Arial"/>
          <w:sz w:val="28"/>
          <w:szCs w:val="28"/>
        </w:rPr>
      </w:pPr>
      <w:r>
        <w:rPr>
          <w:rFonts w:ascii="Arial" w:hAnsi="Arial" w:cs="Arial"/>
          <w:b/>
          <w:sz w:val="28"/>
          <w:szCs w:val="28"/>
        </w:rPr>
        <w:t>ADVANTAGES &amp; DISADVANTAGE</w:t>
      </w:r>
    </w:p>
    <w:p w:rsidR="00EA7830" w:rsidRDefault="00EA7830">
      <w:pPr>
        <w:spacing w:after="122"/>
        <w:ind w:left="2977"/>
        <w:rPr>
          <w:rFonts w:ascii="Arial" w:hAnsi="Arial" w:cs="Arial"/>
          <w:sz w:val="28"/>
          <w:szCs w:val="28"/>
        </w:rPr>
      </w:pPr>
    </w:p>
    <w:tbl>
      <w:tblPr>
        <w:tblW w:w="9847" w:type="dxa"/>
        <w:tblInd w:w="28" w:type="dxa"/>
        <w:tblLayout w:type="fixed"/>
        <w:tblCellMar>
          <w:top w:w="28" w:type="dxa"/>
          <w:left w:w="28" w:type="dxa"/>
          <w:bottom w:w="28" w:type="dxa"/>
          <w:right w:w="28" w:type="dxa"/>
        </w:tblCellMar>
        <w:tblLook w:val="04A0"/>
      </w:tblPr>
      <w:tblGrid>
        <w:gridCol w:w="4916"/>
        <w:gridCol w:w="4931"/>
      </w:tblGrid>
      <w:tr w:rsidR="00EA7830">
        <w:tc>
          <w:tcPr>
            <w:tcW w:w="4916" w:type="dxa"/>
            <w:vAlign w:val="center"/>
          </w:tcPr>
          <w:p w:rsidR="00EA7830" w:rsidRDefault="00EB5CD8">
            <w:pPr>
              <w:pStyle w:val="TableContents"/>
              <w:numPr>
                <w:ilvl w:val="0"/>
                <w:numId w:val="5"/>
              </w:numPr>
              <w:tabs>
                <w:tab w:val="left" w:pos="0"/>
              </w:tabs>
              <w:spacing w:after="0"/>
              <w:jc w:val="center"/>
            </w:pPr>
            <w:r>
              <w:t>It allows for the consolidation of customer data and the basis for deep insights.</w:t>
            </w:r>
          </w:p>
          <w:p w:rsidR="00EA7830" w:rsidRDefault="00EB5CD8">
            <w:pPr>
              <w:pStyle w:val="TableContents"/>
              <w:numPr>
                <w:ilvl w:val="0"/>
                <w:numId w:val="5"/>
              </w:numPr>
              <w:tabs>
                <w:tab w:val="left" w:pos="0"/>
              </w:tabs>
              <w:spacing w:before="225" w:after="0"/>
              <w:jc w:val="center"/>
            </w:pPr>
            <w:r>
              <w:t>It speeds up the sales conversion process.</w:t>
            </w:r>
          </w:p>
          <w:p w:rsidR="00EA7830" w:rsidRDefault="00EB5CD8">
            <w:pPr>
              <w:pStyle w:val="TableContents"/>
              <w:numPr>
                <w:ilvl w:val="0"/>
                <w:numId w:val="5"/>
              </w:numPr>
              <w:tabs>
                <w:tab w:val="left" w:pos="0"/>
              </w:tabs>
              <w:spacing w:before="225" w:after="0"/>
              <w:jc w:val="center"/>
            </w:pPr>
            <w:r>
              <w:t>It increases staff productivity, lowering time-cost.</w:t>
            </w:r>
          </w:p>
          <w:p w:rsidR="00EA7830" w:rsidRDefault="00EB5CD8">
            <w:pPr>
              <w:pStyle w:val="TableContents"/>
              <w:numPr>
                <w:ilvl w:val="0"/>
                <w:numId w:val="5"/>
              </w:numPr>
              <w:tabs>
                <w:tab w:val="left" w:pos="0"/>
              </w:tabs>
              <w:spacing w:before="225" w:after="0"/>
              <w:jc w:val="center"/>
            </w:pPr>
            <w:r>
              <w:t>It allows geographically dispersed teams to collaborate effectively.</w:t>
            </w:r>
          </w:p>
          <w:p w:rsidR="00EA7830" w:rsidRDefault="00EB5CD8">
            <w:pPr>
              <w:pStyle w:val="TableContents"/>
              <w:numPr>
                <w:ilvl w:val="0"/>
                <w:numId w:val="5"/>
              </w:numPr>
              <w:tabs>
                <w:tab w:val="left" w:pos="0"/>
              </w:tabs>
              <w:spacing w:before="225" w:after="0"/>
              <w:jc w:val="center"/>
            </w:pPr>
            <w:r>
              <w:t>Improves customer experience by allowing personalisation and improved query resolution.</w:t>
            </w:r>
          </w:p>
        </w:tc>
        <w:tc>
          <w:tcPr>
            <w:tcW w:w="4931" w:type="dxa"/>
            <w:vAlign w:val="center"/>
          </w:tcPr>
          <w:p w:rsidR="00EA7830" w:rsidRDefault="00EB5CD8">
            <w:pPr>
              <w:pStyle w:val="TableContents"/>
              <w:numPr>
                <w:ilvl w:val="0"/>
                <w:numId w:val="6"/>
              </w:numPr>
              <w:tabs>
                <w:tab w:val="left" w:pos="0"/>
              </w:tabs>
              <w:spacing w:after="0"/>
              <w:jc w:val="center"/>
            </w:pPr>
            <w:r>
              <w:t>Customer experience may worsen due to staff over-reliance on the system.</w:t>
            </w:r>
          </w:p>
          <w:p w:rsidR="00EA7830" w:rsidRDefault="00EB5CD8">
            <w:pPr>
              <w:pStyle w:val="TableContents"/>
              <w:numPr>
                <w:ilvl w:val="0"/>
                <w:numId w:val="6"/>
              </w:numPr>
              <w:tabs>
                <w:tab w:val="left" w:pos="0"/>
              </w:tabs>
              <w:spacing w:before="225" w:after="0"/>
              <w:jc w:val="center"/>
            </w:pPr>
            <w:r>
              <w:t>Security and data protection issues with centralised data.</w:t>
            </w:r>
          </w:p>
          <w:p w:rsidR="00EA7830" w:rsidRDefault="00EB5CD8">
            <w:pPr>
              <w:pStyle w:val="TableContents"/>
              <w:numPr>
                <w:ilvl w:val="0"/>
                <w:numId w:val="6"/>
              </w:numPr>
              <w:tabs>
                <w:tab w:val="left" w:pos="0"/>
              </w:tabs>
              <w:spacing w:before="225" w:after="0"/>
              <w:jc w:val="center"/>
            </w:pPr>
            <w:r>
              <w:t>The excess initial time and productivity cost at the implementation.</w:t>
            </w:r>
          </w:p>
          <w:p w:rsidR="00EA7830" w:rsidRDefault="00EB5CD8">
            <w:pPr>
              <w:pStyle w:val="TableContents"/>
              <w:numPr>
                <w:ilvl w:val="0"/>
                <w:numId w:val="6"/>
              </w:numPr>
              <w:tabs>
                <w:tab w:val="left" w:pos="0"/>
              </w:tabs>
              <w:spacing w:before="225" w:after="0"/>
              <w:jc w:val="center"/>
            </w:pPr>
            <w:r>
              <w:t>Requires a process-driven sales organisation.</w:t>
            </w:r>
          </w:p>
          <w:p w:rsidR="00EA7830" w:rsidRDefault="00EB5CD8">
            <w:pPr>
              <w:pStyle w:val="TableContents"/>
              <w:numPr>
                <w:ilvl w:val="0"/>
                <w:numId w:val="6"/>
              </w:numPr>
              <w:tabs>
                <w:tab w:val="left" w:pos="0"/>
              </w:tabs>
              <w:spacing w:before="225" w:after="0"/>
              <w:jc w:val="center"/>
            </w:pPr>
            <w:r>
              <w:t>CRM may not suit all businesses.</w:t>
            </w:r>
          </w:p>
        </w:tc>
      </w:tr>
    </w:tbl>
    <w:p w:rsidR="00EA7830" w:rsidRDefault="00EA7830">
      <w:pPr>
        <w:spacing w:after="122"/>
        <w:ind w:left="2977"/>
        <w:rPr>
          <w:rFonts w:ascii="Arial" w:hAnsi="Arial" w:cs="Arial"/>
          <w:sz w:val="28"/>
          <w:szCs w:val="28"/>
        </w:rPr>
      </w:pPr>
    </w:p>
    <w:tbl>
      <w:tblPr>
        <w:tblW w:w="9847" w:type="dxa"/>
        <w:tblInd w:w="28" w:type="dxa"/>
        <w:tblLayout w:type="fixed"/>
        <w:tblCellMar>
          <w:top w:w="28" w:type="dxa"/>
          <w:left w:w="28" w:type="dxa"/>
          <w:bottom w:w="28" w:type="dxa"/>
          <w:right w:w="28" w:type="dxa"/>
        </w:tblCellMar>
        <w:tblLook w:val="04A0"/>
      </w:tblPr>
      <w:tblGrid>
        <w:gridCol w:w="4916"/>
        <w:gridCol w:w="4931"/>
      </w:tblGrid>
      <w:tr w:rsidR="00EA7830">
        <w:tc>
          <w:tcPr>
            <w:tcW w:w="4916" w:type="dxa"/>
            <w:vAlign w:val="center"/>
          </w:tcPr>
          <w:p w:rsidR="00EA7830" w:rsidRDefault="00EA7830">
            <w:pPr>
              <w:pStyle w:val="TableContents"/>
              <w:spacing w:after="0"/>
              <w:jc w:val="center"/>
            </w:pPr>
          </w:p>
        </w:tc>
        <w:tc>
          <w:tcPr>
            <w:tcW w:w="4931" w:type="dxa"/>
            <w:vAlign w:val="center"/>
          </w:tcPr>
          <w:p w:rsidR="00EA7830" w:rsidRDefault="00EA7830">
            <w:pPr>
              <w:pStyle w:val="TableContents"/>
              <w:spacing w:after="0"/>
              <w:jc w:val="center"/>
            </w:pPr>
          </w:p>
        </w:tc>
      </w:tr>
    </w:tbl>
    <w:p w:rsidR="00EA7830" w:rsidRDefault="00EA7830">
      <w:pPr>
        <w:spacing w:after="122"/>
      </w:pPr>
    </w:p>
    <w:p w:rsidR="00EA7830" w:rsidRDefault="00EB5CD8">
      <w:pPr>
        <w:numPr>
          <w:ilvl w:val="0"/>
          <w:numId w:val="4"/>
        </w:numPr>
        <w:spacing w:after="122"/>
        <w:ind w:hanging="919"/>
        <w:rPr>
          <w:rFonts w:ascii="Arial" w:hAnsi="Arial" w:cs="Arial"/>
          <w:sz w:val="28"/>
          <w:szCs w:val="28"/>
        </w:rPr>
      </w:pPr>
      <w:r>
        <w:rPr>
          <w:rFonts w:ascii="Arial" w:hAnsi="Arial" w:cs="Arial"/>
          <w:b/>
          <w:sz w:val="28"/>
          <w:szCs w:val="28"/>
        </w:rPr>
        <w:t>APPLICATIONS</w:t>
      </w:r>
    </w:p>
    <w:p w:rsidR="00EA7830" w:rsidRDefault="00EB5CD8">
      <w:pPr>
        <w:ind w:left="611" w:right="418" w:hanging="10"/>
        <w:rPr>
          <w:rFonts w:ascii="Arial" w:hAnsi="Arial" w:cs="Arial"/>
          <w:sz w:val="28"/>
          <w:szCs w:val="28"/>
        </w:rPr>
      </w:pPr>
      <w:r>
        <w:rPr>
          <w:rFonts w:ascii="SPS" w:hAnsi="SPS" w:cs="Arial"/>
          <w:color w:val="333333"/>
          <w:sz w:val="24"/>
          <w:szCs w:val="28"/>
        </w:rPr>
        <w:t>As educational institutions strive to excel in a highly competitive landscape, the need for efficient management and organization has become paramount. From student admissions and enrollment to managing faculty and alumni relations, educational institutions face complex challenges that require a robust Customer Relationship Management (CRM) solution. Among the plethora of </w:t>
      </w:r>
      <w:hyperlink r:id="rId8">
        <w:r>
          <w:rPr>
            <w:rStyle w:val="Hyperlink"/>
            <w:rFonts w:ascii="SPS" w:hAnsi="SPS" w:cs="Arial"/>
            <w:color w:val="333333"/>
            <w:sz w:val="24"/>
            <w:szCs w:val="28"/>
            <w:u w:val="none"/>
          </w:rPr>
          <w:t>CRM applications</w:t>
        </w:r>
      </w:hyperlink>
      <w:r>
        <w:rPr>
          <w:rFonts w:ascii="SPS" w:hAnsi="SPS" w:cs="Arial"/>
          <w:color w:val="333333"/>
          <w:sz w:val="24"/>
          <w:szCs w:val="28"/>
        </w:rPr>
        <w:t> available, Solid Performers CRM has emerged as the top choice for schools and colleges seeking a </w:t>
      </w:r>
      <w:hyperlink r:id="rId9">
        <w:r>
          <w:rPr>
            <w:rStyle w:val="Hyperlink"/>
            <w:rFonts w:ascii="SPS" w:hAnsi="SPS" w:cs="Arial"/>
            <w:color w:val="333333"/>
            <w:sz w:val="24"/>
            <w:szCs w:val="28"/>
            <w:u w:val="none"/>
          </w:rPr>
          <w:t>comprehensive solution</w:t>
        </w:r>
      </w:hyperlink>
      <w:r>
        <w:rPr>
          <w:rFonts w:ascii="SPS" w:hAnsi="SPS" w:cs="Arial"/>
          <w:color w:val="333333"/>
          <w:sz w:val="24"/>
          <w:szCs w:val="28"/>
        </w:rPr>
        <w:t> to streamline operations and enhance productivity.</w:t>
      </w:r>
    </w:p>
    <w:p w:rsidR="00EA7830" w:rsidRDefault="00EB5CD8">
      <w:pPr>
        <w:pStyle w:val="BodyText"/>
        <w:spacing w:after="0"/>
        <w:jc w:val="both"/>
        <w:rPr>
          <w:rFonts w:ascii="Arial" w:hAnsi="Arial" w:cs="Arial"/>
          <w:sz w:val="28"/>
          <w:szCs w:val="28"/>
        </w:rPr>
      </w:pPr>
      <w:r>
        <w:rPr>
          <w:rFonts w:ascii="SPS" w:hAnsi="SPS"/>
          <w:color w:val="333333"/>
          <w:sz w:val="24"/>
        </w:rPr>
        <w:t>We have closely observed the evolution of CRM solutions and their impact on educational institutions. In this article, we will delve into the </w:t>
      </w:r>
      <w:hyperlink r:id="rId10">
        <w:r>
          <w:rPr>
            <w:rStyle w:val="Hyperlink"/>
            <w:rFonts w:ascii="SPS" w:hAnsi="SPS"/>
            <w:color w:val="333333"/>
            <w:sz w:val="24"/>
            <w:u w:val="none"/>
          </w:rPr>
          <w:t>unique features and benefits</w:t>
        </w:r>
      </w:hyperlink>
      <w:r>
        <w:rPr>
          <w:rFonts w:ascii="SPS" w:hAnsi="SPS"/>
          <w:color w:val="333333"/>
          <w:sz w:val="24"/>
        </w:rPr>
        <w:t> of Solid Performers CRM that make it the Best CRM Application for Schools and Colleges.</w:t>
      </w:r>
    </w:p>
    <w:p w:rsidR="00EA7830" w:rsidRDefault="00EB5CD8">
      <w:pPr>
        <w:pStyle w:val="BodyText"/>
        <w:rPr>
          <w:rFonts w:ascii="Arial" w:hAnsi="Arial" w:cs="Arial"/>
          <w:sz w:val="28"/>
          <w:szCs w:val="28"/>
        </w:rPr>
      </w:pPr>
      <w:r>
        <w:br/>
      </w:r>
    </w:p>
    <w:p w:rsidR="00EA7830" w:rsidRDefault="00EB5CD8">
      <w:pPr>
        <w:numPr>
          <w:ilvl w:val="0"/>
          <w:numId w:val="4"/>
        </w:numPr>
        <w:spacing w:after="122"/>
        <w:ind w:hanging="919"/>
        <w:rPr>
          <w:rFonts w:ascii="Arial" w:hAnsi="Arial" w:cs="Arial"/>
          <w:sz w:val="28"/>
          <w:szCs w:val="28"/>
        </w:rPr>
      </w:pPr>
      <w:r>
        <w:rPr>
          <w:rFonts w:ascii="Arial" w:hAnsi="Arial" w:cs="Arial"/>
          <w:b/>
          <w:sz w:val="28"/>
          <w:szCs w:val="28"/>
        </w:rPr>
        <w:t>CONCLUSION</w:t>
      </w:r>
    </w:p>
    <w:p w:rsidR="00EA7830" w:rsidRDefault="00EB5CD8">
      <w:pPr>
        <w:spacing w:after="170" w:line="249" w:lineRule="auto"/>
        <w:ind w:left="1898" w:right="34" w:hanging="10"/>
        <w:rPr>
          <w:rFonts w:ascii="Arial" w:hAnsi="Arial" w:cs="Arial"/>
          <w:sz w:val="28"/>
          <w:szCs w:val="28"/>
        </w:rPr>
      </w:pPr>
      <w:r>
        <w:rPr>
          <w:rFonts w:ascii="OpenSans-Regular" w:hAnsi="OpenSans-Regular" w:cs="Arial"/>
          <w:color w:val="333333"/>
          <w:sz w:val="21"/>
          <w:szCs w:val="28"/>
        </w:rPr>
        <w:t>CRM for higher education plays an important role in the automation of the institute’s communication and processes. It helps them to connect with the interested and talented students who are seeking courses and programs based on their interests, affordability, and other parameters. Also, it reduces the manual tedious processes and improves the efficiency of the employees working there</w:t>
      </w:r>
    </w:p>
    <w:p w:rsidR="00EA7830" w:rsidRDefault="00EB5CD8">
      <w:pPr>
        <w:numPr>
          <w:ilvl w:val="0"/>
          <w:numId w:val="4"/>
        </w:numPr>
        <w:spacing w:after="122"/>
        <w:ind w:hanging="919"/>
        <w:rPr>
          <w:rFonts w:ascii="Arial" w:hAnsi="Arial" w:cs="Arial"/>
          <w:sz w:val="28"/>
          <w:szCs w:val="28"/>
        </w:rPr>
      </w:pPr>
      <w:r>
        <w:rPr>
          <w:rFonts w:ascii="Arial" w:hAnsi="Arial" w:cs="Arial"/>
          <w:b/>
          <w:sz w:val="28"/>
          <w:szCs w:val="28"/>
        </w:rPr>
        <w:t>FUTURE SCOPE</w:t>
      </w:r>
    </w:p>
    <w:p w:rsidR="00EA7830" w:rsidRDefault="00EB5CD8">
      <w:pPr>
        <w:pStyle w:val="BodyText"/>
        <w:spacing w:after="169" w:line="249" w:lineRule="auto"/>
        <w:ind w:left="2375" w:right="34" w:hanging="10"/>
        <w:rPr>
          <w:rFonts w:ascii="Arial" w:hAnsi="Arial" w:cs="Arial"/>
          <w:sz w:val="28"/>
          <w:szCs w:val="28"/>
        </w:rPr>
      </w:pPr>
      <w:r>
        <w:rPr>
          <w:rFonts w:ascii="Open Sans;sans-serif" w:hAnsi="Open Sans;sans-serif" w:cs="Arial"/>
          <w:color w:val="808080"/>
          <w:sz w:val="23"/>
          <w:szCs w:val="28"/>
        </w:rPr>
        <w:lastRenderedPageBreak/>
        <w:t>The education industry has witnessed various changes for several years like from pen and paper to phones, tablets, and laptops, for teaching and learning but there is still a big scope of change that can transform the level of education making all the operations simple, efficient, and relevant. I guess you may have understood what I am talking about? A Higher Education ERP – can transform the complete operations of the institution bringing automation and digital transformation of all the academic and administrative processes of the institution. </w:t>
      </w:r>
    </w:p>
    <w:p w:rsidR="00EA7830" w:rsidRDefault="00EB5CD8">
      <w:pPr>
        <w:pStyle w:val="BodyText"/>
        <w:shd w:val="clear" w:color="auto" w:fill="FFFFFF"/>
        <w:spacing w:after="0"/>
        <w:rPr>
          <w:rFonts w:ascii="Arial" w:hAnsi="Arial" w:cs="Arial"/>
          <w:sz w:val="28"/>
          <w:szCs w:val="28"/>
        </w:rPr>
      </w:pPr>
      <w:r>
        <w:rPr>
          <w:rFonts w:ascii="Open Sans;sans-serif" w:hAnsi="Open Sans;sans-serif"/>
          <w:color w:val="808080"/>
          <w:sz w:val="23"/>
        </w:rPr>
        <w:t>The future of education is changing rapidly and will change in the upcoming years, but having an </w:t>
      </w:r>
      <w:hyperlink r:id="rId11">
        <w:r>
          <w:rPr>
            <w:rStyle w:val="Hyperlink"/>
            <w:rFonts w:ascii="Open Sans;sans-serif" w:hAnsi="Open Sans;sans-serif"/>
            <w:color w:val="00CCFF"/>
            <w:sz w:val="23"/>
            <w:u w:val="none"/>
          </w:rPr>
          <w:t>Education ERP Software</w:t>
        </w:r>
      </w:hyperlink>
      <w:r>
        <w:rPr>
          <w:rFonts w:ascii="Open Sans;sans-serif" w:hAnsi="Open Sans;sans-serif"/>
          <w:color w:val="808080"/>
          <w:sz w:val="23"/>
        </w:rPr>
        <w:t> you can make sure to adopt every change with the same consistency and flow and it will make all the processes easy and smooth providing access to every single thing from just one click. Let’s discuss how an ERP will help institutions to adopt any change in the education scenario easily. </w:t>
      </w:r>
    </w:p>
    <w:p w:rsidR="00EA7830" w:rsidRDefault="00EA7830">
      <w:pPr>
        <w:spacing w:after="169" w:line="249" w:lineRule="auto"/>
        <w:ind w:left="2375" w:right="34" w:hanging="10"/>
        <w:rPr>
          <w:rFonts w:ascii="Arial" w:hAnsi="Arial" w:cs="Arial"/>
          <w:sz w:val="28"/>
          <w:szCs w:val="28"/>
        </w:rPr>
      </w:pPr>
    </w:p>
    <w:p w:rsidR="00EA7830" w:rsidRDefault="00EA7830">
      <w:pPr>
        <w:spacing w:after="5" w:line="381" w:lineRule="auto"/>
        <w:ind w:left="1044" w:right="34" w:firstLine="1402"/>
        <w:rPr>
          <w:rFonts w:ascii="Arial" w:hAnsi="Arial" w:cs="Arial"/>
          <w:sz w:val="28"/>
          <w:szCs w:val="28"/>
        </w:rPr>
      </w:pPr>
    </w:p>
    <w:p w:rsidR="00EA7830" w:rsidRDefault="00EA7830">
      <w:pPr>
        <w:tabs>
          <w:tab w:val="center" w:pos="4382"/>
        </w:tabs>
        <w:spacing w:after="239"/>
        <w:ind w:left="-1137"/>
        <w:rPr>
          <w:rFonts w:ascii="Arial" w:hAnsi="Arial" w:cs="Arial"/>
          <w:sz w:val="28"/>
          <w:szCs w:val="28"/>
        </w:rPr>
      </w:pPr>
    </w:p>
    <w:sectPr w:rsidR="00EA7830" w:rsidSect="00EA7830">
      <w:pgSz w:w="12240" w:h="15840"/>
      <w:pgMar w:top="720" w:right="720" w:bottom="720" w:left="72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oogle Sans;arial;sans-serif">
    <w:altName w:val="Times New Roman"/>
    <w:panose1 w:val="00000000000000000000"/>
    <w:charset w:val="00"/>
    <w:family w:val="roman"/>
    <w:notTrueType/>
    <w:pitch w:val="default"/>
    <w:sig w:usb0="00000000" w:usb1="00000000" w:usb2="00000000" w:usb3="00000000" w:csb0="00000000" w:csb1="00000000"/>
  </w:font>
  <w:font w:name="SPS">
    <w:altName w:val="Times New Roman"/>
    <w:charset w:val="00"/>
    <w:family w:val="auto"/>
    <w:pitch w:val="default"/>
    <w:sig w:usb0="00000000" w:usb1="00000000" w:usb2="00000000" w:usb3="00000000" w:csb0="00000000" w:csb1="00000000"/>
  </w:font>
  <w:font w:name="OpenSans-Regular">
    <w:altName w:val="Times New Roman"/>
    <w:charset w:val="00"/>
    <w:family w:val="auto"/>
    <w:pitch w:val="default"/>
    <w:sig w:usb0="00000000" w:usb1="00000000" w:usb2="00000000" w:usb3="00000000" w:csb0="00000000" w:csb1="00000000"/>
  </w:font>
  <w:font w:name="Open Sans;sans-serif">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5335F"/>
    <w:multiLevelType w:val="multilevel"/>
    <w:tmpl w:val="0AA26CCA"/>
    <w:lvl w:ilvl="0">
      <w:start w:val="3"/>
      <w:numFmt w:val="decimal"/>
      <w:lvlText w:val="%1"/>
      <w:lvlJc w:val="left"/>
      <w:pPr>
        <w:tabs>
          <w:tab w:val="num" w:pos="0"/>
        </w:tabs>
        <w:ind w:left="1948"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1">
      <w:start w:val="1"/>
      <w:numFmt w:val="decimal"/>
      <w:lvlText w:val="%1.%2"/>
      <w:lvlJc w:val="left"/>
      <w:pPr>
        <w:tabs>
          <w:tab w:val="num" w:pos="0"/>
        </w:tabs>
        <w:ind w:left="1831"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98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370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442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514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86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658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730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abstractNum>
  <w:abstractNum w:abstractNumId="1">
    <w:nsid w:val="09814906"/>
    <w:multiLevelType w:val="multilevel"/>
    <w:tmpl w:val="7BF4C6BC"/>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16DC1FCF"/>
    <w:multiLevelType w:val="multilevel"/>
    <w:tmpl w:val="016C050C"/>
    <w:lvl w:ilvl="0">
      <w:start w:val="1"/>
      <w:numFmt w:val="decimal"/>
      <w:lvlText w:val="%1"/>
      <w:lvlJc w:val="left"/>
      <w:pPr>
        <w:tabs>
          <w:tab w:val="num" w:pos="0"/>
        </w:tabs>
        <w:ind w:left="117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1">
      <w:start w:val="1"/>
      <w:numFmt w:val="decimal"/>
      <w:lvlText w:val="%1.%2"/>
      <w:lvlJc w:val="left"/>
      <w:pPr>
        <w:tabs>
          <w:tab w:val="num" w:pos="0"/>
        </w:tabs>
        <w:ind w:left="173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387"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3107"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827"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547"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267"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987"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707"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abstractNum>
  <w:abstractNum w:abstractNumId="3">
    <w:nsid w:val="2BF5213E"/>
    <w:multiLevelType w:val="multilevel"/>
    <w:tmpl w:val="143C9140"/>
    <w:lvl w:ilvl="0">
      <w:start w:val="3"/>
      <w:numFmt w:val="decimal"/>
      <w:lvlText w:val="%1"/>
      <w:lvlJc w:val="left"/>
      <w:pPr>
        <w:tabs>
          <w:tab w:val="num" w:pos="0"/>
        </w:tabs>
        <w:ind w:left="1948"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1">
      <w:start w:val="1"/>
      <w:numFmt w:val="decimal"/>
      <w:lvlText w:val="%1.%2"/>
      <w:lvlJc w:val="left"/>
      <w:pPr>
        <w:tabs>
          <w:tab w:val="num" w:pos="0"/>
        </w:tabs>
        <w:ind w:left="1831"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98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370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442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514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86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658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730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abstractNum>
  <w:abstractNum w:abstractNumId="4">
    <w:nsid w:val="66047E76"/>
    <w:multiLevelType w:val="multilevel"/>
    <w:tmpl w:val="82C07F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6EBA300D"/>
    <w:multiLevelType w:val="multilevel"/>
    <w:tmpl w:val="35BCC73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nsid w:val="75FB7FD9"/>
    <w:multiLevelType w:val="multilevel"/>
    <w:tmpl w:val="D65635F4"/>
    <w:lvl w:ilvl="0">
      <w:start w:val="3"/>
      <w:numFmt w:val="decimal"/>
      <w:lvlText w:val="%1"/>
      <w:lvlJc w:val="left"/>
      <w:pPr>
        <w:tabs>
          <w:tab w:val="num" w:pos="0"/>
        </w:tabs>
        <w:ind w:left="1948"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1">
      <w:start w:val="1"/>
      <w:numFmt w:val="decimal"/>
      <w:lvlText w:val="%1.%2"/>
      <w:lvlJc w:val="left"/>
      <w:pPr>
        <w:tabs>
          <w:tab w:val="num" w:pos="0"/>
        </w:tabs>
        <w:ind w:left="1831"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98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370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442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514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86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658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730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abstractNum>
  <w:num w:numId="1">
    <w:abstractNumId w:val="2"/>
  </w:num>
  <w:num w:numId="2">
    <w:abstractNumId w:val="0"/>
  </w:num>
  <w:num w:numId="3">
    <w:abstractNumId w:val="6"/>
  </w:num>
  <w:num w:numId="4">
    <w:abstractNumId w:val="3"/>
  </w:num>
  <w:num w:numId="5">
    <w:abstractNumId w:val="5"/>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compat/>
  <w:rsids>
    <w:rsidRoot w:val="00EA7830"/>
    <w:rsid w:val="00266F2B"/>
    <w:rsid w:val="005C3D55"/>
    <w:rsid w:val="00EA7830"/>
    <w:rsid w:val="00EB5CD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59B"/>
    <w:pPr>
      <w:spacing w:after="160" w:line="259" w:lineRule="auto"/>
    </w:pPr>
    <w:rPr>
      <w:rFonts w:ascii="Calibri" w:eastAsia="Calibri" w:hAnsi="Calibri" w:cs="Calibri"/>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8471D"/>
    <w:rPr>
      <w:rFonts w:ascii="Tahoma" w:eastAsia="Calibri" w:hAnsi="Tahoma" w:cs="Tahoma"/>
      <w:color w:val="000000"/>
      <w:sz w:val="16"/>
      <w:szCs w:val="16"/>
      <w:lang w:val="en-IN" w:eastAsia="en-IN" w:bidi="en-IN"/>
    </w:rPr>
  </w:style>
  <w:style w:type="character" w:styleId="Hyperlink">
    <w:name w:val="Hyperlink"/>
    <w:rsid w:val="00EA7830"/>
    <w:rPr>
      <w:color w:val="000080"/>
      <w:u w:val="single"/>
    </w:rPr>
  </w:style>
  <w:style w:type="character" w:customStyle="1" w:styleId="Bullets">
    <w:name w:val="Bullets"/>
    <w:qFormat/>
    <w:rsid w:val="00EA7830"/>
    <w:rPr>
      <w:rFonts w:ascii="OpenSymbol" w:eastAsia="OpenSymbol" w:hAnsi="OpenSymbol" w:cs="OpenSymbol"/>
    </w:rPr>
  </w:style>
  <w:style w:type="paragraph" w:customStyle="1" w:styleId="Heading">
    <w:name w:val="Heading"/>
    <w:basedOn w:val="Normal"/>
    <w:next w:val="BodyText"/>
    <w:qFormat/>
    <w:rsid w:val="00EA7830"/>
    <w:pPr>
      <w:keepNext/>
      <w:spacing w:before="240" w:after="120"/>
    </w:pPr>
    <w:rPr>
      <w:rFonts w:ascii="Liberation Sans" w:eastAsia="Microsoft YaHei" w:hAnsi="Liberation Sans" w:cs="Arial"/>
      <w:sz w:val="28"/>
      <w:szCs w:val="28"/>
    </w:rPr>
  </w:style>
  <w:style w:type="paragraph" w:styleId="BodyText">
    <w:name w:val="Body Text"/>
    <w:basedOn w:val="Normal"/>
    <w:rsid w:val="00EA7830"/>
    <w:pPr>
      <w:spacing w:after="140" w:line="276" w:lineRule="auto"/>
    </w:pPr>
  </w:style>
  <w:style w:type="paragraph" w:styleId="List">
    <w:name w:val="List"/>
    <w:basedOn w:val="BodyText"/>
    <w:rsid w:val="00EA7830"/>
    <w:rPr>
      <w:rFonts w:cs="Arial"/>
    </w:rPr>
  </w:style>
  <w:style w:type="paragraph" w:styleId="Caption">
    <w:name w:val="caption"/>
    <w:basedOn w:val="Normal"/>
    <w:qFormat/>
    <w:rsid w:val="00EA7830"/>
    <w:pPr>
      <w:suppressLineNumbers/>
      <w:spacing w:before="120" w:after="120"/>
    </w:pPr>
    <w:rPr>
      <w:rFonts w:cs="Arial"/>
      <w:i/>
      <w:iCs/>
      <w:sz w:val="24"/>
      <w:szCs w:val="24"/>
    </w:rPr>
  </w:style>
  <w:style w:type="paragraph" w:customStyle="1" w:styleId="Index">
    <w:name w:val="Index"/>
    <w:basedOn w:val="Normal"/>
    <w:qFormat/>
    <w:rsid w:val="00EA7830"/>
    <w:pPr>
      <w:suppressLineNumbers/>
    </w:pPr>
    <w:rPr>
      <w:rFonts w:cs="Arial"/>
    </w:rPr>
  </w:style>
  <w:style w:type="paragraph" w:styleId="BalloonText">
    <w:name w:val="Balloon Text"/>
    <w:basedOn w:val="Normal"/>
    <w:link w:val="BalloonTextChar"/>
    <w:uiPriority w:val="99"/>
    <w:semiHidden/>
    <w:unhideWhenUsed/>
    <w:qFormat/>
    <w:rsid w:val="0098471D"/>
    <w:pPr>
      <w:spacing w:after="0" w:line="240" w:lineRule="auto"/>
    </w:pPr>
    <w:rPr>
      <w:rFonts w:ascii="Tahoma" w:hAnsi="Tahoma" w:cs="Tahoma"/>
      <w:sz w:val="16"/>
      <w:szCs w:val="16"/>
    </w:rPr>
  </w:style>
  <w:style w:type="paragraph" w:customStyle="1" w:styleId="TableContents">
    <w:name w:val="Table Contents"/>
    <w:basedOn w:val="Normal"/>
    <w:qFormat/>
    <w:rsid w:val="00EA7830"/>
    <w:pPr>
      <w:widowControl w:val="0"/>
      <w:suppressLineNumbers/>
    </w:pPr>
  </w:style>
  <w:style w:type="paragraph" w:customStyle="1" w:styleId="TableHeading">
    <w:name w:val="Table Heading"/>
    <w:basedOn w:val="TableContents"/>
    <w:qFormat/>
    <w:rsid w:val="00EA7830"/>
    <w:pPr>
      <w:jc w:val="center"/>
    </w:pPr>
    <w:rPr>
      <w:b/>
      <w:bCs/>
    </w:rPr>
  </w:style>
  <w:style w:type="table" w:customStyle="1" w:styleId="TableGrid">
    <w:name w:val="TableGrid"/>
    <w:rsid w:val="0098471D"/>
    <w:rPr>
      <w:rFonts w:eastAsiaTheme="minorEastAsia"/>
      <w:lang w:val="en-IN"/>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solidperformers.com/best-crm-for-educational-institutio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academiaerp.com/" TargetMode="External"/><Relationship Id="rId5" Type="http://schemas.openxmlformats.org/officeDocument/2006/relationships/webSettings" Target="webSettings.xml"/><Relationship Id="rId10" Type="http://schemas.openxmlformats.org/officeDocument/2006/relationships/hyperlink" Target="https://solidperformers.com/solutions/" TargetMode="External"/><Relationship Id="rId4" Type="http://schemas.openxmlformats.org/officeDocument/2006/relationships/settings" Target="settings.xml"/><Relationship Id="rId9" Type="http://schemas.openxmlformats.org/officeDocument/2006/relationships/hyperlink" Target="https://solidperformers.com/best-crm-for-educational-instit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6E682-B54E-464D-B27E-7E23DC115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c:creator>
  <dc:description/>
  <cp:lastModifiedBy>ELCOT</cp:lastModifiedBy>
  <cp:revision>5</cp:revision>
  <dcterms:created xsi:type="dcterms:W3CDTF">2023-04-29T06:02:00Z</dcterms:created>
  <dcterms:modified xsi:type="dcterms:W3CDTF">2023-05-04T05:16:00Z</dcterms:modified>
  <dc:language>en-SG</dc:language>
</cp:coreProperties>
</file>