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Report - Case CF-2026-0142</w:t>
      </w:r>
    </w:p>
    <w:p>
      <w:r>
        <w:t>On 2026-08-10, host 10.0.0.15 established an outbound connection to 198.51.100.23 on port 4444.</w:t>
      </w:r>
    </w:p>
    <w:p>
      <w:r>
        <w:t>A follow-up phishing email was sent from support@corp-lnternal.local, a lookalike domain of corp-internal.local.</w:t>
      </w:r>
    </w:p>
    <w:p>
      <w:r>
        <w:t>The dropped payload matches SHA256 e3b0c44298fc1c149afbf4c8996fb92427ae41e4649b934ca495991b7852b8ff and MD5 5d41402abc4b2a76b9719d911017c592.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Indicator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C2 domain</w:t>
            </w:r>
          </w:p>
        </w:tc>
        <w:tc>
          <w:tcPr>
            <w:tcW w:type="dxa" w:w="4320"/>
          </w:tcPr>
          <w:p>
            <w:r>
              <w:t>malicious-c2-panel.xyz</w:t>
            </w:r>
          </w:p>
        </w:tc>
      </w:tr>
      <w:tr>
        <w:tc>
          <w:tcPr>
            <w:tcW w:type="dxa" w:w="4320"/>
          </w:tcPr>
          <w:p>
            <w:r>
              <w:t>Attacker IP</w:t>
            </w:r>
          </w:p>
        </w:tc>
        <w:tc>
          <w:tcPr>
            <w:tcW w:type="dxa" w:w="4320"/>
          </w:tcPr>
          <w:p>
            <w:r>
              <w:t>45.33.32.156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