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F91D" w14:textId="43A08B53" w:rsidR="00035687" w:rsidRDefault="0098725F">
      <w:pPr>
        <w:rPr>
          <w:lang w:val="en-US"/>
        </w:rPr>
      </w:pPr>
      <w:r w:rsidRPr="0098725F">
        <w:rPr>
          <w:rFonts w:ascii="Times New Roman" w:hAnsi="Times New Roman" w:cs="Times New Roman"/>
          <w:b/>
          <w:bCs/>
          <w:sz w:val="36"/>
          <w:szCs w:val="36"/>
          <w:lang w:val="en-US"/>
        </w:rPr>
        <w:t>AIRLINE DATA</w:t>
      </w:r>
      <w:r>
        <w:rPr>
          <w:rFonts w:ascii="Times New Roman" w:hAnsi="Times New Roman" w:cs="Times New Roman"/>
          <w:b/>
          <w:bCs/>
          <w:sz w:val="36"/>
          <w:szCs w:val="36"/>
          <w:lang w:val="en-US"/>
        </w:rPr>
        <w:t>SET:</w:t>
      </w:r>
    </w:p>
    <w:p w14:paraId="4E2171F0" w14:textId="75B03DCE" w:rsidR="0098725F" w:rsidRPr="0098725F" w:rsidRDefault="0098725F">
      <w:pPr>
        <w:rPr>
          <w:sz w:val="28"/>
          <w:szCs w:val="28"/>
          <w:lang w:val="en-US"/>
        </w:rPr>
      </w:pPr>
      <w:r w:rsidRPr="0098725F">
        <w:rPr>
          <w:sz w:val="28"/>
          <w:szCs w:val="28"/>
          <w:lang w:val="en-US"/>
        </w:rPr>
        <w:t>Dummy variables created = 12 Columns as months</w:t>
      </w:r>
    </w:p>
    <w:p w14:paraId="0FBF55EC" w14:textId="7C60C780" w:rsidR="0098725F" w:rsidRDefault="0098725F" w:rsidP="0098725F">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Forecasting using model based methods</w:t>
      </w:r>
    </w:p>
    <w:p w14:paraId="5010C03A" w14:textId="77777777" w:rsidR="0098725F" w:rsidRPr="0098725F" w:rsidRDefault="0098725F" w:rsidP="0098725F">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r>
        <w:rPr>
          <w:rFonts w:ascii="Helvetica" w:hAnsi="Helvetica"/>
          <w:color w:val="000000"/>
          <w:sz w:val="18"/>
          <w:szCs w:val="18"/>
        </w:rPr>
        <w:br/>
      </w:r>
    </w:p>
    <w:tbl>
      <w:tblPr>
        <w:tblStyle w:val="TableGrid"/>
        <w:tblW w:w="0" w:type="auto"/>
        <w:tblLook w:val="04A0" w:firstRow="1" w:lastRow="0" w:firstColumn="1" w:lastColumn="0" w:noHBand="0" w:noVBand="1"/>
      </w:tblPr>
      <w:tblGrid>
        <w:gridCol w:w="4508"/>
        <w:gridCol w:w="4508"/>
      </w:tblGrid>
      <w:tr w:rsidR="0098725F" w14:paraId="1616B907" w14:textId="77777777" w:rsidTr="0098725F">
        <w:tc>
          <w:tcPr>
            <w:tcW w:w="4508" w:type="dxa"/>
          </w:tcPr>
          <w:p w14:paraId="1FD4B8DC" w14:textId="418408E8"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Model</w:t>
            </w:r>
          </w:p>
        </w:tc>
        <w:tc>
          <w:tcPr>
            <w:tcW w:w="4508" w:type="dxa"/>
          </w:tcPr>
          <w:p w14:paraId="3EC491B6" w14:textId="261C3BA5"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RMSE VALUES</w:t>
            </w:r>
          </w:p>
        </w:tc>
      </w:tr>
      <w:tr w:rsidR="0098725F" w14:paraId="11624E74" w14:textId="77777777" w:rsidTr="0098725F">
        <w:tc>
          <w:tcPr>
            <w:tcW w:w="4508" w:type="dxa"/>
          </w:tcPr>
          <w:p w14:paraId="00C50715" w14:textId="6B2F5F54"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Linear Model</w:t>
            </w:r>
          </w:p>
        </w:tc>
        <w:tc>
          <w:tcPr>
            <w:tcW w:w="4508" w:type="dxa"/>
          </w:tcPr>
          <w:p w14:paraId="21AD5353" w14:textId="5240AAD1"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56.736043</w:t>
            </w:r>
          </w:p>
        </w:tc>
      </w:tr>
      <w:tr w:rsidR="0098725F" w14:paraId="4D85F14D" w14:textId="77777777" w:rsidTr="0098725F">
        <w:tc>
          <w:tcPr>
            <w:tcW w:w="4508" w:type="dxa"/>
          </w:tcPr>
          <w:p w14:paraId="03687912" w14:textId="7FE1BA78"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Exponential</w:t>
            </w:r>
          </w:p>
        </w:tc>
        <w:tc>
          <w:tcPr>
            <w:tcW w:w="4508" w:type="dxa"/>
          </w:tcPr>
          <w:p w14:paraId="59F956DB" w14:textId="09E0B334"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47.828735</w:t>
            </w:r>
          </w:p>
        </w:tc>
      </w:tr>
      <w:tr w:rsidR="0098725F" w14:paraId="724ABCED" w14:textId="77777777" w:rsidTr="0098725F">
        <w:tc>
          <w:tcPr>
            <w:tcW w:w="4508" w:type="dxa"/>
          </w:tcPr>
          <w:p w14:paraId="2687021F" w14:textId="20264D95"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Quadratic</w:t>
            </w:r>
          </w:p>
        </w:tc>
        <w:tc>
          <w:tcPr>
            <w:tcW w:w="4508" w:type="dxa"/>
          </w:tcPr>
          <w:p w14:paraId="24692F5D" w14:textId="58A194F0"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54.281178</w:t>
            </w:r>
          </w:p>
        </w:tc>
      </w:tr>
      <w:tr w:rsidR="0098725F" w14:paraId="72CAE4D3" w14:textId="77777777" w:rsidTr="0098725F">
        <w:tc>
          <w:tcPr>
            <w:tcW w:w="4508" w:type="dxa"/>
          </w:tcPr>
          <w:p w14:paraId="383ECE81" w14:textId="51B57EFB"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Additive seasonality</w:t>
            </w:r>
          </w:p>
        </w:tc>
        <w:tc>
          <w:tcPr>
            <w:tcW w:w="4508" w:type="dxa"/>
          </w:tcPr>
          <w:p w14:paraId="5C84EED2" w14:textId="74A17508"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132.987403</w:t>
            </w:r>
          </w:p>
        </w:tc>
      </w:tr>
      <w:tr w:rsidR="0098725F" w14:paraId="6EDEC9D9" w14:textId="77777777" w:rsidTr="0098725F">
        <w:tc>
          <w:tcPr>
            <w:tcW w:w="4508" w:type="dxa"/>
          </w:tcPr>
          <w:p w14:paraId="6CB95A20" w14:textId="59B65572"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Additive Seasonality Quadratic</w:t>
            </w:r>
          </w:p>
        </w:tc>
        <w:tc>
          <w:tcPr>
            <w:tcW w:w="4508" w:type="dxa"/>
          </w:tcPr>
          <w:p w14:paraId="1DC377FC" w14:textId="13E2B7D9"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35.735603</w:t>
            </w:r>
          </w:p>
        </w:tc>
      </w:tr>
      <w:tr w:rsidR="0098725F" w14:paraId="17590646" w14:textId="77777777" w:rsidTr="0098725F">
        <w:tc>
          <w:tcPr>
            <w:tcW w:w="4508" w:type="dxa"/>
          </w:tcPr>
          <w:p w14:paraId="73F278B9" w14:textId="3870242A"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Multiplicative Seasonality</w:t>
            </w:r>
          </w:p>
        </w:tc>
        <w:tc>
          <w:tcPr>
            <w:tcW w:w="4508" w:type="dxa"/>
          </w:tcPr>
          <w:p w14:paraId="380E4AD1" w14:textId="3823C7AC"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138.596157</w:t>
            </w:r>
          </w:p>
        </w:tc>
      </w:tr>
      <w:tr w:rsidR="0098725F" w14:paraId="1C684C27" w14:textId="77777777" w:rsidTr="0098725F">
        <w:tc>
          <w:tcPr>
            <w:tcW w:w="4508" w:type="dxa"/>
          </w:tcPr>
          <w:p w14:paraId="4D5276CF" w14:textId="43C765B2" w:rsidR="0098725F" w:rsidRDefault="0098725F" w:rsidP="0098725F">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Multiplicative Additive Seasonality</w:t>
            </w:r>
          </w:p>
        </w:tc>
        <w:tc>
          <w:tcPr>
            <w:tcW w:w="4508" w:type="dxa"/>
          </w:tcPr>
          <w:p w14:paraId="6FA4B2B2" w14:textId="581532E3" w:rsidR="0098725F" w:rsidRPr="0098725F" w:rsidRDefault="0098725F" w:rsidP="0098725F">
            <w:pPr>
              <w:spacing w:before="129"/>
              <w:outlineLvl w:val="0"/>
              <w:rPr>
                <w:rFonts w:ascii="Helvetica" w:eastAsia="Times New Roman" w:hAnsi="Helvetica" w:cs="Times New Roman"/>
                <w:b/>
                <w:bCs/>
                <w:color w:val="000000"/>
                <w:kern w:val="36"/>
                <w:sz w:val="24"/>
                <w:szCs w:val="24"/>
                <w:lang w:eastAsia="en-IN"/>
              </w:rPr>
            </w:pPr>
            <w:r w:rsidRPr="0098725F">
              <w:rPr>
                <w:rFonts w:ascii="Helvetica" w:hAnsi="Helvetica"/>
                <w:color w:val="000000"/>
                <w:sz w:val="24"/>
                <w:szCs w:val="24"/>
              </w:rPr>
              <w:t>11.874926</w:t>
            </w:r>
          </w:p>
        </w:tc>
      </w:tr>
    </w:tbl>
    <w:p w14:paraId="27D276C8" w14:textId="2AF36CC9" w:rsidR="0098725F" w:rsidRDefault="0098725F" w:rsidP="0098725F">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p>
    <w:p w14:paraId="47E200F8" w14:textId="25E7FEF6" w:rsidR="0098725F" w:rsidRPr="0098725F" w:rsidRDefault="0098725F" w:rsidP="0098725F">
      <w:pPr>
        <w:pStyle w:val="Heading1"/>
        <w:shd w:val="clear" w:color="auto" w:fill="FFFFFF"/>
        <w:spacing w:before="129" w:beforeAutospacing="0" w:after="0" w:afterAutospacing="0"/>
        <w:rPr>
          <w:rFonts w:ascii="Helvetica" w:hAnsi="Helvetica"/>
          <w:color w:val="000000"/>
          <w:sz w:val="28"/>
          <w:szCs w:val="28"/>
        </w:rPr>
      </w:pPr>
      <w:r w:rsidRPr="0098725F">
        <w:rPr>
          <w:rFonts w:ascii="Helvetica" w:hAnsi="Helvetica"/>
          <w:color w:val="000000"/>
          <w:sz w:val="28"/>
          <w:szCs w:val="28"/>
        </w:rPr>
        <w:t xml:space="preserve">FORECASTING USING </w:t>
      </w:r>
      <w:r w:rsidRPr="0098725F">
        <w:rPr>
          <w:rFonts w:ascii="Helvetica" w:hAnsi="Helvetica"/>
          <w:color w:val="000000"/>
          <w:sz w:val="28"/>
          <w:szCs w:val="28"/>
        </w:rPr>
        <w:t>DATA DRIVEN MODEL</w:t>
      </w:r>
    </w:p>
    <w:tbl>
      <w:tblPr>
        <w:tblStyle w:val="TableGrid"/>
        <w:tblW w:w="0" w:type="auto"/>
        <w:tblLook w:val="04A0" w:firstRow="1" w:lastRow="0" w:firstColumn="1" w:lastColumn="0" w:noHBand="0" w:noVBand="1"/>
      </w:tblPr>
      <w:tblGrid>
        <w:gridCol w:w="4508"/>
        <w:gridCol w:w="4508"/>
      </w:tblGrid>
      <w:tr w:rsidR="007D53A1" w14:paraId="15C17995" w14:textId="77777777" w:rsidTr="007D53A1">
        <w:tc>
          <w:tcPr>
            <w:tcW w:w="4508" w:type="dxa"/>
          </w:tcPr>
          <w:p w14:paraId="18797146" w14:textId="188C3F65" w:rsidR="007D53A1" w:rsidRDefault="007D53A1" w:rsidP="0098725F">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Model</w:t>
            </w:r>
          </w:p>
        </w:tc>
        <w:tc>
          <w:tcPr>
            <w:tcW w:w="4508" w:type="dxa"/>
          </w:tcPr>
          <w:p w14:paraId="05FB5390" w14:textId="2CDA46D9" w:rsidR="007D53A1" w:rsidRDefault="007D53A1" w:rsidP="0098725F">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RMSE VALUES</w:t>
            </w:r>
          </w:p>
        </w:tc>
      </w:tr>
      <w:tr w:rsidR="007D53A1" w14:paraId="04ED52BF" w14:textId="77777777" w:rsidTr="007D53A1">
        <w:tc>
          <w:tcPr>
            <w:tcW w:w="4508" w:type="dxa"/>
          </w:tcPr>
          <w:p w14:paraId="3A61FA6F" w14:textId="782EA4EA" w:rsidR="007D53A1" w:rsidRPr="007D53A1" w:rsidRDefault="007D53A1" w:rsidP="007D53A1">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Simple Exponential Method</w:t>
            </w:r>
          </w:p>
        </w:tc>
        <w:tc>
          <w:tcPr>
            <w:tcW w:w="4508" w:type="dxa"/>
          </w:tcPr>
          <w:p w14:paraId="5BD13BBB" w14:textId="30546A49" w:rsidR="007D53A1" w:rsidRPr="007D53A1" w:rsidRDefault="007D53A1" w:rsidP="0098725F">
            <w:pPr>
              <w:spacing w:before="129"/>
              <w:outlineLvl w:val="0"/>
              <w:rPr>
                <w:rFonts w:ascii="Helvitica" w:eastAsia="Times New Roman" w:hAnsi="Helvitica" w:cs="Times New Roman"/>
                <w:b/>
                <w:bCs/>
                <w:color w:val="000000"/>
                <w:kern w:val="36"/>
                <w:sz w:val="24"/>
                <w:szCs w:val="24"/>
                <w:lang w:eastAsia="en-IN"/>
              </w:rPr>
            </w:pPr>
            <w:r w:rsidRPr="007D53A1">
              <w:rPr>
                <w:rFonts w:ascii="Helvitica" w:hAnsi="Helvitica" w:cs="Times New Roman"/>
                <w:color w:val="000000"/>
                <w:sz w:val="24"/>
                <w:szCs w:val="24"/>
              </w:rPr>
              <w:t>54.816332</w:t>
            </w:r>
          </w:p>
        </w:tc>
      </w:tr>
      <w:tr w:rsidR="007D53A1" w14:paraId="38591037" w14:textId="77777777" w:rsidTr="007D53A1">
        <w:tc>
          <w:tcPr>
            <w:tcW w:w="4508" w:type="dxa"/>
          </w:tcPr>
          <w:p w14:paraId="1F8C2CC0" w14:textId="209B3360" w:rsidR="007D53A1" w:rsidRPr="007D53A1" w:rsidRDefault="007D53A1" w:rsidP="007D53A1">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Holt method</w:t>
            </w:r>
          </w:p>
        </w:tc>
        <w:tc>
          <w:tcPr>
            <w:tcW w:w="4508" w:type="dxa"/>
          </w:tcPr>
          <w:p w14:paraId="5F9D808A" w14:textId="177616CF" w:rsidR="007D53A1" w:rsidRPr="007D53A1" w:rsidRDefault="007D53A1" w:rsidP="0098725F">
            <w:pPr>
              <w:spacing w:before="129"/>
              <w:outlineLvl w:val="0"/>
              <w:rPr>
                <w:rFonts w:ascii="Helvitica" w:eastAsia="Times New Roman" w:hAnsi="Helvitica" w:cs="Times New Roman"/>
                <w:b/>
                <w:bCs/>
                <w:color w:val="000000"/>
                <w:kern w:val="36"/>
                <w:sz w:val="24"/>
                <w:szCs w:val="24"/>
                <w:lang w:eastAsia="en-IN"/>
              </w:rPr>
            </w:pPr>
            <w:r w:rsidRPr="007D53A1">
              <w:rPr>
                <w:rFonts w:ascii="Helvitica" w:hAnsi="Helvitica" w:cs="Times New Roman"/>
                <w:color w:val="000000"/>
                <w:sz w:val="24"/>
                <w:szCs w:val="24"/>
              </w:rPr>
              <w:t>80.640300</w:t>
            </w:r>
          </w:p>
        </w:tc>
      </w:tr>
      <w:tr w:rsidR="007D53A1" w14:paraId="272A61C5" w14:textId="77777777" w:rsidTr="007D53A1">
        <w:tc>
          <w:tcPr>
            <w:tcW w:w="4508" w:type="dxa"/>
          </w:tcPr>
          <w:p w14:paraId="4BCFDEE7" w14:textId="23775A22" w:rsidR="007D53A1" w:rsidRPr="007D53A1" w:rsidRDefault="007D53A1" w:rsidP="007D53A1">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Holt Winter Exponential Smoothing with additive Seasonality and additive Trend</w:t>
            </w:r>
          </w:p>
        </w:tc>
        <w:tc>
          <w:tcPr>
            <w:tcW w:w="4508" w:type="dxa"/>
          </w:tcPr>
          <w:p w14:paraId="00A7245B" w14:textId="40A0FBBE" w:rsidR="007D53A1" w:rsidRPr="007D53A1" w:rsidRDefault="007D53A1" w:rsidP="0098725F">
            <w:pPr>
              <w:spacing w:before="129"/>
              <w:outlineLvl w:val="0"/>
              <w:rPr>
                <w:rFonts w:ascii="Helvitica" w:eastAsia="Times New Roman" w:hAnsi="Helvitica" w:cs="Times New Roman"/>
                <w:b/>
                <w:bCs/>
                <w:color w:val="000000"/>
                <w:kern w:val="36"/>
                <w:sz w:val="24"/>
                <w:szCs w:val="24"/>
                <w:lang w:eastAsia="en-IN"/>
              </w:rPr>
            </w:pPr>
            <w:r w:rsidRPr="007D53A1">
              <w:rPr>
                <w:rFonts w:ascii="Helvitica" w:hAnsi="Helvitica" w:cs="Times New Roman"/>
                <w:color w:val="000000"/>
                <w:sz w:val="24"/>
                <w:szCs w:val="24"/>
              </w:rPr>
              <w:t>8.353736</w:t>
            </w:r>
          </w:p>
        </w:tc>
      </w:tr>
      <w:tr w:rsidR="007D53A1" w14:paraId="77FFECB3" w14:textId="77777777" w:rsidTr="007D53A1">
        <w:tc>
          <w:tcPr>
            <w:tcW w:w="4508" w:type="dxa"/>
          </w:tcPr>
          <w:p w14:paraId="1FF58A93" w14:textId="705B7F42" w:rsidR="007D53A1" w:rsidRPr="007D53A1" w:rsidRDefault="007D53A1" w:rsidP="007D53A1">
            <w:pPr>
              <w:pStyle w:val="Heading2"/>
              <w:shd w:val="clear" w:color="auto" w:fill="FFFFFF"/>
              <w:spacing w:before="153"/>
              <w:rPr>
                <w:rFonts w:ascii="Helvetica" w:hAnsi="Helvetica" w:cs="Times New Roman"/>
                <w:b/>
                <w:bCs/>
                <w:color w:val="000000"/>
                <w:sz w:val="24"/>
                <w:szCs w:val="24"/>
              </w:rPr>
            </w:pPr>
            <w:r w:rsidRPr="007D53A1">
              <w:rPr>
                <w:rFonts w:ascii="Helvetica" w:hAnsi="Helvetica"/>
                <w:b/>
                <w:bCs/>
                <w:color w:val="000000"/>
                <w:szCs w:val="28"/>
              </w:rPr>
              <w:t>Holts Winter Exponential Smoothing with multiplicative seasonality and additive trend</w:t>
            </w:r>
          </w:p>
        </w:tc>
        <w:tc>
          <w:tcPr>
            <w:tcW w:w="4508" w:type="dxa"/>
          </w:tcPr>
          <w:p w14:paraId="29D1FDBC" w14:textId="36E66E6F" w:rsidR="007D53A1" w:rsidRPr="007D53A1" w:rsidRDefault="007D53A1" w:rsidP="0098725F">
            <w:pPr>
              <w:spacing w:before="129"/>
              <w:outlineLvl w:val="0"/>
              <w:rPr>
                <w:rFonts w:ascii="Helvitica" w:eastAsia="Times New Roman" w:hAnsi="Helvitica" w:cs="Times New Roman"/>
                <w:b/>
                <w:bCs/>
                <w:color w:val="000000"/>
                <w:kern w:val="36"/>
                <w:sz w:val="24"/>
                <w:szCs w:val="24"/>
                <w:lang w:eastAsia="en-IN"/>
              </w:rPr>
            </w:pPr>
            <w:r w:rsidRPr="007D53A1">
              <w:rPr>
                <w:rFonts w:ascii="Helvitica" w:hAnsi="Helvitica" w:cs="Times New Roman"/>
                <w:color w:val="000000"/>
                <w:sz w:val="24"/>
                <w:szCs w:val="24"/>
              </w:rPr>
              <w:t>14.936489</w:t>
            </w:r>
          </w:p>
        </w:tc>
      </w:tr>
      <w:tr w:rsidR="007D53A1" w14:paraId="33AA80A1" w14:textId="77777777" w:rsidTr="007D53A1">
        <w:tc>
          <w:tcPr>
            <w:tcW w:w="4508" w:type="dxa"/>
          </w:tcPr>
          <w:p w14:paraId="30287797" w14:textId="3346EFE6" w:rsidR="007D53A1" w:rsidRDefault="007D53A1" w:rsidP="0098725F">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ARIMA MODEL</w:t>
            </w:r>
          </w:p>
        </w:tc>
        <w:tc>
          <w:tcPr>
            <w:tcW w:w="4508" w:type="dxa"/>
          </w:tcPr>
          <w:p w14:paraId="3184071A" w14:textId="77777777" w:rsidR="007D53A1" w:rsidRPr="007D53A1" w:rsidRDefault="007D53A1" w:rsidP="007D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itica" w:eastAsia="Times New Roman" w:hAnsi="Helvitica" w:cs="Times New Roman"/>
                <w:color w:val="000000"/>
                <w:sz w:val="24"/>
                <w:szCs w:val="24"/>
                <w:lang w:eastAsia="en-IN"/>
              </w:rPr>
            </w:pPr>
            <w:r w:rsidRPr="007D53A1">
              <w:rPr>
                <w:rFonts w:ascii="Helvitica" w:eastAsia="Times New Roman" w:hAnsi="Helvitica" w:cs="Times New Roman"/>
                <w:color w:val="000000"/>
                <w:sz w:val="24"/>
                <w:szCs w:val="24"/>
                <w:lang w:eastAsia="en-IN"/>
              </w:rPr>
              <w:t>22.830</w:t>
            </w:r>
          </w:p>
          <w:p w14:paraId="1B80B4F3" w14:textId="77777777" w:rsidR="007D53A1" w:rsidRPr="007D53A1" w:rsidRDefault="007D53A1" w:rsidP="0098725F">
            <w:pPr>
              <w:spacing w:before="129"/>
              <w:outlineLvl w:val="0"/>
              <w:rPr>
                <w:rFonts w:ascii="Helvitica" w:eastAsia="Times New Roman" w:hAnsi="Helvitica" w:cs="Times New Roman"/>
                <w:b/>
                <w:bCs/>
                <w:color w:val="000000"/>
                <w:kern w:val="36"/>
                <w:sz w:val="24"/>
                <w:szCs w:val="24"/>
                <w:lang w:eastAsia="en-IN"/>
              </w:rPr>
            </w:pPr>
          </w:p>
        </w:tc>
      </w:tr>
    </w:tbl>
    <w:p w14:paraId="5230CF81" w14:textId="77777777" w:rsidR="007D53A1" w:rsidRDefault="007D53A1" w:rsidP="007D53A1">
      <w:pPr>
        <w:pStyle w:val="Heading1"/>
        <w:shd w:val="clear" w:color="auto" w:fill="FFFFFF"/>
        <w:spacing w:before="129" w:beforeAutospacing="0" w:after="0" w:afterAutospacing="0"/>
        <w:rPr>
          <w:rFonts w:ascii="Helvetica" w:hAnsi="Helvetica"/>
          <w:color w:val="000000"/>
          <w:sz w:val="36"/>
          <w:szCs w:val="36"/>
        </w:rPr>
      </w:pPr>
      <w:r w:rsidRPr="007D53A1">
        <w:rPr>
          <w:rFonts w:ascii="Helvetica" w:hAnsi="Helvetica"/>
          <w:color w:val="000000"/>
          <w:sz w:val="36"/>
          <w:szCs w:val="36"/>
        </w:rPr>
        <w:t>CONCLUSION:</w:t>
      </w:r>
    </w:p>
    <w:p w14:paraId="12FDBAFF" w14:textId="1C3FAF32" w:rsidR="007D53A1" w:rsidRPr="007D53A1" w:rsidRDefault="007D53A1" w:rsidP="007D53A1">
      <w:pPr>
        <w:pStyle w:val="Heading1"/>
        <w:shd w:val="clear" w:color="auto" w:fill="FFFFFF"/>
        <w:spacing w:before="129" w:beforeAutospacing="0" w:after="0" w:afterAutospacing="0"/>
        <w:rPr>
          <w:rFonts w:ascii="Helvetica" w:hAnsi="Helvetica"/>
          <w:color w:val="000000"/>
          <w:sz w:val="39"/>
          <w:szCs w:val="39"/>
        </w:rPr>
      </w:pPr>
      <w:r w:rsidRPr="007D53A1">
        <w:rPr>
          <w:rFonts w:ascii="Helvetica" w:hAnsi="Helvetica"/>
          <w:color w:val="000000"/>
          <w:sz w:val="31"/>
          <w:szCs w:val="32"/>
        </w:rPr>
        <w:t>By performing both Model based approach and Data Driven approach for airline data,Holt Winter Exponential Smoothing with additive Seasonality and additive Trend only gives best RMSE about 8.353736,so we build the final model</w:t>
      </w:r>
      <w:r>
        <w:rPr>
          <w:rFonts w:ascii="Helvetica" w:hAnsi="Helvetica"/>
          <w:color w:val="000000"/>
          <w:sz w:val="33"/>
          <w:szCs w:val="33"/>
        </w:rPr>
        <w:t>.</w:t>
      </w:r>
    </w:p>
    <w:p w14:paraId="664124FE" w14:textId="77777777" w:rsidR="00272EFC" w:rsidRDefault="00272EFC" w:rsidP="007D53A1">
      <w:pPr>
        <w:rPr>
          <w:rFonts w:ascii="Helvetica" w:eastAsia="Times New Roman" w:hAnsi="Helvetica" w:cs="Times New Roman"/>
          <w:b/>
          <w:bCs/>
          <w:color w:val="000000"/>
          <w:kern w:val="36"/>
          <w:sz w:val="28"/>
          <w:szCs w:val="28"/>
          <w:lang w:eastAsia="en-IN"/>
        </w:rPr>
      </w:pPr>
    </w:p>
    <w:p w14:paraId="60DCD117" w14:textId="1FED1B68" w:rsidR="007D53A1" w:rsidRDefault="007D53A1" w:rsidP="007D53A1">
      <w:pPr>
        <w:rPr>
          <w:lang w:val="en-US"/>
        </w:rPr>
      </w:pPr>
      <w:r>
        <w:rPr>
          <w:rFonts w:ascii="Times New Roman" w:hAnsi="Times New Roman" w:cs="Times New Roman"/>
          <w:b/>
          <w:bCs/>
          <w:sz w:val="36"/>
          <w:szCs w:val="36"/>
          <w:lang w:val="en-US"/>
        </w:rPr>
        <w:lastRenderedPageBreak/>
        <w:t>COCACOLA</w:t>
      </w:r>
      <w:r w:rsidRPr="0098725F">
        <w:rPr>
          <w:rFonts w:ascii="Times New Roman" w:hAnsi="Times New Roman" w:cs="Times New Roman"/>
          <w:b/>
          <w:bCs/>
          <w:sz w:val="36"/>
          <w:szCs w:val="36"/>
          <w:lang w:val="en-US"/>
        </w:rPr>
        <w:t xml:space="preserve"> DATA</w:t>
      </w:r>
      <w:r>
        <w:rPr>
          <w:rFonts w:ascii="Times New Roman" w:hAnsi="Times New Roman" w:cs="Times New Roman"/>
          <w:b/>
          <w:bCs/>
          <w:sz w:val="36"/>
          <w:szCs w:val="36"/>
          <w:lang w:val="en-US"/>
        </w:rPr>
        <w:t>SET:</w:t>
      </w:r>
    </w:p>
    <w:p w14:paraId="625052A8" w14:textId="63CB6C96" w:rsidR="007D53A1" w:rsidRPr="0098725F" w:rsidRDefault="007D53A1" w:rsidP="007D53A1">
      <w:pPr>
        <w:rPr>
          <w:sz w:val="28"/>
          <w:szCs w:val="28"/>
          <w:lang w:val="en-US"/>
        </w:rPr>
      </w:pPr>
      <w:r w:rsidRPr="0098725F">
        <w:rPr>
          <w:sz w:val="28"/>
          <w:szCs w:val="28"/>
          <w:lang w:val="en-US"/>
        </w:rPr>
        <w:t xml:space="preserve">Dummy variables created = </w:t>
      </w:r>
      <w:r>
        <w:rPr>
          <w:sz w:val="28"/>
          <w:szCs w:val="28"/>
          <w:lang w:val="en-US"/>
        </w:rPr>
        <w:t>4</w:t>
      </w:r>
      <w:r w:rsidRPr="0098725F">
        <w:rPr>
          <w:sz w:val="28"/>
          <w:szCs w:val="28"/>
          <w:lang w:val="en-US"/>
        </w:rPr>
        <w:t xml:space="preserve"> Columns as </w:t>
      </w:r>
      <w:r>
        <w:rPr>
          <w:sz w:val="28"/>
          <w:szCs w:val="28"/>
          <w:lang w:val="en-US"/>
        </w:rPr>
        <w:t>Quarter(Q1,Q2,Q3,Q4)</w:t>
      </w:r>
    </w:p>
    <w:p w14:paraId="2B3072CE" w14:textId="6C3517A9" w:rsidR="007D53A1" w:rsidRDefault="007D53A1" w:rsidP="007D53A1">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Forecasting using model based methods</w:t>
      </w:r>
    </w:p>
    <w:tbl>
      <w:tblPr>
        <w:tblStyle w:val="TableGrid"/>
        <w:tblW w:w="0" w:type="auto"/>
        <w:tblLook w:val="04A0" w:firstRow="1" w:lastRow="0" w:firstColumn="1" w:lastColumn="0" w:noHBand="0" w:noVBand="1"/>
      </w:tblPr>
      <w:tblGrid>
        <w:gridCol w:w="4508"/>
        <w:gridCol w:w="4508"/>
      </w:tblGrid>
      <w:tr w:rsidR="007D53A1" w14:paraId="1B34594B" w14:textId="77777777" w:rsidTr="0075251B">
        <w:tc>
          <w:tcPr>
            <w:tcW w:w="4508" w:type="dxa"/>
          </w:tcPr>
          <w:p w14:paraId="477BD6E1"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Model</w:t>
            </w:r>
          </w:p>
        </w:tc>
        <w:tc>
          <w:tcPr>
            <w:tcW w:w="4508" w:type="dxa"/>
          </w:tcPr>
          <w:p w14:paraId="74EF4B9A"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RMSE VALUES</w:t>
            </w:r>
          </w:p>
        </w:tc>
      </w:tr>
      <w:tr w:rsidR="007D53A1" w14:paraId="0C32A5DD" w14:textId="77777777" w:rsidTr="0075251B">
        <w:tc>
          <w:tcPr>
            <w:tcW w:w="4508" w:type="dxa"/>
          </w:tcPr>
          <w:p w14:paraId="42525FF2"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Linear Model</w:t>
            </w:r>
          </w:p>
        </w:tc>
        <w:tc>
          <w:tcPr>
            <w:tcW w:w="4508" w:type="dxa"/>
          </w:tcPr>
          <w:p w14:paraId="6D37AE9D" w14:textId="3D42196A"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636.507293</w:t>
            </w:r>
          </w:p>
        </w:tc>
      </w:tr>
      <w:tr w:rsidR="007D53A1" w14:paraId="758E406B" w14:textId="77777777" w:rsidTr="0075251B">
        <w:tc>
          <w:tcPr>
            <w:tcW w:w="4508" w:type="dxa"/>
          </w:tcPr>
          <w:p w14:paraId="0E11C743"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Exponential</w:t>
            </w:r>
          </w:p>
        </w:tc>
        <w:tc>
          <w:tcPr>
            <w:tcW w:w="4508" w:type="dxa"/>
          </w:tcPr>
          <w:p w14:paraId="5B15FCC0" w14:textId="48B8F6EE"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493.348648</w:t>
            </w:r>
          </w:p>
        </w:tc>
      </w:tr>
      <w:tr w:rsidR="007D53A1" w14:paraId="4A5625FE" w14:textId="77777777" w:rsidTr="0075251B">
        <w:tc>
          <w:tcPr>
            <w:tcW w:w="4508" w:type="dxa"/>
          </w:tcPr>
          <w:p w14:paraId="6D4A2D93"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Quadratic</w:t>
            </w:r>
          </w:p>
        </w:tc>
        <w:tc>
          <w:tcPr>
            <w:tcW w:w="4508" w:type="dxa"/>
          </w:tcPr>
          <w:p w14:paraId="51C33F09" w14:textId="0438C4BA"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511.811732</w:t>
            </w:r>
          </w:p>
        </w:tc>
      </w:tr>
      <w:tr w:rsidR="007D53A1" w14:paraId="4F67F522" w14:textId="77777777" w:rsidTr="0075251B">
        <w:tc>
          <w:tcPr>
            <w:tcW w:w="4508" w:type="dxa"/>
          </w:tcPr>
          <w:p w14:paraId="65FC666D"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Additive seasonality</w:t>
            </w:r>
          </w:p>
        </w:tc>
        <w:tc>
          <w:tcPr>
            <w:tcW w:w="4508" w:type="dxa"/>
          </w:tcPr>
          <w:p w14:paraId="1EF245AE" w14:textId="5FAD1CC4"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1861.870416</w:t>
            </w:r>
          </w:p>
        </w:tc>
      </w:tr>
      <w:tr w:rsidR="007D53A1" w14:paraId="19ED11BA" w14:textId="77777777" w:rsidTr="0075251B">
        <w:tc>
          <w:tcPr>
            <w:tcW w:w="4508" w:type="dxa"/>
          </w:tcPr>
          <w:p w14:paraId="6233F9C8"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Additive Seasonality Quadratic</w:t>
            </w:r>
          </w:p>
        </w:tc>
        <w:tc>
          <w:tcPr>
            <w:tcW w:w="4508" w:type="dxa"/>
          </w:tcPr>
          <w:p w14:paraId="7F026517" w14:textId="2EFA91D9"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309.464140</w:t>
            </w:r>
          </w:p>
        </w:tc>
      </w:tr>
      <w:tr w:rsidR="007D53A1" w14:paraId="7BC77F06" w14:textId="77777777" w:rsidTr="0075251B">
        <w:tc>
          <w:tcPr>
            <w:tcW w:w="4508" w:type="dxa"/>
          </w:tcPr>
          <w:p w14:paraId="36CDD57A"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Multiplicative Seasonality</w:t>
            </w:r>
          </w:p>
        </w:tc>
        <w:tc>
          <w:tcPr>
            <w:tcW w:w="4508" w:type="dxa"/>
          </w:tcPr>
          <w:p w14:paraId="1183790C" w14:textId="20585DAC"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1938.933235</w:t>
            </w:r>
          </w:p>
        </w:tc>
      </w:tr>
      <w:tr w:rsidR="007D53A1" w14:paraId="294C0F19" w14:textId="77777777" w:rsidTr="0075251B">
        <w:tc>
          <w:tcPr>
            <w:tcW w:w="4508" w:type="dxa"/>
          </w:tcPr>
          <w:p w14:paraId="2F60F5D4" w14:textId="77777777" w:rsidR="007D53A1" w:rsidRDefault="007D53A1" w:rsidP="0075251B">
            <w:pPr>
              <w:spacing w:before="129"/>
              <w:outlineLvl w:val="0"/>
              <w:rPr>
                <w:rFonts w:ascii="Helvetica" w:eastAsia="Times New Roman" w:hAnsi="Helvetica" w:cs="Times New Roman"/>
                <w:b/>
                <w:bCs/>
                <w:color w:val="000000"/>
                <w:kern w:val="36"/>
                <w:sz w:val="28"/>
                <w:szCs w:val="28"/>
                <w:lang w:eastAsia="en-IN"/>
              </w:rPr>
            </w:pPr>
            <w:r w:rsidRPr="0098725F">
              <w:rPr>
                <w:rFonts w:ascii="Helvetica" w:eastAsia="Times New Roman" w:hAnsi="Helvetica" w:cs="Times New Roman"/>
                <w:b/>
                <w:bCs/>
                <w:color w:val="000000"/>
                <w:kern w:val="36"/>
                <w:sz w:val="28"/>
                <w:szCs w:val="28"/>
                <w:lang w:eastAsia="en-IN"/>
              </w:rPr>
              <w:t>Multiplicative Additive Seasonality</w:t>
            </w:r>
          </w:p>
        </w:tc>
        <w:tc>
          <w:tcPr>
            <w:tcW w:w="4508" w:type="dxa"/>
          </w:tcPr>
          <w:p w14:paraId="35C3882E" w14:textId="0772831F" w:rsidR="007D53A1" w:rsidRPr="007D53A1" w:rsidRDefault="007D53A1" w:rsidP="0075251B">
            <w:pPr>
              <w:spacing w:before="129"/>
              <w:outlineLvl w:val="0"/>
              <w:rPr>
                <w:rFonts w:ascii="Helvetica" w:eastAsia="Times New Roman" w:hAnsi="Helvetica" w:cs="Times New Roman"/>
                <w:b/>
                <w:bCs/>
                <w:color w:val="000000"/>
                <w:kern w:val="36"/>
                <w:sz w:val="24"/>
                <w:szCs w:val="24"/>
                <w:lang w:eastAsia="en-IN"/>
              </w:rPr>
            </w:pPr>
            <w:r w:rsidRPr="007D53A1">
              <w:rPr>
                <w:rFonts w:ascii="Helvetica" w:hAnsi="Helvetica"/>
                <w:color w:val="000000"/>
                <w:sz w:val="24"/>
                <w:szCs w:val="24"/>
              </w:rPr>
              <w:t>339.187467</w:t>
            </w:r>
          </w:p>
        </w:tc>
      </w:tr>
    </w:tbl>
    <w:p w14:paraId="2C26A035" w14:textId="5C1E0A71" w:rsidR="007D53A1" w:rsidRDefault="007D53A1" w:rsidP="0098725F">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p>
    <w:p w14:paraId="130D9F47" w14:textId="34212DA9" w:rsidR="00272EFC" w:rsidRDefault="00272EFC" w:rsidP="00272EFC">
      <w:pPr>
        <w:pStyle w:val="Heading1"/>
        <w:shd w:val="clear" w:color="auto" w:fill="FFFFFF"/>
        <w:spacing w:before="129" w:beforeAutospacing="0" w:after="0" w:afterAutospacing="0"/>
        <w:rPr>
          <w:rFonts w:ascii="Helvetica" w:hAnsi="Helvetica"/>
          <w:color w:val="000000"/>
          <w:sz w:val="28"/>
          <w:szCs w:val="28"/>
        </w:rPr>
      </w:pPr>
      <w:r w:rsidRPr="0098725F">
        <w:rPr>
          <w:rFonts w:ascii="Helvetica" w:hAnsi="Helvetica"/>
          <w:color w:val="000000"/>
          <w:sz w:val="28"/>
          <w:szCs w:val="28"/>
        </w:rPr>
        <w:t>FORECASTING USING DATA DRIVEN MODEL</w:t>
      </w:r>
    </w:p>
    <w:p w14:paraId="77E16B7B" w14:textId="77777777" w:rsidR="00272EFC" w:rsidRPr="0098725F" w:rsidRDefault="00272EFC" w:rsidP="00272EFC">
      <w:pPr>
        <w:pStyle w:val="Heading1"/>
        <w:shd w:val="clear" w:color="auto" w:fill="FFFFFF"/>
        <w:spacing w:before="129" w:beforeAutospacing="0" w:after="0" w:afterAutospacing="0"/>
        <w:rPr>
          <w:rFonts w:ascii="Helvetica" w:hAnsi="Helvetica"/>
          <w:color w:val="000000"/>
          <w:sz w:val="28"/>
          <w:szCs w:val="28"/>
        </w:rPr>
      </w:pPr>
    </w:p>
    <w:tbl>
      <w:tblPr>
        <w:tblStyle w:val="TableGrid"/>
        <w:tblW w:w="0" w:type="auto"/>
        <w:tblLook w:val="04A0" w:firstRow="1" w:lastRow="0" w:firstColumn="1" w:lastColumn="0" w:noHBand="0" w:noVBand="1"/>
      </w:tblPr>
      <w:tblGrid>
        <w:gridCol w:w="4508"/>
        <w:gridCol w:w="4508"/>
      </w:tblGrid>
      <w:tr w:rsidR="00272EFC" w14:paraId="0F5687E4" w14:textId="77777777" w:rsidTr="0075251B">
        <w:tc>
          <w:tcPr>
            <w:tcW w:w="4508" w:type="dxa"/>
          </w:tcPr>
          <w:p w14:paraId="0CA42AD5" w14:textId="77777777" w:rsidR="00272EFC" w:rsidRDefault="00272EFC" w:rsidP="0075251B">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Model</w:t>
            </w:r>
          </w:p>
        </w:tc>
        <w:tc>
          <w:tcPr>
            <w:tcW w:w="4508" w:type="dxa"/>
          </w:tcPr>
          <w:p w14:paraId="110BDE29" w14:textId="77777777" w:rsidR="00272EFC" w:rsidRDefault="00272EFC" w:rsidP="0075251B">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RMSE VALUES</w:t>
            </w:r>
          </w:p>
        </w:tc>
      </w:tr>
      <w:tr w:rsidR="00272EFC" w14:paraId="74C0B534" w14:textId="77777777" w:rsidTr="0075251B">
        <w:tc>
          <w:tcPr>
            <w:tcW w:w="4508" w:type="dxa"/>
          </w:tcPr>
          <w:p w14:paraId="05A7E3C3" w14:textId="77777777" w:rsidR="00272EFC" w:rsidRPr="007D53A1" w:rsidRDefault="00272EFC" w:rsidP="0075251B">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Simple Exponential Method</w:t>
            </w:r>
          </w:p>
        </w:tc>
        <w:tc>
          <w:tcPr>
            <w:tcW w:w="4508" w:type="dxa"/>
          </w:tcPr>
          <w:p w14:paraId="14D97095" w14:textId="057EFAE8" w:rsidR="00272EFC" w:rsidRPr="00272EFC" w:rsidRDefault="00272EFC" w:rsidP="0075251B">
            <w:pPr>
              <w:spacing w:before="129"/>
              <w:outlineLvl w:val="0"/>
              <w:rPr>
                <w:rFonts w:ascii="Helvetica" w:eastAsia="Times New Roman" w:hAnsi="Helvetica" w:cs="Times New Roman"/>
                <w:b/>
                <w:bCs/>
                <w:color w:val="000000"/>
                <w:kern w:val="36"/>
                <w:sz w:val="24"/>
                <w:szCs w:val="24"/>
                <w:lang w:eastAsia="en-IN"/>
              </w:rPr>
            </w:pPr>
            <w:r w:rsidRPr="00272EFC">
              <w:rPr>
                <w:rFonts w:ascii="Helvetica" w:hAnsi="Helvetica"/>
                <w:color w:val="000000"/>
                <w:sz w:val="24"/>
                <w:szCs w:val="24"/>
              </w:rPr>
              <w:t>1011.722780</w:t>
            </w:r>
          </w:p>
        </w:tc>
      </w:tr>
      <w:tr w:rsidR="00272EFC" w14:paraId="5C9EA2E1" w14:textId="77777777" w:rsidTr="0075251B">
        <w:tc>
          <w:tcPr>
            <w:tcW w:w="4508" w:type="dxa"/>
          </w:tcPr>
          <w:p w14:paraId="1FF48B1F" w14:textId="77777777" w:rsidR="00272EFC" w:rsidRPr="007D53A1" w:rsidRDefault="00272EFC" w:rsidP="0075251B">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Holt method</w:t>
            </w:r>
          </w:p>
        </w:tc>
        <w:tc>
          <w:tcPr>
            <w:tcW w:w="4508" w:type="dxa"/>
          </w:tcPr>
          <w:p w14:paraId="0389E83A" w14:textId="34C7E434" w:rsidR="00272EFC" w:rsidRPr="00272EFC" w:rsidRDefault="00272EFC" w:rsidP="0075251B">
            <w:pPr>
              <w:spacing w:before="129"/>
              <w:outlineLvl w:val="0"/>
              <w:rPr>
                <w:rFonts w:ascii="Helvetica" w:eastAsia="Times New Roman" w:hAnsi="Helvetica" w:cs="Times New Roman"/>
                <w:b/>
                <w:bCs/>
                <w:color w:val="000000"/>
                <w:kern w:val="36"/>
                <w:sz w:val="24"/>
                <w:szCs w:val="24"/>
                <w:lang w:eastAsia="en-IN"/>
              </w:rPr>
            </w:pPr>
            <w:r w:rsidRPr="00272EFC">
              <w:rPr>
                <w:rFonts w:ascii="Helvetica" w:hAnsi="Helvetica"/>
                <w:color w:val="000000"/>
                <w:sz w:val="24"/>
                <w:szCs w:val="24"/>
              </w:rPr>
              <w:t>809.711366</w:t>
            </w:r>
          </w:p>
        </w:tc>
      </w:tr>
      <w:tr w:rsidR="00272EFC" w14:paraId="3A03902E" w14:textId="77777777" w:rsidTr="0075251B">
        <w:tc>
          <w:tcPr>
            <w:tcW w:w="4508" w:type="dxa"/>
          </w:tcPr>
          <w:p w14:paraId="4CDB7937" w14:textId="77777777" w:rsidR="00272EFC" w:rsidRPr="007D53A1" w:rsidRDefault="00272EFC" w:rsidP="0075251B">
            <w:pPr>
              <w:pStyle w:val="Heading2"/>
              <w:shd w:val="clear" w:color="auto" w:fill="FFFFFF"/>
              <w:spacing w:before="153"/>
              <w:rPr>
                <w:rFonts w:ascii="Helvetica" w:hAnsi="Helvetica" w:cs="Times New Roman"/>
                <w:b/>
                <w:bCs/>
                <w:color w:val="000000"/>
                <w:sz w:val="28"/>
                <w:szCs w:val="28"/>
              </w:rPr>
            </w:pPr>
            <w:r w:rsidRPr="007D53A1">
              <w:rPr>
                <w:rFonts w:ascii="Helvetica" w:hAnsi="Helvetica"/>
                <w:b/>
                <w:bCs/>
                <w:color w:val="000000"/>
                <w:sz w:val="28"/>
                <w:szCs w:val="28"/>
              </w:rPr>
              <w:t>Holt Winter Exponential Smoothing with additive Seasonality and additive Trend</w:t>
            </w:r>
          </w:p>
        </w:tc>
        <w:tc>
          <w:tcPr>
            <w:tcW w:w="4508" w:type="dxa"/>
          </w:tcPr>
          <w:p w14:paraId="1AC606E7" w14:textId="08EAC145" w:rsidR="00272EFC" w:rsidRPr="00272EFC" w:rsidRDefault="00272EFC" w:rsidP="0075251B">
            <w:pPr>
              <w:spacing w:before="129"/>
              <w:outlineLvl w:val="0"/>
              <w:rPr>
                <w:rFonts w:ascii="Helvetica" w:eastAsia="Times New Roman" w:hAnsi="Helvetica" w:cs="Times New Roman"/>
                <w:b/>
                <w:bCs/>
                <w:color w:val="000000"/>
                <w:kern w:val="36"/>
                <w:sz w:val="24"/>
                <w:szCs w:val="24"/>
                <w:lang w:eastAsia="en-IN"/>
              </w:rPr>
            </w:pPr>
            <w:r w:rsidRPr="00272EFC">
              <w:rPr>
                <w:rFonts w:ascii="Helvetica" w:hAnsi="Helvetica"/>
                <w:color w:val="000000"/>
                <w:sz w:val="24"/>
                <w:szCs w:val="24"/>
              </w:rPr>
              <w:t>366.145696</w:t>
            </w:r>
          </w:p>
        </w:tc>
      </w:tr>
      <w:tr w:rsidR="00272EFC" w14:paraId="52CACDFE" w14:textId="77777777" w:rsidTr="0075251B">
        <w:tc>
          <w:tcPr>
            <w:tcW w:w="4508" w:type="dxa"/>
          </w:tcPr>
          <w:p w14:paraId="35BEFA65" w14:textId="77777777" w:rsidR="00272EFC" w:rsidRPr="007D53A1" w:rsidRDefault="00272EFC" w:rsidP="0075251B">
            <w:pPr>
              <w:pStyle w:val="Heading2"/>
              <w:shd w:val="clear" w:color="auto" w:fill="FFFFFF"/>
              <w:spacing w:before="153"/>
              <w:rPr>
                <w:rFonts w:ascii="Helvetica" w:hAnsi="Helvetica" w:cs="Times New Roman"/>
                <w:b/>
                <w:bCs/>
                <w:color w:val="000000"/>
                <w:sz w:val="24"/>
                <w:szCs w:val="24"/>
              </w:rPr>
            </w:pPr>
            <w:r w:rsidRPr="007D53A1">
              <w:rPr>
                <w:rFonts w:ascii="Helvetica" w:hAnsi="Helvetica"/>
                <w:b/>
                <w:bCs/>
                <w:color w:val="000000"/>
                <w:szCs w:val="28"/>
              </w:rPr>
              <w:t>Holts Winter Exponential Smoothing with multiplicative seasonality and additive trend</w:t>
            </w:r>
          </w:p>
        </w:tc>
        <w:tc>
          <w:tcPr>
            <w:tcW w:w="4508" w:type="dxa"/>
          </w:tcPr>
          <w:p w14:paraId="7A98CBAE" w14:textId="56008AA7" w:rsidR="00272EFC" w:rsidRPr="00272EFC" w:rsidRDefault="00272EFC" w:rsidP="0075251B">
            <w:pPr>
              <w:spacing w:before="129"/>
              <w:outlineLvl w:val="0"/>
              <w:rPr>
                <w:rFonts w:ascii="Helvetica" w:eastAsia="Times New Roman" w:hAnsi="Helvetica" w:cs="Times New Roman"/>
                <w:b/>
                <w:bCs/>
                <w:color w:val="000000"/>
                <w:kern w:val="36"/>
                <w:sz w:val="24"/>
                <w:szCs w:val="24"/>
                <w:lang w:eastAsia="en-IN"/>
              </w:rPr>
            </w:pPr>
            <w:r w:rsidRPr="00272EFC">
              <w:rPr>
                <w:rFonts w:ascii="Helvetica" w:hAnsi="Helvetica"/>
                <w:color w:val="000000"/>
                <w:sz w:val="24"/>
                <w:szCs w:val="24"/>
              </w:rPr>
              <w:t>145.253345</w:t>
            </w:r>
          </w:p>
        </w:tc>
      </w:tr>
      <w:tr w:rsidR="00272EFC" w14:paraId="3DC11A77" w14:textId="77777777" w:rsidTr="0075251B">
        <w:tc>
          <w:tcPr>
            <w:tcW w:w="4508" w:type="dxa"/>
          </w:tcPr>
          <w:p w14:paraId="494D65CF" w14:textId="77777777" w:rsidR="00272EFC" w:rsidRDefault="00272EFC" w:rsidP="0075251B">
            <w:pPr>
              <w:spacing w:before="129"/>
              <w:outlineLvl w:val="0"/>
              <w:rPr>
                <w:rFonts w:ascii="Helvetica" w:eastAsia="Times New Roman" w:hAnsi="Helvetica" w:cs="Times New Roman"/>
                <w:b/>
                <w:bCs/>
                <w:color w:val="000000"/>
                <w:kern w:val="36"/>
                <w:sz w:val="28"/>
                <w:szCs w:val="28"/>
                <w:lang w:eastAsia="en-IN"/>
              </w:rPr>
            </w:pPr>
            <w:r>
              <w:rPr>
                <w:rFonts w:ascii="Helvetica" w:eastAsia="Times New Roman" w:hAnsi="Helvetica" w:cs="Times New Roman"/>
                <w:b/>
                <w:bCs/>
                <w:color w:val="000000"/>
                <w:kern w:val="36"/>
                <w:sz w:val="28"/>
                <w:szCs w:val="28"/>
                <w:lang w:eastAsia="en-IN"/>
              </w:rPr>
              <w:t>ARIMA MODEL</w:t>
            </w:r>
          </w:p>
        </w:tc>
        <w:tc>
          <w:tcPr>
            <w:tcW w:w="4508" w:type="dxa"/>
          </w:tcPr>
          <w:p w14:paraId="695FC46D" w14:textId="77777777" w:rsidR="00272EFC" w:rsidRPr="00272EFC" w:rsidRDefault="00272EFC" w:rsidP="00272EFC">
            <w:pPr>
              <w:pStyle w:val="HTMLPreformatted"/>
              <w:shd w:val="clear" w:color="auto" w:fill="FFFFFF"/>
              <w:wordWrap w:val="0"/>
              <w:textAlignment w:val="baseline"/>
              <w:rPr>
                <w:rFonts w:ascii="Helvetica" w:hAnsi="Helvetica"/>
                <w:color w:val="000000"/>
                <w:sz w:val="24"/>
                <w:szCs w:val="24"/>
              </w:rPr>
            </w:pPr>
            <w:r w:rsidRPr="00272EFC">
              <w:rPr>
                <w:rFonts w:ascii="Helvetica" w:hAnsi="Helvetica"/>
                <w:color w:val="000000"/>
                <w:sz w:val="24"/>
                <w:szCs w:val="24"/>
              </w:rPr>
              <w:t>157.040</w:t>
            </w:r>
          </w:p>
          <w:p w14:paraId="0B4DABB6" w14:textId="77777777" w:rsidR="00272EFC" w:rsidRPr="00272EFC" w:rsidRDefault="00272EFC" w:rsidP="0075251B">
            <w:pPr>
              <w:spacing w:before="129"/>
              <w:outlineLvl w:val="0"/>
              <w:rPr>
                <w:rFonts w:ascii="Helvetica" w:eastAsia="Times New Roman" w:hAnsi="Helvetica" w:cs="Times New Roman"/>
                <w:b/>
                <w:bCs/>
                <w:color w:val="000000"/>
                <w:kern w:val="36"/>
                <w:sz w:val="24"/>
                <w:szCs w:val="24"/>
                <w:lang w:eastAsia="en-IN"/>
              </w:rPr>
            </w:pPr>
          </w:p>
        </w:tc>
      </w:tr>
    </w:tbl>
    <w:p w14:paraId="7D3A71CB" w14:textId="77777777" w:rsidR="00272EFC" w:rsidRPr="00272EFC" w:rsidRDefault="00272EFC" w:rsidP="00272EFC">
      <w:pPr>
        <w:pStyle w:val="Heading2"/>
        <w:shd w:val="clear" w:color="auto" w:fill="FFFFFF"/>
        <w:spacing w:before="153"/>
        <w:rPr>
          <w:rFonts w:ascii="Helvetica" w:hAnsi="Helvetica" w:cs="Times New Roman"/>
          <w:b/>
          <w:bCs/>
          <w:color w:val="000000"/>
          <w:sz w:val="36"/>
          <w:szCs w:val="36"/>
        </w:rPr>
      </w:pPr>
      <w:r w:rsidRPr="00272EFC">
        <w:rPr>
          <w:rFonts w:ascii="Helvetica" w:hAnsi="Helvetica"/>
          <w:b/>
          <w:bCs/>
          <w:color w:val="000000"/>
          <w:sz w:val="36"/>
          <w:szCs w:val="36"/>
        </w:rPr>
        <w:t>CONCLUSION:</w:t>
      </w:r>
    </w:p>
    <w:p w14:paraId="462C6D42" w14:textId="77777777" w:rsidR="00272EFC" w:rsidRPr="00272EFC" w:rsidRDefault="00272EFC" w:rsidP="00272EFC">
      <w:pPr>
        <w:pStyle w:val="Heading2"/>
        <w:shd w:val="clear" w:color="auto" w:fill="FFFFFF"/>
        <w:spacing w:before="305"/>
        <w:rPr>
          <w:rFonts w:ascii="Helvetica" w:hAnsi="Helvetica"/>
          <w:color w:val="000000"/>
          <w:sz w:val="32"/>
          <w:szCs w:val="32"/>
        </w:rPr>
      </w:pPr>
      <w:r w:rsidRPr="00272EFC">
        <w:rPr>
          <w:rFonts w:ascii="Helvetica" w:hAnsi="Helvetica"/>
          <w:b/>
          <w:bCs/>
          <w:color w:val="000000"/>
          <w:sz w:val="32"/>
          <w:szCs w:val="32"/>
        </w:rPr>
        <w:t>By performing both Model based approach and Data Driven approach for COCACOLA data,ARIMA only gives best RMSE=157.040,so we build the final model</w:t>
      </w:r>
      <w:r w:rsidRPr="00272EFC">
        <w:rPr>
          <w:rFonts w:ascii="Helvetica" w:hAnsi="Helvetica"/>
          <w:color w:val="000000"/>
          <w:sz w:val="32"/>
          <w:szCs w:val="32"/>
        </w:rPr>
        <w:t>.</w:t>
      </w:r>
    </w:p>
    <w:p w14:paraId="07837FE0" w14:textId="77777777" w:rsidR="00272EFC" w:rsidRPr="0098725F" w:rsidRDefault="00272EFC" w:rsidP="0098725F">
      <w:pPr>
        <w:shd w:val="clear" w:color="auto" w:fill="FFFFFF"/>
        <w:spacing w:before="129" w:after="0" w:line="240" w:lineRule="auto"/>
        <w:outlineLvl w:val="0"/>
        <w:rPr>
          <w:rFonts w:ascii="Helvetica" w:eastAsia="Times New Roman" w:hAnsi="Helvetica" w:cs="Times New Roman"/>
          <w:b/>
          <w:bCs/>
          <w:color w:val="000000"/>
          <w:kern w:val="36"/>
          <w:sz w:val="28"/>
          <w:szCs w:val="28"/>
          <w:lang w:eastAsia="en-IN"/>
        </w:rPr>
      </w:pPr>
    </w:p>
    <w:p w14:paraId="5B684619" w14:textId="74EBA900" w:rsidR="0098725F" w:rsidRPr="0098725F" w:rsidRDefault="0098725F" w:rsidP="0098725F">
      <w:pPr>
        <w:rPr>
          <w:rFonts w:ascii="Times New Roman" w:hAnsi="Times New Roman" w:cs="Times New Roman"/>
          <w:sz w:val="24"/>
          <w:szCs w:val="24"/>
          <w:lang w:val="en-US"/>
        </w:rPr>
      </w:pPr>
    </w:p>
    <w:sectPr w:rsidR="0098725F" w:rsidRPr="0098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itica">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D5"/>
    <w:rsid w:val="00035687"/>
    <w:rsid w:val="00272EFC"/>
    <w:rsid w:val="007D53A1"/>
    <w:rsid w:val="0098725F"/>
    <w:rsid w:val="00C51D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641F"/>
  <w15:chartTrackingRefBased/>
  <w15:docId w15:val="{06597310-6D4C-4329-9166-89A1B328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9872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D5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5F"/>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987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53A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D5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53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7216">
      <w:bodyDiv w:val="1"/>
      <w:marLeft w:val="0"/>
      <w:marRight w:val="0"/>
      <w:marTop w:val="0"/>
      <w:marBottom w:val="0"/>
      <w:divBdr>
        <w:top w:val="none" w:sz="0" w:space="0" w:color="auto"/>
        <w:left w:val="none" w:sz="0" w:space="0" w:color="auto"/>
        <w:bottom w:val="none" w:sz="0" w:space="0" w:color="auto"/>
        <w:right w:val="none" w:sz="0" w:space="0" w:color="auto"/>
      </w:divBdr>
    </w:div>
    <w:div w:id="474878814">
      <w:bodyDiv w:val="1"/>
      <w:marLeft w:val="0"/>
      <w:marRight w:val="0"/>
      <w:marTop w:val="0"/>
      <w:marBottom w:val="0"/>
      <w:divBdr>
        <w:top w:val="none" w:sz="0" w:space="0" w:color="auto"/>
        <w:left w:val="none" w:sz="0" w:space="0" w:color="auto"/>
        <w:bottom w:val="none" w:sz="0" w:space="0" w:color="auto"/>
        <w:right w:val="none" w:sz="0" w:space="0" w:color="auto"/>
      </w:divBdr>
    </w:div>
    <w:div w:id="694774310">
      <w:bodyDiv w:val="1"/>
      <w:marLeft w:val="0"/>
      <w:marRight w:val="0"/>
      <w:marTop w:val="0"/>
      <w:marBottom w:val="0"/>
      <w:divBdr>
        <w:top w:val="none" w:sz="0" w:space="0" w:color="auto"/>
        <w:left w:val="none" w:sz="0" w:space="0" w:color="auto"/>
        <w:bottom w:val="none" w:sz="0" w:space="0" w:color="auto"/>
        <w:right w:val="none" w:sz="0" w:space="0" w:color="auto"/>
      </w:divBdr>
    </w:div>
    <w:div w:id="889078935">
      <w:bodyDiv w:val="1"/>
      <w:marLeft w:val="0"/>
      <w:marRight w:val="0"/>
      <w:marTop w:val="0"/>
      <w:marBottom w:val="0"/>
      <w:divBdr>
        <w:top w:val="none" w:sz="0" w:space="0" w:color="auto"/>
        <w:left w:val="none" w:sz="0" w:space="0" w:color="auto"/>
        <w:bottom w:val="none" w:sz="0" w:space="0" w:color="auto"/>
        <w:right w:val="none" w:sz="0" w:space="0" w:color="auto"/>
      </w:divBdr>
    </w:div>
    <w:div w:id="1451513638">
      <w:bodyDiv w:val="1"/>
      <w:marLeft w:val="0"/>
      <w:marRight w:val="0"/>
      <w:marTop w:val="0"/>
      <w:marBottom w:val="0"/>
      <w:divBdr>
        <w:top w:val="none" w:sz="0" w:space="0" w:color="auto"/>
        <w:left w:val="none" w:sz="0" w:space="0" w:color="auto"/>
        <w:bottom w:val="none" w:sz="0" w:space="0" w:color="auto"/>
        <w:right w:val="none" w:sz="0" w:space="0" w:color="auto"/>
      </w:divBdr>
    </w:div>
    <w:div w:id="1472865652">
      <w:bodyDiv w:val="1"/>
      <w:marLeft w:val="0"/>
      <w:marRight w:val="0"/>
      <w:marTop w:val="0"/>
      <w:marBottom w:val="0"/>
      <w:divBdr>
        <w:top w:val="none" w:sz="0" w:space="0" w:color="auto"/>
        <w:left w:val="none" w:sz="0" w:space="0" w:color="auto"/>
        <w:bottom w:val="none" w:sz="0" w:space="0" w:color="auto"/>
        <w:right w:val="none" w:sz="0" w:space="0" w:color="auto"/>
      </w:divBdr>
    </w:div>
    <w:div w:id="1654482093">
      <w:bodyDiv w:val="1"/>
      <w:marLeft w:val="0"/>
      <w:marRight w:val="0"/>
      <w:marTop w:val="0"/>
      <w:marBottom w:val="0"/>
      <w:divBdr>
        <w:top w:val="none" w:sz="0" w:space="0" w:color="auto"/>
        <w:left w:val="none" w:sz="0" w:space="0" w:color="auto"/>
        <w:bottom w:val="none" w:sz="0" w:space="0" w:color="auto"/>
        <w:right w:val="none" w:sz="0" w:space="0" w:color="auto"/>
      </w:divBdr>
    </w:div>
    <w:div w:id="1711299465">
      <w:bodyDiv w:val="1"/>
      <w:marLeft w:val="0"/>
      <w:marRight w:val="0"/>
      <w:marTop w:val="0"/>
      <w:marBottom w:val="0"/>
      <w:divBdr>
        <w:top w:val="none" w:sz="0" w:space="0" w:color="auto"/>
        <w:left w:val="none" w:sz="0" w:space="0" w:color="auto"/>
        <w:bottom w:val="none" w:sz="0" w:space="0" w:color="auto"/>
        <w:right w:val="none" w:sz="0" w:space="0" w:color="auto"/>
      </w:divBdr>
    </w:div>
    <w:div w:id="1964575473">
      <w:bodyDiv w:val="1"/>
      <w:marLeft w:val="0"/>
      <w:marRight w:val="0"/>
      <w:marTop w:val="0"/>
      <w:marBottom w:val="0"/>
      <w:divBdr>
        <w:top w:val="none" w:sz="0" w:space="0" w:color="auto"/>
        <w:left w:val="none" w:sz="0" w:space="0" w:color="auto"/>
        <w:bottom w:val="none" w:sz="0" w:space="0" w:color="auto"/>
        <w:right w:val="none" w:sz="0" w:space="0" w:color="auto"/>
      </w:divBdr>
    </w:div>
    <w:div w:id="21271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C</dc:creator>
  <cp:keywords/>
  <dc:description/>
  <cp:lastModifiedBy>Bipin C</cp:lastModifiedBy>
  <cp:revision>2</cp:revision>
  <dcterms:created xsi:type="dcterms:W3CDTF">2021-05-24T14:04:00Z</dcterms:created>
  <dcterms:modified xsi:type="dcterms:W3CDTF">2021-05-24T14:30:00Z</dcterms:modified>
</cp:coreProperties>
</file>