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5C58" w14:textId="3144CCE6" w:rsidR="00816195" w:rsidRPr="00816195" w:rsidRDefault="00816195" w:rsidP="008161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bookmarkStart w:id="0" w:name="_GoBack"/>
      <w:bookmarkEnd w:id="0"/>
    </w:p>
    <w:p w14:paraId="2CC26BFE" w14:textId="77777777" w:rsidR="00816195" w:rsidRPr="00816195" w:rsidRDefault="00816195" w:rsidP="0081619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81619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Window</w:t>
      </w:r>
      <w:r w:rsidRPr="00816195">
        <w:rPr>
          <w:rFonts w:ascii="inherit" w:eastAsia="Times New Roman" w:hAnsi="inherit" w:cs="Segoe UI"/>
          <w:color w:val="232629"/>
          <w:sz w:val="23"/>
          <w:szCs w:val="23"/>
        </w:rPr>
        <w:t> is the main JavaScript object root, aka the </w:t>
      </w:r>
      <w:r w:rsidRPr="0081619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global object</w:t>
      </w:r>
      <w:r w:rsidRPr="00816195">
        <w:rPr>
          <w:rFonts w:ascii="inherit" w:eastAsia="Times New Roman" w:hAnsi="inherit" w:cs="Segoe UI"/>
          <w:color w:val="232629"/>
          <w:sz w:val="23"/>
          <w:szCs w:val="23"/>
        </w:rPr>
        <w:t> in a browser, and it can also be treated as the root of the document object model. You can access it as </w:t>
      </w:r>
      <w:r w:rsidRPr="0081619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window</w:t>
      </w:r>
      <w:r w:rsidRPr="00816195">
        <w:rPr>
          <w:rFonts w:ascii="inherit" w:eastAsia="Times New Roman" w:hAnsi="inherit" w:cs="Segoe UI"/>
          <w:color w:val="232629"/>
          <w:sz w:val="23"/>
          <w:szCs w:val="23"/>
        </w:rPr>
        <w:t>.</w:t>
      </w:r>
    </w:p>
    <w:p w14:paraId="39B5C8D0" w14:textId="77777777" w:rsidR="00816195" w:rsidRPr="00816195" w:rsidRDefault="00816195" w:rsidP="0081619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proofErr w:type="gramStart"/>
      <w:r w:rsidRPr="0081619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window.screen</w:t>
      </w:r>
      <w:proofErr w:type="spellEnd"/>
      <w:proofErr w:type="gramEnd"/>
      <w:r w:rsidRPr="00816195">
        <w:rPr>
          <w:rFonts w:ascii="inherit" w:eastAsia="Times New Roman" w:hAnsi="inherit" w:cs="Segoe UI"/>
          <w:color w:val="232629"/>
          <w:sz w:val="23"/>
          <w:szCs w:val="23"/>
        </w:rPr>
        <w:t> or just </w:t>
      </w:r>
      <w:r w:rsidRPr="0081619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screen</w:t>
      </w:r>
      <w:r w:rsidRPr="00816195">
        <w:rPr>
          <w:rFonts w:ascii="inherit" w:eastAsia="Times New Roman" w:hAnsi="inherit" w:cs="Segoe UI"/>
          <w:color w:val="232629"/>
          <w:sz w:val="23"/>
          <w:szCs w:val="23"/>
        </w:rPr>
        <w:t> is a small information object about physical screen dimensions.</w:t>
      </w:r>
    </w:p>
    <w:p w14:paraId="0DE5AFBA" w14:textId="77777777" w:rsidR="00816195" w:rsidRPr="00816195" w:rsidRDefault="00816195" w:rsidP="0081619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proofErr w:type="gramStart"/>
      <w:r w:rsidRPr="0081619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window.document</w:t>
      </w:r>
      <w:proofErr w:type="spellEnd"/>
      <w:proofErr w:type="gramEnd"/>
      <w:r w:rsidRPr="00816195">
        <w:rPr>
          <w:rFonts w:ascii="inherit" w:eastAsia="Times New Roman" w:hAnsi="inherit" w:cs="Segoe UI"/>
          <w:color w:val="232629"/>
          <w:sz w:val="23"/>
          <w:szCs w:val="23"/>
        </w:rPr>
        <w:t> or just </w:t>
      </w:r>
      <w:r w:rsidRPr="0081619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document</w:t>
      </w:r>
      <w:r w:rsidRPr="00816195">
        <w:rPr>
          <w:rFonts w:ascii="inherit" w:eastAsia="Times New Roman" w:hAnsi="inherit" w:cs="Segoe UI"/>
          <w:color w:val="232629"/>
          <w:sz w:val="23"/>
          <w:szCs w:val="23"/>
        </w:rPr>
        <w:t> is the main object of the potentially visible (or better yet: rendered) document object model/DOM.</w:t>
      </w:r>
    </w:p>
    <w:p w14:paraId="4E6BE2A2" w14:textId="77777777" w:rsidR="00124B1E" w:rsidRDefault="00124B1E"/>
    <w:sectPr w:rsidR="00124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95"/>
    <w:rsid w:val="00124B1E"/>
    <w:rsid w:val="0081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86FF"/>
  <w15:chartTrackingRefBased/>
  <w15:docId w15:val="{1425C14E-C2CD-47C7-AF44-D09BFD83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6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2022-07-20T15:42:00Z</dcterms:created>
  <dcterms:modified xsi:type="dcterms:W3CDTF">2022-07-20T15:43:00Z</dcterms:modified>
</cp:coreProperties>
</file>