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EXPT NO: 05                                                                                                ROLL NO: 220701241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36"/>
          <w:shd w:fill="auto" w:val="clear"/>
        </w:rPr>
        <w:t xml:space="preserve">           LINUX    FILE    SYSTEM    ANALYSIS                            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AIM: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To explore and apply live forensic file system analysis techniques on a compromised Linux environment. This includes investigating users, system logs, binaries, permissions, and digital artefacts to reconstruct the attack timeline and identify evidence of compromise.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PROCEDURE: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1. Isolate the compromised system and load clean binaries via USB for trusted analysis.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2. Modify the `PATH` and `LD_LIBRARY_PATH` to ensure only clean binaries are used.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3. Investigate suspicious uploads and artifacts under `/var/www/html/`.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4. Extract metadata, timestamps, and file integrity using tools like `stat`, `exiftool`, and checksum utilities.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5. Identify and investigate unusual user accounts, group IDs, and `sudoers` entries.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6. Review user history and SSH configurations for backdoors.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7. Examine SUID binaries, unverified executables, and detect rootkits.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1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INTRODUCTION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Introduced the importance of live file system forensic analysis in Linux environments.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Emphasized the goal of identifying digital artefacts and compromise indicators.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Clarified that remediation should not be done on live systems during initial analysis.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Highlighted the focus on detecting unauthorized access, data tampering, and rootkits.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Stressed the relevance of understanding logs, users, file structures, and permissions.</w:t>
      </w:r>
    </w:p>
    <w:p>
      <w:pPr>
        <w:keepNext w:val="true"/>
        <w:keepLines w:val="true"/>
        <w:numPr>
          <w:ilvl w:val="0"/>
          <w:numId w:val="7"/>
        </w:numPr>
        <w:tabs>
          <w:tab w:val="left" w:pos="720" w:leader="none"/>
        </w:tabs>
        <w:spacing w:before="200" w:after="0" w:line="276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object w:dxaOrig="15832" w:dyaOrig="2224">
          <v:rect xmlns:o="urn:schemas-microsoft-com:office:office" xmlns:v="urn:schemas-microsoft-com:vml" id="rectole0000000000" style="width:791.600000pt;height:111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Recommended restoring from backups after analysis, not reusing compromised systems.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TASK 2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4"/>
          <w:shd w:fill="auto" w:val="clear"/>
        </w:rPr>
        <w:t xml:space="preserve"> INVESTIGATION SETUP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Mounted a USB containing clean Debian-based binaries and libraries on the compromised system.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Copied /bin, /sbin, /lib, and /lib64 folders to /mnt/usb for a trusted toolset.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Updated PATH and LD_LIBRARY_PATH to prioritize clean binaries for forensic commands.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Ensured the environment uses only verified binaries to avoid tampered results.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Verified clean environment setup using the check-env script.</w:t>
      </w:r>
    </w:p>
    <w:p>
      <w:pPr>
        <w:numPr>
          <w:ilvl w:val="0"/>
          <w:numId w:val="9"/>
        </w:numPr>
        <w:tabs>
          <w:tab w:val="left" w:pos="720" w:leader="none"/>
        </w:tabs>
        <w:spacing w:before="0" w:after="200" w:line="276"/>
        <w:ind w:right="0" w:left="72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176" w:dyaOrig="3110">
          <v:rect xmlns:o="urn:schemas-microsoft-com:office:office" xmlns:v="urn:schemas-microsoft-com:vml" id="rectole0000000001" style="width:758.800000pt;height:155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Provided a secure and controlled setup for conducting further forensic analysis.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3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FILES, PERMISSIONS &amp; TIMESTAMPS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Detected uploaded web shell `b2c8e1f5.phtml` via upload vulnerability.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Found and analyzed reverse shell binary `reverse.elf`.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Retrieved its metadata (MIME type), timestamps (`stat`), and computed hashes (MD5 &amp; SHA256).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Verified indicators via VirusTotal for malware classification.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3512" w:dyaOrig="7689">
          <v:rect xmlns:o="urn:schemas-microsoft-com:office:office" xmlns:v="urn:schemas-microsoft-com:vml" id="rectole0000000002" style="width:675.600000pt;height:384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Practiced `find` command to identify files created by user `bob`.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ASK 4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USERS AND GROUPS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`/etc/passwd`, `getent`, and `cat /etc/group` to identify suspicious users.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Discovered backdoor UID 0 user.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group with GID 46.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Inspected `/etc/sudoers` file to find binaries accessible to Jane.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3975" w:dyaOrig="8100">
          <v:rect xmlns:o="urn:schemas-microsoft-com:office:office" xmlns:v="urn:schemas-microsoft-com:vml" id="rectole0000000003" style="width:698.750000pt;height:405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Observed that Jane could use `/sbin/ifconfig` with `sudo`.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5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USER DIRECTORIES &amp; SSH ACCESS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Explored hidden files in home directories such as `.bash_history` and `.ssh/authorized_keys`.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Found a backdoor SSH key in Jane’s authorized_keys.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Discovered flag in Jane’s bash history.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Located a hidden flag in Bob’s home directory.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5176" w:dyaOrig="8143">
          <v:rect xmlns:o="urn:schemas-microsoft-com:office:office" xmlns:v="urn:schemas-microsoft-com:vml" id="rectole0000000004" style="width:758.800000pt;height:407.1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Extracted modification timestamp for Jane’s `.ssh/authorized_keys` using `stat`.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6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BINARIES &amp; EXECUTABLES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`find` and `debsums` to identify unauthorized root-owned binaries and config file modifications.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`md5sum` and `strings` for integrity and behavior analysis.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Identified altered system config files.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Found attacker-created binary in `/var/tmp/bash` with suspicious MD5 hash.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009" w:dyaOrig="6242">
          <v:rect xmlns:o="urn:schemas-microsoft-com:office:office" xmlns:v="urn:schemas-microsoft-com:vml" id="rectole0000000005" style="width:700.450000pt;height:312.1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TASK 7 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 ROOTKIT DETECTION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Ran `chkrootkit` and detected a suspicious `.sh` script.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Used `rkhunter` to scan for deeper system integrity checks.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object w:dxaOrig="14026" w:dyaOrig="3525">
          <v:rect xmlns:o="urn:schemas-microsoft-com:office:office" xmlns:v="urn:schemas-microsoft-com:vml" id="rectole0000000006" style="width:701.300000pt;height:176.2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- Confirmed UID 0 account anomaly through rkhunter summary.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6"/>
          <w:shd w:fill="auto" w:val="clear"/>
        </w:rPr>
        <w:t xml:space="preserve">RESULT: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Successfully identified indicators of compromise, backdoor accounts, and manipulated binaries. Demonstrated capability to use live forensics methodology in incident response and Linux system compromise investigations.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6.wmf" Id="docRId13" Type="http://schemas.openxmlformats.org/officeDocument/2006/relationships/image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numbering.xml" Id="docRId14" Type="http://schemas.openxmlformats.org/officeDocument/2006/relationships/numbering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styles.xml" Id="docRId15" Type="http://schemas.openxmlformats.org/officeDocument/2006/relationships/styles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