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1E293B"/>
          <w:spacing w:val="60"/>
          <w:sz w:val="56"/>
          <w:szCs w:val="56"/>
        </w:rPr>
        <w:t xml:space="preserve">SLOPEGUARD</w:t>
      </w:r>
    </w:p>
    <w:p>
      <w:pPr>
        <w:pBdr>
          <w:bottom w:val="single" w:color="E8710A" w:sz="18" w:space="8"/>
        </w:pBdr>
        <w:spacing w:after="360"/>
      </w:pPr>
      <w:r>
        <w:rPr>
          <w:i/>
          <w:iCs/>
          <w:color w:val="334E68"/>
          <w:sz w:val="28"/>
          <w:szCs w:val="28"/>
        </w:rPr>
        <w:t xml:space="preserve">AI-Based Landslide Prediction and Early Warning System</w:t>
      </w:r>
    </w:p>
    <w:p>
      <w:pPr>
        <w:spacing w:after="100"/>
      </w:pPr>
      <w:r>
        <w:rPr>
          <w:b/>
          <w:bCs/>
          <w:color w:val="1E293B"/>
          <w:sz w:val="44"/>
          <w:szCs w:val="44"/>
        </w:rPr>
        <w:t xml:space="preserve">Module 3: Map, Realtime and Backend Core</w:t>
      </w:r>
    </w:p>
    <w:p>
      <w:pPr>
        <w:spacing w:after="500"/>
      </w:pPr>
      <w:r>
        <w:rPr>
          <w:color w:val="475569"/>
          <w:sz w:val="26"/>
          <w:szCs w:val="26"/>
        </w:rPr>
        <w:t xml:space="preserve">Frontend and Backend Module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696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Owner</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 (Team Lead)</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Also owns</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Module 0: Design System and Shared UI</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Reviewed by</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 (Sakthivel reviews Sagin)</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Design system, Risk Map, Region picker, notification store and sync, service worker, push, bell</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Spring Boot core, security, schema, CI, regions API, push, audit</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Estimated effort</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45 days frontend + 20 days backend = 65 days</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Stack</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HTML, CSS, JavaScript, Leaflet; Java, Spring Boot, MySQL</w:t>
            </w:r>
          </w:p>
        </w:tc>
      </w:tr>
      <w:tr>
        <w:trPr>
          <w:cantSplit/>
          <w:tblHeader w:val="false"/>
        </w:trPr>
        <w:tc>
          <w:tcPr>
            <w:tcW w:type="dxa" w:w="278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696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github.com/sakthivel-rajendhran/Land-Slide_Monitoring-System</w:t>
            </w:r>
          </w:p>
        </w:tc>
      </w:tr>
      <w:tr>
        <w:trPr>
          <w:cantSplit/>
          <w:tblHeader w:val="false"/>
        </w:trPr>
        <w:tc>
          <w:tcPr>
            <w:tcW w:type="dxa" w:w="27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Document date</w:t>
            </w:r>
          </w:p>
        </w:tc>
        <w:tc>
          <w:tcPr>
            <w:tcW w:type="dxa" w:w="6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October 2026</w:t>
            </w:r>
          </w:p>
        </w:tc>
      </w:tr>
    </w:tbl>
    <w:p>
      <w:pPr>
        <w:spacing w:after="300"/>
      </w:pPr>
    </w:p>
    <w:p>
      <w:pPr>
        <w:spacing w:after="0"/>
      </w:pPr>
      <w:r>
        <w:rPr>
          <w:color w:val="475569"/>
          <w:sz w:val="20"/>
          <w:szCs w:val="20"/>
        </w:rPr>
        <w:t xml:space="preserve">Prepared by the SlopeGuard team  |  Frontend and backend specification</w:t>
      </w:r>
    </w:p>
    <w:p>
      <w:r>
        <w:br w:type="page"/>
      </w:r>
    </w:p>
    <w:p>
      <w:pPr>
        <w:spacing w:after="160"/>
      </w:pPr>
      <w:r>
        <w:rPr>
          <w:b/>
          <w:bCs/>
          <w:color w:val="1E293B"/>
          <w:sz w:val="36"/>
          <w:szCs w:val="36"/>
        </w:rPr>
        <w:t xml:space="preserve">Contents</w:t>
      </w:r>
    </w:p>
    <w:p>
      <w:pPr>
        <w:spacing w:after="70"/>
      </w:pPr>
      <w:r>
        <w:rPr>
          <w:color w:val="1E293B"/>
          <w:sz w:val="22"/>
          <w:szCs w:val="22"/>
        </w:rPr>
        <w:t xml:space="preserve">1. Scope</w:t>
      </w:r>
    </w:p>
    <w:p>
      <w:pPr>
        <w:spacing w:after="70"/>
      </w:pPr>
      <w:r>
        <w:rPr>
          <w:color w:val="1E293B"/>
          <w:sz w:val="22"/>
          <w:szCs w:val="22"/>
        </w:rPr>
        <w:t xml:space="preserve">2. Assignment</w:t>
      </w:r>
    </w:p>
    <w:p>
      <w:pPr>
        <w:spacing w:after="70"/>
      </w:pPr>
      <w:r>
        <w:rPr>
          <w:color w:val="1E293B"/>
          <w:sz w:val="22"/>
          <w:szCs w:val="22"/>
        </w:rPr>
        <w:t xml:space="preserve">3. Frontend Specifications</w:t>
      </w:r>
    </w:p>
    <w:p>
      <w:pPr>
        <w:spacing w:after="70"/>
      </w:pPr>
      <w:r>
        <w:rPr>
          <w:color w:val="1E293B"/>
          <w:sz w:val="22"/>
          <w:szCs w:val="22"/>
        </w:rPr>
        <w:t xml:space="preserve">4. Backend Specification</w:t>
      </w:r>
    </w:p>
    <w:p>
      <w:pPr>
        <w:spacing w:after="70"/>
      </w:pPr>
      <w:r>
        <w:rPr>
          <w:color w:val="1E293B"/>
          <w:sz w:val="22"/>
          <w:szCs w:val="22"/>
        </w:rPr>
        <w:t xml:space="preserve">5. Cross-Module Contracts</w:t>
      </w:r>
    </w:p>
    <w:p>
      <w:pPr>
        <w:spacing w:after="70"/>
      </w:pPr>
      <w:r>
        <w:rPr>
          <w:color w:val="1E293B"/>
          <w:sz w:val="22"/>
          <w:szCs w:val="22"/>
        </w:rPr>
        <w:t xml:space="preserve">6. New Features Added</w:t>
      </w:r>
    </w:p>
    <w:p>
      <w:pPr>
        <w:spacing w:after="70"/>
      </w:pPr>
      <w:r>
        <w:rPr>
          <w:color w:val="1E293B"/>
          <w:sz w:val="22"/>
          <w:szCs w:val="22"/>
        </w:rPr>
        <w:t xml:space="preserve">7. Task Breakdown</w:t>
      </w:r>
    </w:p>
    <w:p>
      <w:pPr>
        <w:spacing w:after="70"/>
      </w:pPr>
      <w:r>
        <w:rPr>
          <w:color w:val="1E293B"/>
          <w:sz w:val="22"/>
          <w:szCs w:val="22"/>
        </w:rPr>
        <w:t xml:space="preserve">8. What This Module Does NOT Do</w:t>
      </w:r>
    </w:p>
    <w:p>
      <w:pPr>
        <w:spacing w:after="70"/>
      </w:pPr>
      <w:r>
        <w:rPr>
          <w:color w:val="1E293B"/>
          <w:sz w:val="22"/>
          <w:szCs w:val="22"/>
        </w:rPr>
        <w:t xml:space="preserve">9. Acceptance Checklist</w:t>
      </w:r>
    </w:p>
    <w:p>
      <w:pPr>
        <w:spacing w:after="70"/>
      </w:pPr>
      <w:r>
        <w:rPr>
          <w:color w:val="1E293B"/>
          <w:sz w:val="22"/>
          <w:szCs w:val="22"/>
        </w:rPr>
        <w:t xml:space="preserve">10. Git Workflow: Sakthivel</w:t>
      </w:r>
    </w:p>
    <w:p>
      <w:r>
        <w:br w:type="page"/>
      </w:r>
    </w:p>
    <w:p>
      <w:pPr>
        <w:pStyle w:val="Heading1"/>
      </w:pPr>
      <w:r>
        <w:t xml:space="preserve">1. Scope</w:t>
      </w:r>
    </w:p>
    <w:p>
      <w:pPr>
        <w:spacing w:after="120" w:line="276"/>
      </w:pPr>
      <w:r>
        <w:t xml:space="preserve">This module holds the technically deepest parts of the system and the shared foundations that everyone else builds on. On the frontend: the interactive Risk Map and location panel, the region picker, and the realtime and offline engine (notification store, synchronization, service worker, push). On the backend: the Spring Boot core (project setup, security, schema, shared conventions, CI), the regions and map API, push, and the audit infrastructure. The design system is specified separately in the Module 0 document and is also owned by Sakthivel.</w:t>
      </w:r>
    </w:p>
    <w:p>
      <w:pPr>
        <w:spacing w:after="120" w:line="276"/>
      </w:pPr>
      <w:r>
        <w:t xml:space="preserve">The map was moved here from Module 2 because it needs the most experience with Leaflet, geographic data and accessibility. Sakthivel also acts as team lead: owns the repository settings, releases to </w:t>
      </w:r>
      <w:r>
        <w:rPr>
          <w:rFonts w:ascii="Consolas" w:cs="Consolas" w:eastAsia="Consolas" w:hAnsi="Consolas"/>
          <w:color w:val="334E68"/>
          <w:sz w:val="19"/>
          <w:szCs w:val="19"/>
        </w:rPr>
        <w:t xml:space="preserve">main</w:t>
      </w:r>
      <w:r>
        <w:t xml:space="preserve">, and reviews Sagin's first pull requests.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Honesty rule.  </w:t>
            </w:r>
            <w:r>
              <w:rPr>
                <w:sz w:val="20"/>
                <w:szCs w:val="20"/>
              </w:rPr>
              <w:t xml:space="preserve">The map draws only regions the backend returns. It never fakes markers and never styles an unmonitored area as safe. Cached data always shows its original time and is never presented as a current assessment.</w:t>
            </w:r>
          </w:p>
        </w:tc>
      </w:tr>
    </w:tbl>
    <w:p>
      <w:pPr>
        <w:spacing w:after="160"/>
      </w:pPr>
    </w:p>
    <w:p>
      <w:pPr>
        <w:pStyle w:val="Heading1"/>
      </w:pPr>
      <w:r>
        <w:t xml:space="preserve">2. Assignment</w:t>
      </w:r>
    </w:p>
    <w:p>
      <w:pPr>
        <w:pStyle w:val="Heading2"/>
      </w:pPr>
      <w:r>
        <w:t xml:space="preserve">2.1 Frontend pages and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67"/>
        <w:gridCol w:w="3167"/>
        <w:gridCol w:w="1705"/>
        <w:gridCol w:w="1707"/>
      </w:tblGrid>
      <w:tr>
        <w:trPr>
          <w:cantSplit/>
          <w:tblHeader/>
        </w:trPr>
        <w:tc>
          <w:tcPr>
            <w:tcW w:type="dxa" w:w="316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316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File</w:t>
            </w:r>
          </w:p>
        </w:tc>
        <w:tc>
          <w:tcPr>
            <w:tcW w:type="dxa" w:w="170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Used by</w:t>
            </w:r>
          </w:p>
        </w:tc>
        <w:tc>
          <w:tcPr>
            <w:tcW w:type="dxa" w:w="170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Scope</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Design system and shells</w:t>
            </w:r>
          </w:p>
        </w:tc>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See Module 0 document</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w:t>
            </w:r>
          </w:p>
        </w:tc>
        <w:tc>
          <w:tcPr>
            <w:tcW w:type="dxa" w:w="1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Map and location details</w:t>
            </w:r>
          </w:p>
        </w:tc>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map.html</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17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component (preview and full)</w:t>
            </w:r>
          </w:p>
        </w:tc>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components/risk-map.js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Home, map page</w:t>
            </w:r>
          </w:p>
        </w:tc>
        <w:tc>
          <w:tcPr>
            <w:tcW w:type="dxa" w:w="1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 picker</w:t>
            </w:r>
          </w:p>
        </w:tc>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components/region-picker.js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Areas, alerts, admin</w:t>
            </w:r>
          </w:p>
        </w:tc>
        <w:tc>
          <w:tcPr>
            <w:tcW w:type="dxa" w:w="17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store and sync engine</w:t>
            </w:r>
          </w:p>
        </w:tc>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services/notifications-store.js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sync.js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shells</w:t>
            </w:r>
          </w:p>
        </w:tc>
        <w:tc>
          <w:tcPr>
            <w:tcW w:type="dxa" w:w="1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Bell with unread badge</w:t>
            </w:r>
          </w:p>
        </w:tc>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components/bell.js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All shells</w:t>
            </w:r>
          </w:p>
        </w:tc>
        <w:tc>
          <w:tcPr>
            <w:tcW w:type="dxa" w:w="17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Service worker</w:t>
            </w:r>
          </w:p>
        </w:tc>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sw.js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pages</w:t>
            </w:r>
          </w:p>
        </w:tc>
        <w:tc>
          <w:tcPr>
            <w:tcW w:type="dxa" w:w="1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Push manager</w:t>
            </w:r>
          </w:p>
        </w:tc>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services/push.js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Settings, My Areas</w:t>
            </w:r>
          </w:p>
        </w:tc>
        <w:tc>
          <w:tcPr>
            <w:tcW w:type="dxa" w:w="170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MVP</w:t>
            </w:r>
          </w:p>
        </w:tc>
      </w:tr>
    </w:tbl>
    <w:p>
      <w:pPr>
        <w:spacing w:after="160"/>
      </w:pPr>
    </w:p>
    <w:p>
      <w:pPr>
        <w:pStyle w:val="Heading2"/>
      </w:pPr>
      <w:r>
        <w:t xml:space="preserve">2.2 Backend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Package</w:t>
            </w:r>
          </w:p>
        </w:tc>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Responsibility</w:t>
            </w:r>
          </w:p>
        </w:tc>
        <w:tc>
          <w:tcPr>
            <w:tcW w:type="dxa" w:w="36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Used by</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common</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config</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Response envelope, exception handler, validation, CORS, Spring Security configuration, role rules</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backend packages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region</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Regions list, search, nearby, details, region alerts</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Map, Home, area forms, alert form</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push</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Push subscription and Web Push sender (</w:t>
            </w:r>
            <w:r>
              <w:rPr>
                <w:rFonts w:ascii="Consolas" w:cs="Consolas" w:eastAsia="Consolas" w:hAnsi="Consolas"/>
                <w:b w:val="false"/>
                <w:bCs w:val="false"/>
                <w:color w:val="1E293B"/>
                <w:sz w:val="17"/>
                <w:szCs w:val="17"/>
              </w:rPr>
              <w:t xml:space="preserve">PushService</w:t>
            </w:r>
            <w:r>
              <w:rPr>
                <w:b w:val="false"/>
                <w:bCs w:val="false"/>
                <w:color w:val="1E293B"/>
                <w:sz w:val="19"/>
                <w:szCs w:val="19"/>
              </w:rPr>
              <w:t xml:space="preserve">)</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 fan-out, push.js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w:t>
            </w:r>
          </w:p>
        </w:tc>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and audit_logs writes</w:t>
            </w:r>
          </w:p>
        </w:tc>
        <w:tc>
          <w:tcPr>
            <w:tcW w:type="dxa" w:w="36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Every workflow</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Schema and CI</w:t>
            </w:r>
          </w:p>
        </w:tc>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V1__init.sql</w:t>
            </w:r>
            <w:r>
              <w:rPr>
                <w:b w:val="false"/>
                <w:bCs w:val="false"/>
                <w:color w:val="1E293B"/>
                <w:sz w:val="19"/>
                <w:szCs w:val="19"/>
              </w:rPr>
              <w:t xml:space="preserve"> for all tables; GitHub Actions build and test</w:t>
            </w:r>
          </w:p>
        </w:tc>
        <w:tc>
          <w:tcPr>
            <w:tcW w:type="dxa" w:w="36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members</w:t>
            </w:r>
          </w:p>
        </w:tc>
      </w:tr>
    </w:tbl>
    <w:p>
      <w:pPr>
        <w:spacing w:after="160"/>
      </w:pPr>
    </w:p>
    <w:p>
      <w:pPr>
        <w:pStyle w:val="Heading2"/>
      </w:pPr>
      <w:r>
        <w:t xml:space="preserve">2.3 What this module depends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From</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What</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1 (Ragul)</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w:t>
            </w:r>
            <w:r>
              <w:rPr>
                <w:b w:val="false"/>
                <w:bCs w:val="false"/>
                <w:color w:val="1E293B"/>
                <w:sz w:val="19"/>
                <w:szCs w:val="19"/>
              </w:rPr>
              <w:t xml:space="preserve"> and the user session; alert records (</w:t>
            </w:r>
            <w:r>
              <w:rPr>
                <w:rFonts w:ascii="Consolas" w:cs="Consolas" w:eastAsia="Consolas" w:hAnsi="Consolas"/>
                <w:b w:val="false"/>
                <w:bCs w:val="false"/>
                <w:color w:val="1E293B"/>
                <w:sz w:val="17"/>
                <w:szCs w:val="17"/>
              </w:rPr>
              <w:t xml:space="preserve">alerts</w:t>
            </w:r>
            <w:r>
              <w:rPr>
                <w:b w:val="false"/>
                <w:bCs w:val="false"/>
                <w:color w:val="1E293B"/>
                <w:sz w:val="19"/>
                <w:szCs w:val="19"/>
              </w:rPr>
              <w:t xml:space="preserve">) for region alerts</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Module 2 (Sagin)</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/api/notifications</w:t>
            </w:r>
            <w:r>
              <w:rPr>
                <w:b w:val="false"/>
                <w:bCs w:val="false"/>
                <w:color w:val="1E293B"/>
                <w:sz w:val="19"/>
                <w:szCs w:val="19"/>
              </w:rPr>
              <w:t xml:space="preserve"> (feed and unread_count), </w:t>
            </w:r>
            <w:r>
              <w:rPr>
                <w:rFonts w:ascii="Consolas" w:cs="Consolas" w:eastAsia="Consolas" w:hAnsi="Consolas"/>
                <w:b w:val="false"/>
                <w:bCs w:val="false"/>
                <w:color w:val="1E293B"/>
                <w:sz w:val="17"/>
                <w:szCs w:val="17"/>
              </w:rPr>
              <w:t xml:space="preserve">NotificationService.fanOut</w:t>
            </w:r>
            <w:r>
              <w:rPr>
                <w:b w:val="false"/>
                <w:bCs w:val="false"/>
                <w:color w:val="1E293B"/>
                <w:sz w:val="19"/>
                <w:szCs w:val="19"/>
              </w:rPr>
              <w:t xml:space="preserve">, assessments data for the regions view</w:t>
            </w:r>
          </w:p>
        </w:tc>
      </w:tr>
    </w:tbl>
    <w:p>
      <w:pPr>
        <w:spacing w:after="160"/>
      </w:pPr>
    </w:p>
    <w:p>
      <w:pPr>
        <w:pStyle w:val="Heading2"/>
      </w:pPr>
      <w:r>
        <w:t xml:space="preserve">2.4 Folder structure</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frontend/</w:t>
      </w:r>
    </w:p>
    <w:p>
      <w:pPr>
        <w:shd w:fill="F1F5F9" w:val="clear"/>
        <w:spacing w:after="0" w:line="240"/>
        <w:ind w:left="120" w:right="120"/>
      </w:pPr>
      <w:r>
        <w:rPr>
          <w:rFonts w:ascii="Consolas" w:cs="Consolas" w:eastAsia="Consolas" w:hAnsi="Consolas"/>
          <w:color w:val="1E293B"/>
          <w:sz w:val="17"/>
          <w:szCs w:val="17"/>
        </w:rPr>
        <w:t xml:space="preserve">  map.html  sw.js</w:t>
      </w:r>
    </w:p>
    <w:p>
      <w:pPr>
        <w:shd w:fill="F1F5F9" w:val="clear"/>
        <w:spacing w:after="0" w:line="240"/>
        <w:ind w:left="120" w:right="120"/>
      </w:pPr>
      <w:r>
        <w:rPr>
          <w:rFonts w:ascii="Consolas" w:cs="Consolas" w:eastAsia="Consolas" w:hAnsi="Consolas"/>
          <w:color w:val="1E293B"/>
          <w:sz w:val="17"/>
          <w:szCs w:val="17"/>
        </w:rPr>
        <w:t xml:space="preserve">  assets/css/ tokens.css base.css components.css shells.css pages/map.css</w:t>
      </w:r>
    </w:p>
    <w:p>
      <w:pPr>
        <w:shd w:fill="F1F5F9" w:val="clear"/>
        <w:spacing w:after="0" w:line="240"/>
        <w:ind w:left="120" w:right="120"/>
      </w:pPr>
      <w:r>
        <w:rPr>
          <w:rFonts w:ascii="Consolas" w:cs="Consolas" w:eastAsia="Consolas" w:hAnsi="Consolas"/>
          <w:color w:val="1E293B"/>
          <w:sz w:val="17"/>
          <w:szCs w:val="17"/>
        </w:rPr>
        <w:t xml:space="preserve">  assets/js/core/ config api connectivity store format ui guard shell content (.js)   &lt;- design system, Module 0</w:t>
      </w:r>
    </w:p>
    <w:p>
      <w:pPr>
        <w:shd w:fill="F1F5F9" w:val="clear"/>
        <w:spacing w:after="0" w:line="240"/>
        <w:ind w:left="120" w:right="120"/>
      </w:pPr>
      <w:r>
        <w:rPr>
          <w:rFonts w:ascii="Consolas" w:cs="Consolas" w:eastAsia="Consolas" w:hAnsi="Consolas"/>
          <w:color w:val="1E293B"/>
          <w:sz w:val="17"/>
          <w:szCs w:val="17"/>
        </w:rPr>
        <w:t xml:space="preserve">  assets/js/components/ risk-map map-markers region-panel region-picker filter-bar bell (.js)</w:t>
      </w:r>
    </w:p>
    <w:p>
      <w:pPr>
        <w:shd w:fill="F1F5F9" w:val="clear"/>
        <w:spacing w:after="0" w:line="240"/>
        <w:ind w:left="120" w:right="120"/>
      </w:pPr>
      <w:r>
        <w:rPr>
          <w:rFonts w:ascii="Consolas" w:cs="Consolas" w:eastAsia="Consolas" w:hAnsi="Consolas"/>
          <w:color w:val="1E293B"/>
          <w:sz w:val="17"/>
          <w:szCs w:val="17"/>
        </w:rPr>
        <w:t xml:space="preserve">  assets/js/services/ regions-service notifications-store sync push (.js)</w:t>
      </w:r>
    </w:p>
    <w:p>
      <w:pPr>
        <w:shd w:fill="F1F5F9" w:val="clear"/>
        <w:spacing w:after="0" w:line="240"/>
        <w:ind w:left="120" w:right="120"/>
      </w:pPr>
      <w:r>
        <w:rPr>
          <w:rFonts w:ascii="Consolas" w:cs="Consolas" w:eastAsia="Consolas" w:hAnsi="Consolas"/>
          <w:color w:val="1E293B"/>
          <w:sz w:val="17"/>
          <w:szCs w:val="17"/>
        </w:rPr>
        <w:t xml:space="preserve">  assets/js/pages/ map.js</w:t>
      </w:r>
    </w:p>
    <w:p>
      <w:pPr>
        <w:shd w:fill="F1F5F9" w:val="clear"/>
        <w:spacing w:after="0" w:line="240"/>
        <w:ind w:left="120" w:right="120"/>
      </w:pPr>
      <w:r>
        <w:rPr>
          <w:rFonts w:ascii="Consolas" w:cs="Consolas" w:eastAsia="Consolas" w:hAnsi="Consolas"/>
          <w:color w:val="1E293B"/>
          <w:sz w:val="17"/>
          <w:szCs w:val="17"/>
        </w:rPr>
        <w:t xml:space="preserve">backend/</w:t>
      </w:r>
    </w:p>
    <w:p>
      <w:pPr>
        <w:shd w:fill="F1F5F9" w:val="clear"/>
        <w:spacing w:after="0" w:line="240"/>
        <w:ind w:left="120" w:right="120"/>
      </w:pPr>
      <w:r>
        <w:rPr>
          <w:rFonts w:ascii="Consolas" w:cs="Consolas" w:eastAsia="Consolas" w:hAnsi="Consolas"/>
          <w:color w:val="1E293B"/>
          <w:sz w:val="17"/>
          <w:szCs w:val="17"/>
        </w:rPr>
        <w:t xml:space="preserve">  pom.xml  mvnw</w:t>
      </w:r>
    </w:p>
    <w:p>
      <w:pPr>
        <w:shd w:fill="F1F5F9" w:val="clear"/>
        <w:spacing w:after="0" w:line="240"/>
        <w:ind w:left="120" w:right="120"/>
      </w:pPr>
      <w:r>
        <w:rPr>
          <w:rFonts w:ascii="Consolas" w:cs="Consolas" w:eastAsia="Consolas" w:hAnsi="Consolas"/>
          <w:color w:val="1E293B"/>
          <w:sz w:val="17"/>
          <w:szCs w:val="17"/>
        </w:rPr>
        <w:t xml:space="preserve">  src/main/java/com/slopeguard/</w:t>
      </w:r>
    </w:p>
    <w:p>
      <w:pPr>
        <w:shd w:fill="F1F5F9" w:val="clear"/>
        <w:spacing w:after="0" w:line="240"/>
        <w:ind w:left="120" w:right="120"/>
      </w:pPr>
      <w:r>
        <w:rPr>
          <w:rFonts w:ascii="Consolas" w:cs="Consolas" w:eastAsia="Consolas" w:hAnsi="Consolas"/>
          <w:color w:val="1E293B"/>
          <w:sz w:val="17"/>
          <w:szCs w:val="17"/>
        </w:rPr>
        <w:t xml:space="preserve">    SlopeGuardApplication.java</w:t>
      </w:r>
    </w:p>
    <w:p>
      <w:pPr>
        <w:shd w:fill="F1F5F9" w:val="clear"/>
        <w:spacing w:after="0" w:line="240"/>
        <w:ind w:left="120" w:right="120"/>
      </w:pPr>
      <w:r>
        <w:rPr>
          <w:rFonts w:ascii="Consolas" w:cs="Consolas" w:eastAsia="Consolas" w:hAnsi="Consolas"/>
          <w:color w:val="1E293B"/>
          <w:sz w:val="17"/>
          <w:szCs w:val="17"/>
        </w:rPr>
        <w:t xml:space="preserve">    common/   ApiResponse ApiError GlobalExceptionHandler SecurityUtils</w:t>
      </w:r>
    </w:p>
    <w:p>
      <w:pPr>
        <w:shd w:fill="F1F5F9" w:val="clear"/>
        <w:spacing w:after="0" w:line="240"/>
        <w:ind w:left="120" w:right="120"/>
      </w:pPr>
      <w:r>
        <w:rPr>
          <w:rFonts w:ascii="Consolas" w:cs="Consolas" w:eastAsia="Consolas" w:hAnsi="Consolas"/>
          <w:color w:val="1E293B"/>
          <w:sz w:val="17"/>
          <w:szCs w:val="17"/>
        </w:rPr>
        <w:t xml:space="preserve">    config/   SecurityConfig CorsConfig WebPushConfig</w:t>
      </w:r>
    </w:p>
    <w:p>
      <w:pPr>
        <w:shd w:fill="F1F5F9" w:val="clear"/>
        <w:spacing w:after="0" w:line="240"/>
        <w:ind w:left="120" w:right="120"/>
      </w:pPr>
      <w:r>
        <w:rPr>
          <w:rFonts w:ascii="Consolas" w:cs="Consolas" w:eastAsia="Consolas" w:hAnsi="Consolas"/>
          <w:color w:val="1E293B"/>
          <w:sz w:val="17"/>
          <w:szCs w:val="17"/>
        </w:rPr>
        <w:t xml:space="preserve">    region/   push/   audit/</w:t>
      </w:r>
    </w:p>
    <w:p>
      <w:pPr>
        <w:shd w:fill="F1F5F9" w:val="clear"/>
        <w:spacing w:after="0" w:line="240"/>
        <w:ind w:left="120" w:right="120"/>
      </w:pPr>
      <w:r>
        <w:rPr>
          <w:rFonts w:ascii="Consolas" w:cs="Consolas" w:eastAsia="Consolas" w:hAnsi="Consolas"/>
          <w:color w:val="1E293B"/>
          <w:sz w:val="17"/>
          <w:szCs w:val="17"/>
        </w:rPr>
        <w:t xml:space="preserve">  src/main/resources/ application.yml application-dev.yml(not committed) db/migration/V1__init.sql</w:t>
      </w:r>
    </w:p>
    <w:p>
      <w:pPr>
        <w:shd w:fill="F1F5F9" w:val="clear"/>
        <w:spacing w:after="0" w:line="240"/>
        <w:ind w:left="120" w:right="120"/>
      </w:pPr>
      <w:r>
        <w:rPr>
          <w:rFonts w:ascii="Consolas" w:cs="Consolas" w:eastAsia="Consolas" w:hAnsi="Consolas"/>
          <w:color w:val="1E293B"/>
          <w:sz w:val="17"/>
          <w:szCs w:val="17"/>
        </w:rPr>
        <w:t xml:space="preserve">  src/test/java/...</w:t>
      </w:r>
    </w:p>
    <w:p>
      <w:pPr>
        <w:spacing w:after="160"/>
      </w:pPr>
    </w:p>
    <w:p>
      <w:pPr>
        <w:pStyle w:val="Heading2"/>
      </w:pPr>
      <w:r>
        <w:t xml:space="preserve">2.5 Frontend interfaces this module provides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risk-map.js (frozen)</w:t>
      </w:r>
    </w:p>
    <w:p>
      <w:pPr>
        <w:shd w:fill="F1F5F9" w:val="clear"/>
        <w:spacing w:after="0" w:line="240"/>
        <w:ind w:left="120" w:right="120"/>
      </w:pPr>
      <w:r>
        <w:rPr>
          <w:rFonts w:ascii="Consolas" w:cs="Consolas" w:eastAsia="Consolas" w:hAnsi="Consolas"/>
          <w:color w:val="1E293B"/>
          <w:sz w:val="17"/>
          <w:szCs w:val="17"/>
        </w:rPr>
        <w:t xml:space="preserve">LW.RiskMap.mount(el, { mode: "preview" | "full", regions, onSelect })</w:t>
      </w:r>
    </w:p>
    <w:p>
      <w:pPr>
        <w:shd w:fill="F1F5F9" w:val="clear"/>
        <w:spacing w:after="0" w:line="240"/>
        <w:ind w:left="120" w:right="120"/>
      </w:pPr>
      <w:r>
        <w:rPr>
          <w:rFonts w:ascii="Consolas" w:cs="Consolas" w:eastAsia="Consolas" w:hAnsi="Consolas"/>
          <w:color w:val="1E293B"/>
          <w:sz w:val="17"/>
          <w:szCs w:val="17"/>
        </w:rPr>
        <w:t xml:space="preserve">      -&gt; { focus(regionId), setFilters({ risk, dataStatus }), destroy() }</w:t>
      </w:r>
    </w:p>
    <w:p>
      <w:pPr>
        <w:shd w:fill="F1F5F9" w:val="clear"/>
        <w:spacing w:after="0" w:line="240"/>
        <w:ind w:left="120" w:right="120"/>
      </w:pPr>
      <w:r>
        <w:rPr>
          <w:rFonts w:ascii="Consolas" w:cs="Consolas" w:eastAsia="Consolas" w:hAnsi="Consolas"/>
          <w:color w:val="1E293B"/>
          <w:sz w:val="17"/>
          <w:szCs w:val="17"/>
        </w:rPr>
        <w:t xml:space="preserve">// region-picker.js (frozen)</w:t>
      </w:r>
    </w:p>
    <w:p>
      <w:pPr>
        <w:shd w:fill="F1F5F9" w:val="clear"/>
        <w:spacing w:after="0" w:line="240"/>
        <w:ind w:left="120" w:right="120"/>
      </w:pPr>
      <w:r>
        <w:rPr>
          <w:rFonts w:ascii="Consolas" w:cs="Consolas" w:eastAsia="Consolas" w:hAnsi="Consolas"/>
          <w:color w:val="1E293B"/>
          <w:sz w:val="17"/>
          <w:szCs w:val="17"/>
        </w:rPr>
        <w:t xml:space="preserve">LW.RegionPicker.mount(el, { onChange(region) })     // region = { id, name, district, lat, lng }</w:t>
      </w:r>
    </w:p>
    <w:p>
      <w:pPr>
        <w:shd w:fill="F1F5F9" w:val="clear"/>
        <w:spacing w:after="0" w:line="240"/>
        <w:ind w:left="120" w:right="120"/>
      </w:pPr>
      <w:r>
        <w:rPr>
          <w:rFonts w:ascii="Consolas" w:cs="Consolas" w:eastAsia="Consolas" w:hAnsi="Consolas"/>
          <w:color w:val="1E293B"/>
          <w:sz w:val="17"/>
          <w:szCs w:val="17"/>
        </w:rPr>
        <w:t xml:space="preserve">// bell.js, notifications-store.js, push.js (frozen)</w:t>
      </w:r>
    </w:p>
    <w:p>
      <w:pPr>
        <w:shd w:fill="F1F5F9" w:val="clear"/>
        <w:spacing w:after="0" w:line="240"/>
        <w:ind w:left="120" w:right="120"/>
      </w:pPr>
      <w:r>
        <w:rPr>
          <w:rFonts w:ascii="Consolas" w:cs="Consolas" w:eastAsia="Consolas" w:hAnsi="Consolas"/>
          <w:color w:val="1E293B"/>
          <w:sz w:val="17"/>
          <w:szCs w:val="17"/>
        </w:rPr>
        <w:t xml:space="preserve">LW.bell.mount(el)</w:t>
      </w:r>
    </w:p>
    <w:p>
      <w:pPr>
        <w:shd w:fill="F1F5F9" w:val="clear"/>
        <w:spacing w:after="0" w:line="240"/>
        <w:ind w:left="120" w:right="120"/>
      </w:pPr>
      <w:r>
        <w:rPr>
          <w:rFonts w:ascii="Consolas" w:cs="Consolas" w:eastAsia="Consolas" w:hAnsi="Consolas"/>
          <w:color w:val="1E293B"/>
          <w:sz w:val="17"/>
          <w:szCs w:val="17"/>
        </w:rPr>
        <w:t xml:space="preserve">LW.notifications.getUnreadCount() | latest(n) | sync()</w:t>
      </w:r>
    </w:p>
    <w:p>
      <w:pPr>
        <w:shd w:fill="F1F5F9" w:val="clear"/>
        <w:spacing w:after="0" w:line="240"/>
        <w:ind w:left="120" w:right="120"/>
      </w:pPr>
      <w:r>
        <w:rPr>
          <w:rFonts w:ascii="Consolas" w:cs="Consolas" w:eastAsia="Consolas" w:hAnsi="Consolas"/>
          <w:color w:val="1E293B"/>
          <w:sz w:val="17"/>
          <w:szCs w:val="17"/>
        </w:rPr>
        <w:t xml:space="preserve">LW.push.status()  -&gt; "enabled" | "not-granted" | "denied" | "unsupported"</w:t>
      </w:r>
    </w:p>
    <w:p>
      <w:pPr>
        <w:shd w:fill="F1F5F9" w:val="clear"/>
        <w:spacing w:after="0" w:line="240"/>
        <w:ind w:left="120" w:right="120"/>
      </w:pPr>
      <w:r>
        <w:rPr>
          <w:rFonts w:ascii="Consolas" w:cs="Consolas" w:eastAsia="Consolas" w:hAnsi="Consolas"/>
          <w:color w:val="1E293B"/>
          <w:sz w:val="17"/>
          <w:szCs w:val="17"/>
        </w:rPr>
        <w:t xml:space="preserve">LW.push.enable()  // only from a click</w:t>
      </w:r>
    </w:p>
    <w:p>
      <w:pPr>
        <w:shd w:fill="F1F5F9" w:val="clear"/>
        <w:spacing w:after="0" w:line="240"/>
        <w:ind w:left="120" w:right="120"/>
      </w:pPr>
      <w:r>
        <w:rPr>
          <w:rFonts w:ascii="Consolas" w:cs="Consolas" w:eastAsia="Consolas" w:hAnsi="Consolas"/>
          <w:color w:val="1E293B"/>
          <w:sz w:val="17"/>
          <w:szCs w:val="17"/>
        </w:rPr>
        <w:t xml:space="preserve">// events and deep links</w:t>
      </w:r>
    </w:p>
    <w:p>
      <w:pPr>
        <w:shd w:fill="F1F5F9" w:val="clear"/>
        <w:spacing w:after="0" w:line="240"/>
        <w:ind w:left="120" w:right="120"/>
      </w:pPr>
      <w:r>
        <w:rPr>
          <w:rFonts w:ascii="Consolas" w:cs="Consolas" w:eastAsia="Consolas" w:hAnsi="Consolas"/>
          <w:color w:val="1E293B"/>
          <w:sz w:val="17"/>
          <w:szCs w:val="17"/>
        </w:rPr>
        <w:t xml:space="preserve">document event "lw:region-selected" { detail: { id } }   and   "lw:notifications-changed" { detail: { unread } }</w:t>
      </w:r>
    </w:p>
    <w:p>
      <w:pPr>
        <w:shd w:fill="F1F5F9" w:val="clear"/>
        <w:spacing w:after="0" w:line="240"/>
        <w:ind w:left="120" w:right="120"/>
      </w:pPr>
      <w:r>
        <w:rPr>
          <w:rFonts w:ascii="Consolas" w:cs="Consolas" w:eastAsia="Consolas" w:hAnsi="Consolas"/>
          <w:color w:val="1E293B"/>
          <w:sz w:val="17"/>
          <w:szCs w:val="17"/>
        </w:rPr>
        <w:t xml:space="preserve">map.html?region=&lt;id&gt;     map.html?lat=..&amp;lng=..&amp;z=..</w:t>
      </w:r>
    </w:p>
    <w:p>
      <w:pPr>
        <w:spacing w:after="160"/>
      </w:pPr>
    </w:p>
    <w:p>
      <w:pPr>
        <w:pStyle w:val="Heading1"/>
      </w:pPr>
      <w:r>
        <w:t xml:space="preserve">3. Frontend Specifications</w:t>
      </w:r>
    </w:p>
    <w:p>
      <w:pPr>
        <w:pStyle w:val="Heading2"/>
      </w:pPr>
      <w:r>
        <w:t xml:space="preserve">3.1 Risk Map (map.html)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4385"/>
        <w:gridCol w:w="3169"/>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Part</w:t>
            </w:r>
          </w:p>
        </w:tc>
        <w:tc>
          <w:tcPr>
            <w:tcW w:type="dxa" w:w="438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Specification</w:t>
            </w:r>
          </w:p>
        </w:tc>
        <w:tc>
          <w:tcPr>
            <w:tcW w:type="dxa" w:w="316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Header</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Title: Landslide Risk Map. Description: Explore monitored regions, view available landslide risk assessments, and identify areas that may require attention.</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Static.</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Search and controls</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Search by district, town, village or region. </w:t>
            </w:r>
            <w:r>
              <w:rPr>
                <w:b/>
                <w:bCs/>
                <w:color w:val="1E293B"/>
                <w:sz w:val="19"/>
                <w:szCs w:val="19"/>
              </w:rPr>
              <w:t xml:space="preserve">Use My Current Location</w:t>
            </w:r>
            <w:r>
              <w:rPr>
                <w:b w:val="false"/>
                <w:bCs w:val="false"/>
                <w:color w:val="1E293B"/>
                <w:sz w:val="19"/>
                <w:szCs w:val="19"/>
              </w:rPr>
              <w:t xml:space="preserve"> button. Risk level filter (All, Low, Moderate, High, Critical). Data status filter (All, Current, Delayed, Unavailable).</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Location permission is requested only after the button is clicked. Filters offer only values present in the data.</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Zoom, pan, select marker, search, a distinct shape and label per risk level, coverage polygons where available. Marker clustering when zoomed out.</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fabricated markers. Unmonitored areas are never styled as safe.</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Legend</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Low, Moderate, High, Critical with the definitions from the spec and the note that categories are not certified warning thresholds unless validated.</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Always visible; collapsible on mobile.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Location panel</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Right drawer on desktop, bottom sheet on mobile. Basic info, risk assessment, environmental information, data quality, related alerts, actions.</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See 5.1.1.</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Current location result</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Finds relevant monitored regions near the user and shows risk and freshness.</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Denied: "Location access is unavailable. Search for a location manually to continue." None: "No risk assessment is currently available for this location." Never claim the nearest region equals the user's exact risk.</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Status bar</w:t>
            </w:r>
          </w:p>
        </w:tc>
        <w:tc>
          <w:tcPr>
            <w:tcW w:type="dxa" w:w="43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Online, Offline (cached map information), Data Delayed, Assessment Unavailable; last sync time.</w:t>
            </w:r>
          </w:p>
        </w:tc>
        <w:tc>
          <w:tcPr>
            <w:tcW w:type="dxa" w:w="316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Cached assessments keep their original timestamps.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List view</w:t>
            </w:r>
          </w:p>
        </w:tc>
        <w:tc>
          <w:tcPr>
            <w:tcW w:type="dxa" w:w="438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Accessible table of the same regions with sort and filter; keyboard and screen-reader friendly.</w:t>
            </w:r>
          </w:p>
        </w:tc>
        <w:tc>
          <w:tcPr>
            <w:tcW w:type="dxa" w:w="316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Toggle at top of map. Also default on very low bandwidth.</w:t>
            </w:r>
          </w:p>
        </w:tc>
      </w:tr>
    </w:tbl>
    <w:p>
      <w:pPr>
        <w:spacing w:after="160"/>
      </w:pPr>
    </w:p>
    <w:p>
      <w:pPr>
        <w:pStyle w:val="Heading3"/>
      </w:pPr>
      <w:r>
        <w:t xml:space="preserve">3.1.1 Location panel contents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Group</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Fields (show only what the backend returns)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Basic location</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Name, district or administrative region, latitude, longitude, elevation</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Risk assessment</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Latest estimated risk level, assessment date and time, model version or source, explanation of contributing indicators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Environmental</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Latest rainfall, accumulated rainfall over supported periods, terrain slope, satellite observation date, ground displacement indicators (only if reliable)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quality</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Availability status, last observation time, last assessment update time, missing or delayed data warnings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Related alerts</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Alert title, location, severity, time, source and review status, </w:t>
            </w:r>
            <w:r>
              <w:rPr>
                <w:b/>
                <w:bCs/>
                <w:color w:val="1E293B"/>
                <w:sz w:val="19"/>
                <w:szCs w:val="19"/>
              </w:rPr>
              <w:t xml:space="preserve">View Alert Details</w:t>
            </w:r>
            <w:r>
              <w:rPr>
                <w:b w:val="false"/>
                <w:bCs w:val="false"/>
                <w:color w:val="1E293B"/>
                <w:sz w:val="19"/>
                <w:szCs w:val="19"/>
              </w:rPr>
              <w:t xml:space="preserve">. Empty: "No published alerts are available for this location."</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Actions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View Risk History, Add to My Monitored Areas (login required), Enable Area Notifications, View Related Alerts</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67"/>
        <w:gridCol w:w="6579"/>
      </w:tblGrid>
      <w:tr>
        <w:trPr>
          <w:cantSplit/>
          <w:tblHeader/>
        </w:trPr>
        <w:tc>
          <w:tcPr>
            <w:tcW w:type="dxa" w:w="316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State</w:t>
            </w:r>
          </w:p>
        </w:tc>
        <w:tc>
          <w:tcPr>
            <w:tcW w:type="dxa" w:w="657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Exact message</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Loading monitored regions.</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regions</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monitored regions are currently available.</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search results</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matching locations found. Try another district or region.</w:t>
            </w:r>
          </w:p>
        </w:tc>
      </w:tr>
      <w:tr>
        <w:trPr>
          <w:cantSplit/>
          <w:tblHeader w:val="false"/>
        </w:trPr>
        <w:tc>
          <w:tcPr>
            <w:tcW w:type="dxa" w:w="31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Map failed</w:t>
            </w:r>
          </w:p>
        </w:tc>
        <w:tc>
          <w:tcPr>
            <w:tcW w:type="dxa" w:w="65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The map could not be loaded. Please try again.</w:t>
            </w:r>
          </w:p>
        </w:tc>
      </w:tr>
      <w:tr>
        <w:trPr>
          <w:cantSplit/>
          <w:tblHeader w:val="false"/>
        </w:trPr>
        <w:tc>
          <w:tcPr>
            <w:tcW w:type="dxa" w:w="31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Data failed</w:t>
            </w:r>
          </w:p>
        </w:tc>
        <w:tc>
          <w:tcPr>
            <w:tcW w:type="dxa" w:w="65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Risk information is temporarily unavailable.</w:t>
            </w:r>
          </w:p>
        </w:tc>
      </w:tr>
    </w:tbl>
    <w:p>
      <w:pPr>
        <w:spacing w:after="160"/>
      </w:pPr>
    </w:p>
    <w:p>
      <w:pPr>
        <w:pStyle w:val="Heading2"/>
      </w:pPr>
      <w:r>
        <w:t xml:space="preserve">3.2 Map Provider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Decision</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library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Leaflet 1.9.4</w:t>
            </w:r>
            <w:r>
              <w:rPr>
                <w:b w:val="false"/>
                <w:bCs w:val="false"/>
                <w:color w:val="1E293B"/>
                <w:sz w:val="19"/>
                <w:szCs w:val="19"/>
              </w:rPr>
              <w:t xml:space="preserve">, pinned to this exact version (add the integrity hash from the Leaflet download page).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Base map tiles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OpenStreetMap</w:t>
            </w:r>
            <w:r>
              <w:rPr>
                <w:b w:val="false"/>
                <w:bCs w:val="false"/>
                <w:color w:val="1E293B"/>
                <w:sz w:val="19"/>
                <w:szCs w:val="19"/>
              </w:rPr>
              <w:t xml:space="preserve"> standard tiles, </w:t>
            </w:r>
            <w:r>
              <w:rPr>
                <w:rFonts w:ascii="Consolas" w:cs="Consolas" w:eastAsia="Consolas" w:hAnsi="Consolas"/>
                <w:b w:val="false"/>
                <w:bCs w:val="false"/>
                <w:color w:val="1E293B"/>
                <w:sz w:val="17"/>
                <w:szCs w:val="17"/>
              </w:rPr>
              <w:t xml:space="preserve">https://tile.openstreetmap.org/{z}/{x}/{y}.png</w:t>
            </w:r>
            <w:r>
              <w:rPr>
                <w:b w:val="false"/>
                <w:bCs w:val="false"/>
                <w:color w:val="1E293B"/>
                <w:sz w:val="19"/>
                <w:szCs w:val="19"/>
              </w:rPr>
              <w:t xml:space="preserve">. Free, no API key, no billing account.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Attribution</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 OpenStreetMap contributors" with a link to the copyright page must stay visible on the map at all times.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Referrer policy</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Do not set a no-referrer policy. OpenStreetMap relies on the normal browser referrer and has tightened this rule in 2026.</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Tile settings</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Kept in </w:t>
            </w:r>
            <w:r>
              <w:rPr>
                <w:rFonts w:ascii="Consolas" w:cs="Consolas" w:eastAsia="Consolas" w:hAnsi="Consolas"/>
                <w:b w:val="false"/>
                <w:bCs w:val="false"/>
                <w:color w:val="1E293B"/>
                <w:sz w:val="17"/>
                <w:szCs w:val="17"/>
              </w:rPr>
              <w:t xml:space="preserve">LW.config.tileProvider</w:t>
            </w:r>
            <w:r>
              <w:rPr>
                <w:b w:val="false"/>
                <w:bCs w:val="false"/>
                <w:color w:val="1E293B"/>
                <w:sz w:val="19"/>
                <w:szCs w:val="19"/>
              </w:rPr>
              <w:t xml:space="preserve"> (URL template, attribution, max zoom) so the provider can be changed without editing the map component.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Fair use</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The public OpenStreetMap tile server is a donation-funded service with no uptime guarantee. It is suitable for development, testing and a project demo. Do not bulk-download tiles. If traffic grows, switch to a tile provider with a free tier or self-hosted tiles by changing one config value.</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Failure behaviour</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If tiles fail to load, the map shows "The map could not be loaded. Please try again." and the list view stays usable, so risk information is never blocked by a tile problem.</w:t>
            </w:r>
          </w:p>
        </w:tc>
      </w:tr>
    </w:tbl>
    <w:p>
      <w:pPr>
        <w:spacing w:after="160"/>
      </w:pPr>
    </w:p>
    <w:p>
      <w:pPr>
        <w:spacing w:after="120" w:line="276"/>
      </w:pPr>
      <w:r>
        <w:rPr>
          <w:b/>
          <w:bCs/>
        </w:rPr>
        <w:t xml:space="preserve">Live layers.</w:t>
      </w:r>
      <w:r>
        <w:t xml:space="preserve"> The base map is static. What is live is the data drawn on it: risk markers from the backend, and optional overlays. Optional overlays (for example a rain radar layer from Rain Viewer, free for personal and educational use with required credit) must be labelled with the observation time, must credit their source, and must never be styled as a landslide risk estimate. Weather and rainfall services are called by the Spring Boot backend, cached in MySQL and served to the frontend through the project API, so rate limits are respected and last-sync times stay honest.</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const map = L.map("map").setView([20.59, 78.96], 5);</w:t>
      </w:r>
    </w:p>
    <w:p>
      <w:pPr>
        <w:shd w:fill="F1F5F9" w:val="clear"/>
        <w:spacing w:after="0" w:line="240"/>
        <w:ind w:left="120" w:right="120"/>
      </w:pPr>
      <w:r>
        <w:rPr>
          <w:rFonts w:ascii="Consolas" w:cs="Consolas" w:eastAsia="Consolas" w:hAnsi="Consolas"/>
          <w:color w:val="1E293B"/>
          <w:sz w:val="17"/>
          <w:szCs w:val="17"/>
        </w:rPr>
        <w:t xml:space="preserve">L.tileLayer(LW.config.tileProvider.url, {</w:t>
      </w:r>
    </w:p>
    <w:p>
      <w:pPr>
        <w:shd w:fill="F1F5F9" w:val="clear"/>
        <w:spacing w:after="0" w:line="240"/>
        <w:ind w:left="120" w:right="120"/>
      </w:pPr>
      <w:r>
        <w:rPr>
          <w:rFonts w:ascii="Consolas" w:cs="Consolas" w:eastAsia="Consolas" w:hAnsi="Consolas"/>
          <w:color w:val="1E293B"/>
          <w:sz w:val="17"/>
          <w:szCs w:val="17"/>
        </w:rPr>
        <w:t xml:space="preserve">  maxZoom: LW.config.tileProvider.maxZoom,</w:t>
      </w:r>
    </w:p>
    <w:p>
      <w:pPr>
        <w:shd w:fill="F1F5F9" w:val="clear"/>
        <w:spacing w:after="0" w:line="240"/>
        <w:ind w:left="120" w:right="120"/>
      </w:pPr>
      <w:r>
        <w:rPr>
          <w:rFonts w:ascii="Consolas" w:cs="Consolas" w:eastAsia="Consolas" w:hAnsi="Consolas"/>
          <w:color w:val="1E293B"/>
          <w:sz w:val="17"/>
          <w:szCs w:val="17"/>
        </w:rPr>
        <w:t xml:space="preserve">  attribution: LW.config.tileProvider.attribution</w:t>
      </w:r>
    </w:p>
    <w:p>
      <w:pPr>
        <w:shd w:fill="F1F5F9" w:val="clear"/>
        <w:spacing w:after="0" w:line="240"/>
        <w:ind w:left="120" w:right="120"/>
      </w:pPr>
      <w:r>
        <w:rPr>
          <w:rFonts w:ascii="Consolas" w:cs="Consolas" w:eastAsia="Consolas" w:hAnsi="Consolas"/>
          <w:color w:val="1E293B"/>
          <w:sz w:val="17"/>
          <w:szCs w:val="17"/>
        </w:rPr>
        <w:t xml:space="preserve">}).addTo(map);</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LW.config.tileProvider = {</w:t>
      </w:r>
    </w:p>
    <w:p>
      <w:pPr>
        <w:shd w:fill="F1F5F9" w:val="clear"/>
        <w:spacing w:after="0" w:line="240"/>
        <w:ind w:left="120" w:right="120"/>
      </w:pPr>
      <w:r>
        <w:rPr>
          <w:rFonts w:ascii="Consolas" w:cs="Consolas" w:eastAsia="Consolas" w:hAnsi="Consolas"/>
          <w:color w:val="1E293B"/>
          <w:sz w:val="17"/>
          <w:szCs w:val="17"/>
        </w:rPr>
        <w:t xml:space="preserve">//   url: "https://tile.openstreetmap.org/{z}/{x}/{y}.png", maxZoom: 19,</w:t>
      </w:r>
    </w:p>
    <w:p>
      <w:pPr>
        <w:shd w:fill="F1F5F9" w:val="clear"/>
        <w:spacing w:after="0" w:line="240"/>
        <w:ind w:left="120" w:right="120"/>
      </w:pPr>
      <w:r>
        <w:rPr>
          <w:rFonts w:ascii="Consolas" w:cs="Consolas" w:eastAsia="Consolas" w:hAnsi="Consolas"/>
          <w:color w:val="1E293B"/>
          <w:sz w:val="17"/>
          <w:szCs w:val="17"/>
        </w:rPr>
        <w:t xml:space="preserve">//   attribution: '© &lt;a href="https://www.openstreetmap.org/copyright"&gt;OpenStreetMap contributors&lt;/a&gt;' }</w:t>
      </w:r>
    </w:p>
    <w:p>
      <w:pPr>
        <w:spacing w:after="160"/>
      </w:pPr>
    </w:p>
    <w:p>
      <w:pPr>
        <w:pStyle w:val="Heading2"/>
      </w:pPr>
      <w:r>
        <w:t xml:space="preserve">3.3 Display Safety Rules</w:t>
      </w:r>
    </w:p>
    <w:p>
      <w:pPr>
        <w:pStyle w:val="ListParagraph"/>
        <w:numPr>
          <w:ilvl w:val="0"/>
          <w:numId w:val="2"/>
        </w:numPr>
        <w:spacing w:after="60" w:line="264"/>
      </w:pPr>
      <w:r>
        <w:t xml:space="preserve">Draw only markers returned by the backend. No placeholder markers in production mode.</w:t>
      </w:r>
    </w:p>
    <w:p>
      <w:pPr>
        <w:pStyle w:val="ListParagraph"/>
        <w:numPr>
          <w:ilvl w:val="0"/>
          <w:numId w:val="2"/>
        </w:numPr>
        <w:spacing w:after="60" w:line="264"/>
      </w:pPr>
      <w:r>
        <w:t xml:space="preserve">Show this near the legend: "Areas outside the monitored regions are not assessed. The absence of a marker does not mean an area is safe."</w:t>
      </w:r>
    </w:p>
    <w:p>
      <w:pPr>
        <w:pStyle w:val="ListParagraph"/>
        <w:numPr>
          <w:ilvl w:val="0"/>
          <w:numId w:val="2"/>
        </w:numPr>
        <w:spacing w:after="60" w:line="264"/>
      </w:pPr>
      <w:r>
        <w:t xml:space="preserve">Risk categories always show a text label and a distinct shape.</w:t>
      </w:r>
    </w:p>
    <w:p>
      <w:pPr>
        <w:pStyle w:val="ListParagraph"/>
        <w:numPr>
          <w:ilvl w:val="0"/>
          <w:numId w:val="2"/>
        </w:numPr>
        <w:spacing w:after="60" w:line="264"/>
      </w:pPr>
      <w:r>
        <w:t xml:space="preserve">Cached data is labelled with its original timestamp and is never shown as a current assessment.</w:t>
      </w:r>
    </w:p>
    <w:p>
      <w:pPr>
        <w:pStyle w:val="ListParagraph"/>
        <w:numPr>
          <w:ilvl w:val="0"/>
          <w:numId w:val="2"/>
        </w:numPr>
        <w:spacing w:after="60" w:line="264"/>
      </w:pPr>
      <w:r>
        <w:t xml:space="preserve">Experimental AI estimates use the "AI risk estimate" badge; reviewed alerts use the "Reviewed platform alert" badge; official advisories use the "Official government advisory" badge.</w:t>
      </w:r>
    </w:p>
    <w:p>
      <w:pPr>
        <w:pStyle w:val="ListParagraph"/>
        <w:numPr>
          <w:ilvl w:val="0"/>
          <w:numId w:val="2"/>
        </w:numPr>
        <w:spacing w:after="60" w:line="264"/>
      </w:pPr>
      <w:r>
        <w:t xml:space="preserve">Charts use stored records only. No smoothing, interpolation or artificial trend lines.</w:t>
      </w:r>
    </w:p>
    <w:p>
      <w:pPr>
        <w:pStyle w:val="Heading2"/>
      </w:pPr>
      <w:r>
        <w:t xml:space="preserve">3.4 Local Storage Owned (IndexedDB)</w:t>
      </w:r>
    </w:p>
    <w:p>
      <w:pPr>
        <w:spacing w:after="120" w:line="276"/>
      </w:pPr>
      <w:r>
        <w:t xml:space="preserve">MySQL remains the only server-side database. In the browser this module owns one IndexedDB database named </w:t>
      </w:r>
      <w:r>
        <w:rPr>
          <w:rFonts w:ascii="Consolas" w:cs="Consolas" w:eastAsia="Consolas" w:hAnsi="Consolas"/>
          <w:color w:val="334E68"/>
          <w:sz w:val="19"/>
          <w:szCs w:val="19"/>
        </w:rPr>
        <w:t xml:space="preserve">slopeguard</w:t>
      </w:r>
      <w:r>
        <w:t xml:space="preserve"> with the stores below, created through </w:t>
      </w:r>
      <w:r>
        <w:rPr>
          <w:rFonts w:ascii="Consolas" w:cs="Consolas" w:eastAsia="Consolas" w:hAnsi="Consolas"/>
          <w:color w:val="334E68"/>
          <w:sz w:val="19"/>
          <w:szCs w:val="19"/>
        </w:rPr>
        <w:t xml:space="preserve">LW.store</w:t>
      </w:r>
      <w:r>
        <w:t xml:space="preserve">.</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store "alerts"   key: id        value: {</w:t>
      </w:r>
    </w:p>
    <w:p>
      <w:pPr>
        <w:shd w:fill="F1F5F9" w:val="clear"/>
        <w:spacing w:after="0" w:line="240"/>
        <w:ind w:left="120" w:right="120"/>
      </w:pPr>
      <w:r>
        <w:rPr>
          <w:rFonts w:ascii="Consolas" w:cs="Consolas" w:eastAsia="Consolas" w:hAnsi="Consolas"/>
          <w:color w:val="1E293B"/>
          <w:sz w:val="17"/>
          <w:szCs w:val="17"/>
        </w:rPr>
        <w:t xml:space="preserve">  id, version, title, region_id, region_name, severity, description,</w:t>
      </w:r>
    </w:p>
    <w:p>
      <w:pPr>
        <w:shd w:fill="F1F5F9" w:val="clear"/>
        <w:spacing w:after="0" w:line="240"/>
        <w:ind w:left="120" w:right="120"/>
      </w:pPr>
      <w:r>
        <w:rPr>
          <w:rFonts w:ascii="Consolas" w:cs="Consolas" w:eastAsia="Consolas" w:hAnsi="Consolas"/>
          <w:color w:val="1E293B"/>
          <w:sz w:val="17"/>
          <w:szCs w:val="17"/>
        </w:rPr>
        <w:t xml:space="preserve">  source_type: "ai_estimate" | "reviewed_platform" | "official_advisory",</w:t>
      </w:r>
    </w:p>
    <w:p>
      <w:pPr>
        <w:shd w:fill="F1F5F9" w:val="clear"/>
        <w:spacing w:after="0" w:line="240"/>
        <w:ind w:left="120" w:right="120"/>
      </w:pPr>
      <w:r>
        <w:rPr>
          <w:rFonts w:ascii="Consolas" w:cs="Consolas" w:eastAsia="Consolas" w:hAnsi="Consolas"/>
          <w:color w:val="1E293B"/>
          <w:sz w:val="17"/>
          <w:szCs w:val="17"/>
        </w:rPr>
        <w:t xml:space="preserve">  review_status, created_at, published_at, received_at, synced_at,</w:t>
      </w:r>
    </w:p>
    <w:p>
      <w:pPr>
        <w:shd w:fill="F1F5F9" w:val="clear"/>
        <w:spacing w:after="0" w:line="240"/>
        <w:ind w:left="120" w:right="120"/>
      </w:pPr>
      <w:r>
        <w:rPr>
          <w:rFonts w:ascii="Consolas" w:cs="Consolas" w:eastAsia="Consolas" w:hAnsi="Consolas"/>
          <w:color w:val="1E293B"/>
          <w:sz w:val="17"/>
          <w:szCs w:val="17"/>
        </w:rPr>
        <w:t xml:space="preserve">  is_read, recommended_actions, official_link</w:t>
      </w:r>
    </w:p>
    <w:p>
      <w:pPr>
        <w:shd w:fill="F1F5F9" w:val="clear"/>
        <w:spacing w:after="0" w:line="240"/>
        <w:ind w:left="120" w:right="120"/>
      </w:pPr>
      <w:r>
        <w:rPr>
          <w:rFonts w:ascii="Consolas" w:cs="Consolas" w:eastAsia="Consolas" w:hAnsi="Consolas"/>
          <w:color w:val="1E293B"/>
          <w:sz w:val="17"/>
          <w:szCs w:val="17"/>
        </w:rPr>
        <w:t xml:space="preserve">}</w:t>
      </w:r>
    </w:p>
    <w:p>
      <w:pPr>
        <w:shd w:fill="F1F5F9" w:val="clear"/>
        <w:spacing w:after="0" w:line="240"/>
        <w:ind w:left="120" w:right="120"/>
      </w:pPr>
      <w:r>
        <w:rPr>
          <w:rFonts w:ascii="Consolas" w:cs="Consolas" w:eastAsia="Consolas" w:hAnsi="Consolas"/>
          <w:color w:val="1E293B"/>
          <w:sz w:val="17"/>
          <w:szCs w:val="17"/>
        </w:rPr>
        <w:t xml:space="preserve">store "meta"     key: name      value: { last_sync_at, cursor, push_permission }</w:t>
      </w:r>
    </w:p>
    <w:p>
      <w:pPr>
        <w:shd w:fill="F1F5F9" w:val="clear"/>
        <w:spacing w:after="0" w:line="240"/>
        <w:ind w:left="120" w:right="120"/>
      </w:pPr>
      <w:r>
        <w:rPr>
          <w:rFonts w:ascii="Consolas" w:cs="Consolas" w:eastAsia="Consolas" w:hAnsi="Consolas"/>
          <w:color w:val="1E293B"/>
          <w:sz w:val="17"/>
          <w:szCs w:val="17"/>
        </w:rPr>
        <w:t xml:space="preserve">store "outbox"   key: autoId    value: { type: "read"|"unread", alert_id, at }   // pending changes</w:t>
      </w:r>
    </w:p>
    <w:p>
      <w:pPr>
        <w:spacing w:after="160"/>
      </w:pPr>
    </w:p>
    <w:p>
      <w:pPr>
        <w:spacing w:after="120" w:line="276"/>
      </w:pPr>
      <w:r>
        <w:t xml:space="preserve">Indexes: </w:t>
      </w:r>
      <w:r>
        <w:rPr>
          <w:rFonts w:ascii="Consolas" w:cs="Consolas" w:eastAsia="Consolas" w:hAnsi="Consolas"/>
          <w:color w:val="334E68"/>
          <w:sz w:val="19"/>
          <w:szCs w:val="19"/>
        </w:rPr>
        <w:t xml:space="preserve">is_read</w:t>
      </w:r>
      <w:r>
        <w:t xml:space="preserve"> plus </w:t>
      </w:r>
      <w:r>
        <w:rPr>
          <w:rFonts w:ascii="Consolas" w:cs="Consolas" w:eastAsia="Consolas" w:hAnsi="Consolas"/>
          <w:color w:val="334E68"/>
          <w:sz w:val="19"/>
          <w:szCs w:val="19"/>
        </w:rPr>
        <w:t xml:space="preserve">published_at</w:t>
      </w:r>
      <w:r>
        <w:t xml:space="preserve"> (unread count and newest-first feed) and </w:t>
      </w:r>
      <w:r>
        <w:rPr>
          <w:rFonts w:ascii="Consolas" w:cs="Consolas" w:eastAsia="Consolas" w:hAnsi="Consolas"/>
          <w:color w:val="334E68"/>
          <w:sz w:val="19"/>
          <w:szCs w:val="19"/>
        </w:rPr>
        <w:t xml:space="preserve">severity</w:t>
      </w:r>
      <w:r>
        <w:t xml:space="preserve"> (high-priority count). Records are de-duplicated by </w:t>
      </w:r>
      <w:r>
        <w:rPr>
          <w:rFonts w:ascii="Consolas" w:cs="Consolas" w:eastAsia="Consolas" w:hAnsi="Consolas"/>
          <w:color w:val="334E68"/>
          <w:sz w:val="19"/>
          <w:szCs w:val="19"/>
        </w:rPr>
        <w:t xml:space="preserve">id</w:t>
      </w:r>
      <w:r>
        <w:t xml:space="preserve"> and </w:t>
      </w:r>
      <w:r>
        <w:rPr>
          <w:rFonts w:ascii="Consolas" w:cs="Consolas" w:eastAsia="Consolas" w:hAnsi="Consolas"/>
          <w:color w:val="334E68"/>
          <w:sz w:val="19"/>
          <w:szCs w:val="19"/>
        </w:rPr>
        <w:t xml:space="preserve">version</w:t>
      </w:r>
      <w:r>
        <w:t xml:space="preserve">: a newer version replaces the older one, an identical one is ignored.</w:t>
      </w:r>
    </w:p>
    <w:p>
      <w:pPr>
        <w:pStyle w:val="Heading2"/>
      </w:pPr>
      <w:r>
        <w:t xml:space="preserve">3.5 Synchronization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2"/>
        <w:gridCol w:w="8894"/>
      </w:tblGrid>
      <w:tr>
        <w:trPr>
          <w:cantSplit/>
          <w:tblHeader/>
        </w:trPr>
        <w:tc>
          <w:tcPr>
            <w:tcW w:type="dxa" w:w="85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Step</w:t>
            </w:r>
          </w:p>
        </w:tc>
        <w:tc>
          <w:tcPr>
            <w:tcW w:type="dxa" w:w="889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Behaviour</w:t>
            </w:r>
          </w:p>
        </w:tc>
      </w:tr>
      <w:tr>
        <w:trPr>
          <w:cantSplit/>
          <w:tblHeader w:val="false"/>
        </w:trPr>
        <w:tc>
          <w:tcPr>
            <w:tcW w:type="dxa" w:w="8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88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Sync runs on page load, when the browser fires </w:t>
            </w:r>
            <w:r>
              <w:rPr>
                <w:rFonts w:ascii="Consolas" w:cs="Consolas" w:eastAsia="Consolas" w:hAnsi="Consolas"/>
                <w:b w:val="false"/>
                <w:bCs w:val="false"/>
                <w:color w:val="1E293B"/>
                <w:sz w:val="17"/>
                <w:szCs w:val="17"/>
              </w:rPr>
              <w:t xml:space="preserve">online</w:t>
            </w:r>
            <w:r>
              <w:rPr>
                <w:b w:val="false"/>
                <w:bCs w:val="false"/>
                <w:color w:val="1E293B"/>
                <w:sz w:val="19"/>
                <w:szCs w:val="19"/>
              </w:rPr>
              <w:t xml:space="preserve">, when the tab becomes visible, and when the user presses Sync Now or Retry Sync.</w:t>
            </w:r>
          </w:p>
        </w:tc>
      </w:tr>
      <w:tr>
        <w:trPr>
          <w:cantSplit/>
          <w:tblHeader w:val="false"/>
        </w:trPr>
        <w:tc>
          <w:tcPr>
            <w:tcW w:type="dxa" w:w="8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889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Request </w:t>
            </w:r>
            <w:r>
              <w:rPr>
                <w:rFonts w:ascii="Consolas" w:cs="Consolas" w:eastAsia="Consolas" w:hAnsi="Consolas"/>
                <w:b w:val="false"/>
                <w:bCs w:val="false"/>
                <w:color w:val="1E293B"/>
                <w:sz w:val="17"/>
                <w:szCs w:val="17"/>
              </w:rPr>
              <w:t xml:space="preserve">GET /api/notifications?since=&lt;cursor&gt;</w:t>
            </w:r>
            <w:r>
              <w:rPr>
                <w:b w:val="false"/>
                <w:bCs w:val="false"/>
                <w:color w:val="1E293B"/>
                <w:sz w:val="19"/>
                <w:szCs w:val="19"/>
              </w:rPr>
              <w:t xml:space="preserve">. On success, upsert by </w:t>
            </w:r>
            <w:r>
              <w:rPr>
                <w:rFonts w:ascii="Consolas" w:cs="Consolas" w:eastAsia="Consolas" w:hAnsi="Consolas"/>
                <w:b w:val="false"/>
                <w:bCs w:val="false"/>
                <w:color w:val="1E293B"/>
                <w:sz w:val="17"/>
                <w:szCs w:val="17"/>
              </w:rPr>
              <w:t xml:space="preserve">id</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version</w:t>
            </w:r>
            <w:r>
              <w:rPr>
                <w:b w:val="false"/>
                <w:bCs w:val="false"/>
                <w:color w:val="1E293B"/>
                <w:sz w:val="19"/>
                <w:szCs w:val="19"/>
              </w:rPr>
              <w:t xml:space="preserve">, set </w:t>
            </w:r>
            <w:r>
              <w:rPr>
                <w:rFonts w:ascii="Consolas" w:cs="Consolas" w:eastAsia="Consolas" w:hAnsi="Consolas"/>
                <w:b w:val="false"/>
                <w:bCs w:val="false"/>
                <w:color w:val="1E293B"/>
                <w:sz w:val="17"/>
                <w:szCs w:val="17"/>
              </w:rPr>
              <w:t xml:space="preserve">synced_at</w:t>
            </w:r>
            <w:r>
              <w:rPr>
                <w:b w:val="false"/>
                <w:bCs w:val="false"/>
                <w:color w:val="1E293B"/>
                <w:sz w:val="19"/>
                <w:szCs w:val="19"/>
              </w:rPr>
              <w:t xml:space="preserve">, update </w:t>
            </w:r>
            <w:r>
              <w:rPr>
                <w:rFonts w:ascii="Consolas" w:cs="Consolas" w:eastAsia="Consolas" w:hAnsi="Consolas"/>
                <w:b w:val="false"/>
                <w:bCs w:val="false"/>
                <w:color w:val="1E293B"/>
                <w:sz w:val="17"/>
                <w:szCs w:val="17"/>
              </w:rPr>
              <w:t xml:space="preserve">last_sync_at</w:t>
            </w:r>
            <w:r>
              <w:rPr>
                <w:b w:val="false"/>
                <w:bCs w:val="false"/>
                <w:color w:val="1E293B"/>
                <w:sz w:val="19"/>
                <w:szCs w:val="19"/>
              </w:rPr>
              <w:t xml:space="preserve">, fire </w:t>
            </w:r>
            <w:r>
              <w:rPr>
                <w:rFonts w:ascii="Consolas" w:cs="Consolas" w:eastAsia="Consolas" w:hAnsi="Consolas"/>
                <w:b w:val="false"/>
                <w:bCs w:val="false"/>
                <w:color w:val="1E293B"/>
                <w:sz w:val="17"/>
                <w:szCs w:val="17"/>
              </w:rPr>
              <w:t xml:space="preserve">lw:notifications-changed</w:t>
            </w:r>
            <w:r>
              <w:rPr>
                <w:b w:val="false"/>
                <w:bCs w:val="false"/>
                <w:color w:val="1E293B"/>
                <w:sz w:val="19"/>
                <w:szCs w:val="19"/>
              </w:rPr>
              <w:t xml:space="preserve">.</w:t>
            </w:r>
          </w:p>
        </w:tc>
      </w:tr>
      <w:tr>
        <w:trPr>
          <w:cantSplit/>
          <w:tblHeader w:val="false"/>
        </w:trPr>
        <w:tc>
          <w:tcPr>
            <w:tcW w:type="dxa" w:w="8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88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Flush the outbox (read and unread changes) with </w:t>
            </w:r>
            <w:r>
              <w:rPr>
                <w:rFonts w:ascii="Consolas" w:cs="Consolas" w:eastAsia="Consolas" w:hAnsi="Consolas"/>
                <w:b w:val="false"/>
                <w:bCs w:val="false"/>
                <w:color w:val="1E293B"/>
                <w:sz w:val="17"/>
                <w:szCs w:val="17"/>
              </w:rPr>
              <w:t xml:space="preserve">PUT</w:t>
            </w:r>
            <w:r>
              <w:rPr>
                <w:b w:val="false"/>
                <w:bCs w:val="false"/>
                <w:color w:val="1E293B"/>
                <w:sz w:val="19"/>
                <w:szCs w:val="19"/>
              </w:rPr>
              <w:t xml:space="preserve"> calls; remove each entry only after success. Pending changes show "Pending sync".</w:t>
            </w:r>
          </w:p>
        </w:tc>
      </w:tr>
      <w:tr>
        <w:trPr>
          <w:cantSplit/>
          <w:tblHeader w:val="false"/>
        </w:trPr>
        <w:tc>
          <w:tcPr>
            <w:tcW w:type="dxa" w:w="8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889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 failure set status to Sync Failed or Data May Be Outdated; keep showing local records with their timestamps.</w:t>
            </w:r>
          </w:p>
        </w:tc>
      </w:tr>
      <w:tr>
        <w:trPr>
          <w:cantSplit/>
          <w:tblHeader w:val="false"/>
        </w:trPr>
        <w:tc>
          <w:tcPr>
            <w:tcW w:type="dxa" w:w="8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889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Retry with exponential backoff (30 s, 60 s, 120 s, max 10 min) and pause while the tab is hidden.</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8710A" w:sz="24"/>
              <w:bottom w:val="none" w:color="FFFFFF" w:sz="0"/>
              <w:right w:val="none" w:color="FFFFFF" w:sz="0"/>
            </w:tcBorders>
            <w:shd w:fill="FFF4E8" w:val="clear"/>
            <w:tcMar>
              <w:top w:type="dxa" w:w="100"/>
              <w:left w:type="dxa" w:w="180"/>
              <w:bottom w:type="dxa" w:w="100"/>
              <w:right w:type="dxa" w:w="160"/>
            </w:tcMar>
          </w:tcPr>
          <w:p>
            <w:pPr>
              <w:spacing w:after="0" w:line="270"/>
            </w:pPr>
            <w:r>
              <w:rPr>
                <w:b/>
                <w:bCs/>
                <w:color w:val="B45309"/>
                <w:sz w:val="20"/>
                <w:szCs w:val="20"/>
              </w:rPr>
              <w:t xml:space="preserve">Honesty rule.  </w:t>
            </w:r>
            <w:r>
              <w:rPr>
                <w:sz w:val="20"/>
                <w:szCs w:val="20"/>
              </w:rPr>
              <w:t xml:space="preserve">Local history can preserve old alerts but cannot guarantee delivery of a new warning during a communication outage. The UI never presents cached risk information as a current assessment and never implies "no alerts" means "safe" while offline.</w:t>
            </w:r>
          </w:p>
        </w:tc>
      </w:tr>
    </w:tbl>
    <w:p>
      <w:pPr>
        <w:spacing w:after="160"/>
      </w:pPr>
    </w:p>
    <w:p>
      <w:pPr>
        <w:pStyle w:val="Heading2"/>
      </w:pPr>
      <w:r>
        <w:t xml:space="preserve">3.6 Service Worker (sw.js)</w:t>
      </w:r>
    </w:p>
    <w:p>
      <w:pPr>
        <w:pStyle w:val="ListParagraph"/>
        <w:numPr>
          <w:ilvl w:val="0"/>
          <w:numId w:val="2"/>
        </w:numPr>
        <w:spacing w:after="60" w:line="264"/>
      </w:pPr>
      <w:r>
        <w:rPr>
          <w:b/>
          <w:bCs/>
        </w:rPr>
        <w:t xml:space="preserve">Static files</w:t>
      </w:r>
      <w:r>
        <w:t xml:space="preserve"> (HTML, CSS, JS, fonts, icons): cache-first, versioned cache name, old caches removed on activate.</w:t>
      </w:r>
    </w:p>
    <w:p>
      <w:pPr>
        <w:pStyle w:val="ListParagraph"/>
        <w:numPr>
          <w:ilvl w:val="0"/>
          <w:numId w:val="2"/>
        </w:numPr>
        <w:spacing w:after="60" w:line="264"/>
      </w:pPr>
      <w:r>
        <w:rPr>
          <w:b/>
          <w:bCs/>
        </w:rPr>
        <w:t xml:space="preserve">API GET responses</w:t>
      </w:r>
      <w:r>
        <w:t xml:space="preserve">: network-first for freshness. Fallback is the IndexedDB store, not the Cache API, so every record keeps its original timestamp.</w:t>
      </w:r>
    </w:p>
    <w:p>
      <w:pPr>
        <w:pStyle w:val="ListParagraph"/>
        <w:numPr>
          <w:ilvl w:val="0"/>
          <w:numId w:val="2"/>
        </w:numPr>
        <w:spacing w:after="60" w:line="264"/>
      </w:pPr>
      <w:r>
        <w:rPr>
          <w:b/>
          <w:bCs/>
        </w:rPr>
        <w:t xml:space="preserve">Navigation fallback</w:t>
      </w:r>
      <w:r>
        <w:t xml:space="preserve">: serve </w:t>
      </w:r>
      <w:r>
        <w:rPr>
          <w:rFonts w:ascii="Consolas" w:cs="Consolas" w:eastAsia="Consolas" w:hAnsi="Consolas"/>
          <w:color w:val="334E68"/>
          <w:sz w:val="19"/>
          <w:szCs w:val="19"/>
        </w:rPr>
        <w:t xml:space="preserve">offline.html</w:t>
      </w:r>
      <w:r>
        <w:t xml:space="preserve"> when a page is not cached.</w:t>
      </w:r>
    </w:p>
    <w:p>
      <w:pPr>
        <w:pStyle w:val="ListParagraph"/>
        <w:numPr>
          <w:ilvl w:val="0"/>
          <w:numId w:val="2"/>
        </w:numPr>
        <w:spacing w:after="60" w:line="264"/>
      </w:pPr>
      <w:r>
        <w:rPr>
          <w:b/>
          <w:bCs/>
        </w:rPr>
        <w:t xml:space="preserve">Push event</w:t>
      </w:r>
      <w:r>
        <w:t xml:space="preserve">: show a notification with title, region and severity; the click opens </w:t>
      </w:r>
      <w:r>
        <w:rPr>
          <w:rFonts w:ascii="Consolas" w:cs="Consolas" w:eastAsia="Consolas" w:hAnsi="Consolas"/>
          <w:color w:val="334E68"/>
          <w:sz w:val="19"/>
          <w:szCs w:val="19"/>
        </w:rPr>
        <w:t xml:space="preserve">notifications.html?alert=&lt;id&gt;</w:t>
      </w:r>
      <w:r>
        <w:t xml:space="preserve">.</w:t>
      </w:r>
    </w:p>
    <w:p>
      <w:pPr>
        <w:pStyle w:val="ListParagraph"/>
        <w:numPr>
          <w:ilvl w:val="0"/>
          <w:numId w:val="2"/>
        </w:numPr>
        <w:spacing w:after="60" w:line="264"/>
      </w:pPr>
      <w:r>
        <w:rPr>
          <w:b/>
          <w:bCs/>
        </w:rPr>
        <w:t xml:space="preserve">Duplicate prevention</w:t>
      </w:r>
      <w:r>
        <w:t xml:space="preserve">: use the alert </w:t>
      </w:r>
      <w:r>
        <w:rPr>
          <w:rFonts w:ascii="Consolas" w:cs="Consolas" w:eastAsia="Consolas" w:hAnsi="Consolas"/>
          <w:color w:val="334E68"/>
          <w:sz w:val="19"/>
          <w:szCs w:val="19"/>
        </w:rPr>
        <w:t xml:space="preserve">id</w:t>
      </w:r>
      <w:r>
        <w:t xml:space="preserve"> as the notification </w:t>
      </w:r>
      <w:r>
        <w:rPr>
          <w:rFonts w:ascii="Consolas" w:cs="Consolas" w:eastAsia="Consolas" w:hAnsi="Consolas"/>
          <w:color w:val="334E68"/>
          <w:sz w:val="19"/>
          <w:szCs w:val="19"/>
        </w:rPr>
        <w:t xml:space="preserve">tag</w:t>
      </w:r>
      <w:r>
        <w:t xml:space="preserve"> so repeated syncs or pushes replace instead of stacking.</w:t>
      </w:r>
    </w:p>
    <w:p>
      <w:pPr>
        <w:pStyle w:val="ListParagraph"/>
        <w:numPr>
          <w:ilvl w:val="0"/>
          <w:numId w:val="2"/>
        </w:numPr>
        <w:spacing w:after="60" w:line="264"/>
      </w:pPr>
      <w:r>
        <w:t xml:space="preserve">No sensitive account data is cached. Logout clears the alerts store on shared devices when the user chooses "Clear offline data".</w:t>
      </w:r>
    </w:p>
    <w:p>
      <w:pPr>
        <w:pStyle w:val="Heading1"/>
      </w:pPr>
      <w:r>
        <w:t xml:space="preserve">4. Backend Specification</w:t>
      </w:r>
    </w:p>
    <w:p>
      <w:pPr>
        <w:pStyle w:val="Heading2"/>
      </w:pPr>
      <w:r>
        <w:t xml:space="preserve">4.1 Technology and conventions</w:t>
      </w:r>
    </w:p>
    <w:p>
      <w:pPr>
        <w:spacing w:after="120" w:line="276"/>
      </w:pPr>
      <w:r>
        <w:t xml:space="preserve">Java 17 or newer, Spring Boot 3, Spring Web, Spring Security, Spring Data JPA, Bean Validation, Flyway, MySQL 8, Maven wrapper, JUnit 5. Package base </w:t>
      </w:r>
      <w:r>
        <w:rPr>
          <w:rFonts w:ascii="Consolas" w:cs="Consolas" w:eastAsia="Consolas" w:hAnsi="Consolas"/>
          <w:color w:val="334E68"/>
          <w:sz w:val="19"/>
          <w:szCs w:val="19"/>
        </w:rPr>
        <w:t xml:space="preserve">com.slopeguard</w:t>
      </w:r>
      <w:r>
        <w:t xml:space="preserve">. Every feature package has </w:t>
      </w:r>
      <w:r>
        <w:rPr>
          <w:rFonts w:ascii="Consolas" w:cs="Consolas" w:eastAsia="Consolas" w:hAnsi="Consolas"/>
          <w:color w:val="334E68"/>
          <w:sz w:val="19"/>
          <w:szCs w:val="19"/>
        </w:rPr>
        <w:t xml:space="preserve">controller</w:t>
      </w:r>
      <w:r>
        <w:t xml:space="preserve">, </w:t>
      </w:r>
      <w:r>
        <w:rPr>
          <w:rFonts w:ascii="Consolas" w:cs="Consolas" w:eastAsia="Consolas" w:hAnsi="Consolas"/>
          <w:color w:val="334E68"/>
          <w:sz w:val="19"/>
          <w:szCs w:val="19"/>
        </w:rPr>
        <w:t xml:space="preserve">service</w:t>
      </w:r>
      <w:r>
        <w:t xml:space="preserve">, </w:t>
      </w:r>
      <w:r>
        <w:rPr>
          <w:rFonts w:ascii="Consolas" w:cs="Consolas" w:eastAsia="Consolas" w:hAnsi="Consolas"/>
          <w:color w:val="334E68"/>
          <w:sz w:val="19"/>
          <w:szCs w:val="19"/>
        </w:rPr>
        <w:t xml:space="preserve">repository</w:t>
      </w:r>
      <w:r>
        <w:t xml:space="preserve">, </w:t>
      </w:r>
      <w:r>
        <w:rPr>
          <w:rFonts w:ascii="Consolas" w:cs="Consolas" w:eastAsia="Consolas" w:hAnsi="Consolas"/>
          <w:color w:val="334E68"/>
          <w:sz w:val="19"/>
          <w:szCs w:val="19"/>
        </w:rPr>
        <w:t xml:space="preserve">entity</w:t>
      </w:r>
      <w:r>
        <w:t xml:space="preserve"> and </w:t>
      </w:r>
      <w:r>
        <w:rPr>
          <w:rFonts w:ascii="Consolas" w:cs="Consolas" w:eastAsia="Consolas" w:hAnsi="Consolas"/>
          <w:color w:val="334E68"/>
          <w:sz w:val="19"/>
          <w:szCs w:val="19"/>
        </w:rPr>
        <w:t xml:space="preserve">dto</w:t>
      </w:r>
      <w:r>
        <w:t xml:space="preserve">; controllers never return entities. These conventions apply to all three members.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Convention</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Success envelope</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 "success": true, "data": ..., "message": "..." }</w:t>
            </w:r>
            <w:r>
              <w:rPr>
                <w:b w:val="false"/>
                <w:bCs w:val="false"/>
                <w:color w:val="1E293B"/>
                <w:sz w:val="19"/>
                <w:szCs w:val="19"/>
              </w:rPr>
              <w:t xml:space="preserve">. Lists add </w:t>
            </w:r>
            <w:r>
              <w:rPr>
                <w:rFonts w:ascii="Consolas" w:cs="Consolas" w:eastAsia="Consolas" w:hAnsi="Consolas"/>
                <w:b w:val="false"/>
                <w:bCs w:val="false"/>
                <w:color w:val="1E293B"/>
                <w:sz w:val="17"/>
                <w:szCs w:val="17"/>
              </w:rPr>
              <w:t xml:space="preserve">page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limit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total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totalPages</w:t>
            </w:r>
            <w:r>
              <w:rPr>
                <w:b w:val="false"/>
                <w:bCs w:val="false"/>
                <w:color w:val="1E293B"/>
                <w:sz w:val="19"/>
                <w:szCs w:val="19"/>
              </w:rPr>
              <w:t xml:space="preserve">. Page is 1-based; limit defaults to 20 and is capped at 100.</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Error envelope</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 "success": false, "code": "VALIDATION_ERROR", "message": "...", "fieldErrors": [ { "field", "message" } ] }</w:t>
            </w:r>
            <w:r>
              <w:rPr>
                <w:b w:val="false"/>
                <w:bCs w:val="false"/>
                <w:color w:val="1E293B"/>
                <w:sz w:val="19"/>
                <w:szCs w:val="19"/>
              </w:rPr>
              <w:t xml:space="preserve">. Codes: VALIDATION_ERROR, UNAUTHENTICATED, FORBIDDEN, NOT_FOUND, CONFLICT, INTERNAL_ERROR. No stack traces, SQL or secrets.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Status codes</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200 and 201 success; 400 validation; 401 not signed in; 403 role not allowed; 404 missing or not owned (never reveal existence); 409 invalid state or duplicate; 500 generic message.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Time</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Store and return UTC ISO-8601 (</w:t>
            </w:r>
            <w:r>
              <w:rPr>
                <w:rFonts w:ascii="Consolas" w:cs="Consolas" w:eastAsia="Consolas" w:hAnsi="Consolas"/>
                <w:b w:val="false"/>
                <w:bCs w:val="false"/>
                <w:color w:val="1E293B"/>
                <w:sz w:val="17"/>
                <w:szCs w:val="17"/>
              </w:rPr>
              <w:t xml:space="preserve">Instant</w:t>
            </w:r>
            <w:r>
              <w:rPr>
                <w:b w:val="false"/>
                <w:bCs w:val="false"/>
                <w:color w:val="1E293B"/>
                <w:sz w:val="19"/>
                <w:szCs w:val="19"/>
              </w:rPr>
              <w:t xml:space="preserve">). The frontend formats to IST through </w:t>
            </w:r>
            <w:r>
              <w:rPr>
                <w:rFonts w:ascii="Consolas" w:cs="Consolas" w:eastAsia="Consolas" w:hAnsi="Consolas"/>
                <w:b w:val="false"/>
                <w:bCs w:val="false"/>
                <w:color w:val="1E293B"/>
                <w:sz w:val="17"/>
                <w:szCs w:val="17"/>
              </w:rPr>
              <w:t xml:space="preserve">LW.format</w:t>
            </w:r>
            <w:r>
              <w:rPr>
                <w:b w:val="false"/>
                <w:bCs w:val="false"/>
                <w:color w:val="1E293B"/>
                <w:sz w:val="19"/>
                <w:szCs w:val="19"/>
              </w:rPr>
              <w:t xml:space="preserve">. Keep observation time and retrieval time as separate columns.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Naming</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Tables and columns in snake_case, plural table names, BIGINT auto-increment ids, </w:t>
            </w:r>
            <w:r>
              <w:rPr>
                <w:rFonts w:ascii="Consolas" w:cs="Consolas" w:eastAsia="Consolas" w:hAnsi="Consolas"/>
                <w:b w:val="false"/>
                <w:bCs w:val="false"/>
                <w:color w:val="1E293B"/>
                <w:sz w:val="17"/>
                <w:szCs w:val="17"/>
              </w:rPr>
              <w:t xml:space="preserve">created_at</w:t>
            </w:r>
            <w:r>
              <w:rPr>
                <w:b w:val="false"/>
                <w:bCs w:val="false"/>
                <w:color w:val="1E293B"/>
                <w:sz w:val="19"/>
                <w:szCs w:val="19"/>
              </w:rPr>
              <w:t xml:space="preserve"> on every table, indexes on foreign keys and on columns used in filters.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Entities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Never expose JPA entities. Map to dto records. Validate with annotations on the dto.</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Logging</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 passwords, tokens, VAPID keys or full personal data in logs.</w:t>
            </w:r>
          </w:p>
        </w:tc>
      </w:tr>
    </w:tbl>
    <w:p>
      <w:pPr>
        <w:spacing w:after="160"/>
      </w:pPr>
    </w:p>
    <w:p>
      <w:pPr>
        <w:pStyle w:val="Heading2"/>
      </w:pPr>
      <w:r>
        <w:t xml:space="preserve">4.2 Environment variables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Variable</w:t>
            </w:r>
          </w:p>
        </w:tc>
        <w:tc>
          <w:tcPr>
            <w:tcW w:type="dxa" w:w="68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Purpose</w:t>
            </w:r>
          </w:p>
        </w:tc>
      </w:tr>
      <w:tr>
        <w:trPr>
          <w:cantSplit/>
          <w:tblHeader w:val="false"/>
        </w:trPr>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DB_URL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DB_USER</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DB_PASSWORD</w:t>
            </w:r>
          </w:p>
        </w:tc>
        <w:tc>
          <w:tcPr>
            <w:tcW w:type="dxa" w:w="6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MySQL connection</w:t>
            </w:r>
          </w:p>
        </w:tc>
      </w:tr>
      <w:tr>
        <w:trPr>
          <w:cantSplit/>
          <w:tblHeader w:val="false"/>
        </w:trPr>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APP_CORS_ORIGINS</w:t>
            </w:r>
          </w:p>
        </w:tc>
        <w:tc>
          <w:tcPr>
            <w:tcW w:type="dxa" w:w="6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Allowed frontend origins (for example the local dev server)</w:t>
            </w:r>
          </w:p>
        </w:tc>
      </w:tr>
      <w:tr>
        <w:trPr>
          <w:cantSplit/>
          <w:tblHeader w:val="false"/>
        </w:trPr>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SMTP_HOST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SMTP_PORT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SMTP_USER</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SMTP_PASSWORD</w:t>
            </w:r>
          </w:p>
        </w:tc>
        <w:tc>
          <w:tcPr>
            <w:tcW w:type="dxa" w:w="6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Email for password reset (Ragul)</w:t>
            </w:r>
          </w:p>
        </w:tc>
      </w:tr>
      <w:tr>
        <w:trPr>
          <w:cantSplit/>
          <w:tblHeader w:val="false"/>
        </w:trPr>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VAPID_PUBLIC_KEY</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VAPID_PRIVATE_KEY</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VAPID_SUBJECT</w:t>
            </w:r>
          </w:p>
        </w:tc>
        <w:tc>
          <w:tcPr>
            <w:tcW w:type="dxa" w:w="6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Web Push signing keys (generated once, never committed)</w:t>
            </w:r>
          </w:p>
        </w:tc>
      </w:tr>
    </w:tbl>
    <w:p>
      <w:pPr>
        <w:spacing w:after="160"/>
      </w:pPr>
    </w:p>
    <w:p>
      <w:pPr>
        <w:pStyle w:val="Heading2"/>
      </w:pPr>
      <w:r>
        <w:t xml:space="preserve">4.3 Security configuration</w:t>
      </w:r>
    </w:p>
    <w:p>
      <w:pPr>
        <w:spacing w:after="120" w:line="276"/>
      </w:pPr>
      <w:r>
        <w:t xml:space="preserve">Spring Security with a server-side session (cookie: HttpOnly, Secure, SameSite), CSRF protection enabled for state-changing requests (the frontend sends the token header), and method-level checks with </w:t>
      </w:r>
      <w:r>
        <w:rPr>
          <w:rFonts w:ascii="Consolas" w:cs="Consolas" w:eastAsia="Consolas" w:hAnsi="Consolas"/>
          <w:color w:val="334E68"/>
          <w:sz w:val="19"/>
          <w:szCs w:val="19"/>
        </w:rPr>
        <w:t xml:space="preserve">@PreAuthorize</w:t>
      </w:r>
      <w:r>
        <w:t xml:space="preserve">. Roles: USER, OFFICER, ADMIN. The matrix below is the single source of truth; the frontend only hides buttons.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2"/>
        <w:gridCol w:w="1705"/>
        <w:gridCol w:w="3899"/>
      </w:tblGrid>
      <w:tr>
        <w:trPr>
          <w:cantSplit/>
          <w:tblHeader/>
        </w:trPr>
        <w:tc>
          <w:tcPr>
            <w:tcW w:type="dxa" w:w="414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Path</w:t>
            </w:r>
          </w:p>
        </w:tc>
        <w:tc>
          <w:tcPr>
            <w:tcW w:type="dxa" w:w="170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389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Notes</w:t>
            </w:r>
          </w:p>
        </w:tc>
      </w:tr>
      <w:tr>
        <w:trPr>
          <w:cantSplit/>
          <w:tblHeader w:val="false"/>
        </w:trPr>
        <w:tc>
          <w:tcPr>
            <w:tcW w:type="dxa" w:w="41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/api/public/**</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/api/regions/**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GET /api/regions/{id}/rainfall</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38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Visitors need no login for risk information and published alerts</w:t>
            </w:r>
          </w:p>
        </w:tc>
      </w:tr>
      <w:tr>
        <w:trPr>
          <w:cantSplit/>
          <w:tblHeader w:val="false"/>
        </w:trPr>
        <w:tc>
          <w:tcPr>
            <w:tcW w:type="dxa" w:w="414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/api/auth/register | login | forgot-password | reset-password</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38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Rate-limit login</w:t>
            </w:r>
          </w:p>
        </w:tc>
      </w:tr>
      <w:tr>
        <w:trPr>
          <w:cantSplit/>
          <w:tblHeader w:val="false"/>
        </w:trPr>
        <w:tc>
          <w:tcPr>
            <w:tcW w:type="dxa" w:w="41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/api/auth/me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/api/auth/logout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/api/user/**</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/api/notifications/**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/api/assessments/**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/api/reports/**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/api/push/**</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 and above</w:t>
            </w:r>
          </w:p>
        </w:tc>
        <w:tc>
          <w:tcPr>
            <w:tcW w:type="dxa" w:w="38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Own data only</w:t>
            </w:r>
          </w:p>
        </w:tc>
      </w:tr>
      <w:tr>
        <w:trPr>
          <w:cantSplit/>
          <w:tblHeader w:val="false"/>
        </w:trPr>
        <w:tc>
          <w:tcPr>
            <w:tcW w:type="dxa" w:w="414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/api/admin/assessments/**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/api/admin/alerts/**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/api/admin/dashboard</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OFFICER, ADMIN</w:t>
            </w:r>
          </w:p>
        </w:tc>
        <w:tc>
          <w:tcPr>
            <w:tcW w:type="dxa" w:w="389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Self-approval blocked inside the alert service</w:t>
            </w:r>
          </w:p>
        </w:tc>
      </w:tr>
      <w:tr>
        <w:trPr>
          <w:cantSplit/>
          <w:tblHeader w:val="false"/>
        </w:trPr>
        <w:tc>
          <w:tcPr>
            <w:tcW w:type="dxa" w:w="41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/api/admin/areas</w:t>
            </w:r>
            <w:r>
              <w:rPr>
                <w:b w:val="false"/>
                <w:bCs w:val="false"/>
                <w:color w:val="1E293B"/>
                <w:sz w:val="19"/>
                <w:szCs w:val="19"/>
              </w:rPr>
              <w:t xml:space="preserve"> (write), </w:t>
            </w:r>
            <w:r>
              <w:rPr>
                <w:rFonts w:ascii="Consolas" w:cs="Consolas" w:eastAsia="Consolas" w:hAnsi="Consolas"/>
                <w:b w:val="false"/>
                <w:bCs w:val="false"/>
                <w:color w:val="1E293B"/>
                <w:sz w:val="17"/>
                <w:szCs w:val="17"/>
              </w:rPr>
              <w:t xml:space="preserve">/api/admin/data-sources</w:t>
            </w:r>
            <w:r>
              <w:rPr>
                <w:b w:val="false"/>
                <w:bCs w:val="false"/>
                <w:color w:val="1E293B"/>
                <w:sz w:val="19"/>
                <w:szCs w:val="19"/>
              </w:rPr>
              <w:t xml:space="preserve"> (write), </w:t>
            </w:r>
            <w:r>
              <w:rPr>
                <w:rFonts w:ascii="Consolas" w:cs="Consolas" w:eastAsia="Consolas" w:hAnsi="Consolas"/>
                <w:b w:val="false"/>
                <w:bCs w:val="false"/>
                <w:color w:val="1E293B"/>
                <w:sz w:val="17"/>
                <w:szCs w:val="17"/>
              </w:rPr>
              <w:t xml:space="preserve">/api/admin/imports/**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/api/admin/users/**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/api/admin/audit-logs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ADMIN</w:t>
            </w:r>
          </w:p>
        </w:tc>
        <w:tc>
          <w:tcPr>
            <w:tcW w:type="dxa" w:w="38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Officers may read areas and data sources</w:t>
            </w:r>
          </w:p>
        </w:tc>
      </w:tr>
    </w:tbl>
    <w:p>
      <w:pPr>
        <w:spacing w:after="160"/>
      </w:pPr>
    </w:p>
    <w:p>
      <w:pPr>
        <w:pStyle w:val="Heading2"/>
      </w:pPr>
      <w:r>
        <w:t xml:space="preserve">4.4 Database schema (all tables)</w:t>
      </w:r>
    </w:p>
    <w:p>
      <w:pPr>
        <w:spacing w:after="120" w:line="276"/>
      </w:pPr>
      <w:r>
        <w:t xml:space="preserve">Sakthivel writes </w:t>
      </w:r>
      <w:r>
        <w:rPr>
          <w:rFonts w:ascii="Consolas" w:cs="Consolas" w:eastAsia="Consolas" w:hAnsi="Consolas"/>
          <w:color w:val="334E68"/>
          <w:sz w:val="19"/>
          <w:szCs w:val="19"/>
        </w:rPr>
        <w:t xml:space="preserve">V1__init.sql</w:t>
      </w:r>
      <w:r>
        <w:t xml:space="preserve"> for every table below after a short design session with Ragul and Sagin. After that each owner changes their own tables in their own migration range. Never edit a merged migration.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1705"/>
        <w:gridCol w:w="5605"/>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Table</w:t>
            </w:r>
          </w:p>
        </w:tc>
        <w:tc>
          <w:tcPr>
            <w:tcW w:type="dxa" w:w="170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Owner</w:t>
            </w:r>
          </w:p>
        </w:tc>
        <w:tc>
          <w:tcPr>
            <w:tcW w:type="dxa" w:w="560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users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password_reset_tokens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56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Accounts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alerts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alert_reviews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alert_deliveries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56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 workflow</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regions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56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name, state, district, latitude, longitude, geometry (GeoJSON, nullable), status ACTIVE or INACTIVE, description, created_at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push_subscriptions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56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id, user_id, endpoint, p256dh, auth, min_severity, created_at, revoked_at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audit_logs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56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id, action_type, actor_id, actor_type (USER or SYSTEM), entity_type, entity_id, result, reason, created_at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user_areas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notifications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56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Saved areas, feed</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assessments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assessment_reviews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rainfall_observations</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56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Risk records and observations</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data_sources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imports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import_errors</w:t>
            </w:r>
          </w:p>
        </w:tc>
        <w:tc>
          <w:tcPr>
            <w:tcW w:type="dxa" w:w="17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560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Data management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v_region_latest_assessment</w:t>
            </w:r>
            <w:r>
              <w:rPr>
                <w:b w:val="false"/>
                <w:bCs w:val="false"/>
                <w:color w:val="1E293B"/>
                <w:sz w:val="19"/>
                <w:szCs w:val="19"/>
              </w:rPr>
              <w:t xml:space="preserve"> (view)</w:t>
            </w:r>
          </w:p>
        </w:tc>
        <w:tc>
          <w:tcPr>
            <w:tcW w:type="dxa" w:w="17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Sakthivel</w:t>
            </w:r>
          </w:p>
        </w:tc>
        <w:tc>
          <w:tcPr>
            <w:tcW w:type="dxa" w:w="56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Latest assessment per region, so the regions API does not depend on Sagin's Java classes</w:t>
            </w:r>
          </w:p>
        </w:tc>
      </w:tr>
    </w:tbl>
    <w:p>
      <w:pPr>
        <w:spacing w:after="160"/>
      </w:pPr>
    </w:p>
    <w:p>
      <w:pPr>
        <w:pStyle w:val="Heading2"/>
      </w:pPr>
      <w:r>
        <w:t xml:space="preserve">4.5 Endpoints provided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54"/>
        <w:gridCol w:w="1340"/>
        <w:gridCol w:w="4752"/>
      </w:tblGrid>
      <w:tr>
        <w:trPr>
          <w:cantSplit/>
          <w:tblHeader/>
        </w:trPr>
        <w:tc>
          <w:tcPr>
            <w:tcW w:type="dxa" w:w="36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Endpoint</w:t>
            </w:r>
          </w:p>
        </w:tc>
        <w:tc>
          <w:tcPr>
            <w:tcW w:type="dxa" w:w="134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Access</w:t>
            </w:r>
          </w:p>
        </w:tc>
        <w:tc>
          <w:tcPr>
            <w:tcW w:type="dxa" w:w="475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Notes</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Query: query, risk, data_status, bbox, limit. Returns id, name, district, lat, lng, risk_level (null if none), assessed_at, data_status, assessment_available.</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/api/regions/nearby?lat=&amp;lng=</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Nearest regions with distance_km, limited by a configured maximum distance. The response states that the nearest region does not equal the exact risk at the point.</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/api/regions/{id}</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Basic info, assessment, environmental, data_quality objects. Only fields that exist are returned.</w:t>
            </w:r>
          </w:p>
        </w:tc>
      </w:tr>
      <w:tr>
        <w:trPr>
          <w:cantSplit/>
          <w:tblHeader w:val="false"/>
        </w:trPr>
        <w:tc>
          <w:tcPr>
            <w:tcW w:type="dxa" w:w="36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/api/regions/{id}/alerts</w:t>
            </w:r>
          </w:p>
        </w:tc>
        <w:tc>
          <w:tcPr>
            <w:tcW w:type="dxa" w:w="134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Public</w:t>
            </w:r>
          </w:p>
        </w:tc>
        <w:tc>
          <w:tcPr>
            <w:tcW w:type="dxa" w:w="475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Published alerts for the region with source_type and review_status.</w:t>
            </w:r>
          </w:p>
        </w:tc>
      </w:tr>
      <w:tr>
        <w:trPr>
          <w:cantSplit/>
          <w:tblHeader w:val="false"/>
        </w:trPr>
        <w:tc>
          <w:tcPr>
            <w:tcW w:type="dxa" w:w="36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POST /api/push/subscribe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DELETE /api/push/subscribe</w:t>
            </w:r>
          </w:p>
        </w:tc>
        <w:tc>
          <w:tcPr>
            <w:tcW w:type="dxa" w:w="134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User</w:t>
            </w:r>
          </w:p>
        </w:tc>
        <w:tc>
          <w:tcPr>
            <w:tcW w:type="dxa" w:w="47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Stores or revokes a browser push subscription and minimum severity.</w:t>
            </w:r>
          </w:p>
        </w:tc>
      </w:tr>
    </w:tbl>
    <w:p>
      <w:pPr>
        <w:spacing w:after="160"/>
      </w:pPr>
    </w:p>
    <w:p>
      <w:pPr>
        <w:pStyle w:val="Heading2"/>
      </w:pPr>
      <w:r>
        <w:t xml:space="preserve">4.6 Java interfaces provided (frozen)</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AuditService.record(String action, String entityType, Long entityId, String result, String reason)</w:t>
      </w:r>
    </w:p>
    <w:p>
      <w:pPr>
        <w:shd w:fill="F1F5F9" w:val="clear"/>
        <w:spacing w:after="0" w:line="240"/>
        <w:ind w:left="120" w:right="120"/>
      </w:pPr>
      <w:r>
        <w:rPr>
          <w:rFonts w:ascii="Consolas" w:cs="Consolas" w:eastAsia="Consolas" w:hAnsi="Consolas"/>
          <w:color w:val="1E293B"/>
          <w:sz w:val="17"/>
          <w:szCs w:val="17"/>
        </w:rPr>
        <w:t xml:space="preserve">SecurityUtils.currentUserId()   SecurityUtils.hasRole(String role)</w:t>
      </w:r>
    </w:p>
    <w:p>
      <w:pPr>
        <w:shd w:fill="F1F5F9" w:val="clear"/>
        <w:spacing w:after="0" w:line="240"/>
        <w:ind w:left="120" w:right="120"/>
      </w:pPr>
      <w:r>
        <w:rPr>
          <w:rFonts w:ascii="Consolas" w:cs="Consolas" w:eastAsia="Consolas" w:hAnsi="Consolas"/>
          <w:color w:val="1E293B"/>
          <w:sz w:val="17"/>
          <w:szCs w:val="17"/>
        </w:rPr>
        <w:t xml:space="preserve">RegionService.exists(long regionId)</w:t>
      </w:r>
    </w:p>
    <w:p>
      <w:pPr>
        <w:shd w:fill="F1F5F9" w:val="clear"/>
        <w:spacing w:after="0" w:line="240"/>
        <w:ind w:left="120" w:right="120"/>
      </w:pPr>
      <w:r>
        <w:rPr>
          <w:rFonts w:ascii="Consolas" w:cs="Consolas" w:eastAsia="Consolas" w:hAnsi="Consolas"/>
          <w:color w:val="1E293B"/>
          <w:sz w:val="17"/>
          <w:szCs w:val="17"/>
        </w:rPr>
        <w:t xml:space="preserve">PushService.sendToUser(long userId, PushPayload payload)   // best-effort, never throws to the caller</w:t>
      </w:r>
    </w:p>
    <w:p>
      <w:pPr>
        <w:spacing w:after="160"/>
      </w:pPr>
    </w:p>
    <w:p>
      <w:pPr>
        <w:pStyle w:val="Heading2"/>
      </w:pPr>
      <w:r>
        <w:t xml:space="preserve">4.7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755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55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Rule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Regions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Only ACTIVE regions appear in public endpoints. Inactive regions keep their history but have no new monitoring.</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Missing assessment</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 region without a valid assessment returns risk_level null and assessment_available false. Never default to low.</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data_status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current, delayed or unavailable, computed from the latest observation time against limits in configuration. The limits are agreed with the data sources; do not hard-code them.</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Nearby</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Never claim the nearest region matches the user's exact position; return distance and let the frontend say so.</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AuditService is called by every workflow. It writes in its own transaction so an audit entry is kept even when the main operation fails, and it never stores passwords or keys.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Push</w:t>
            </w:r>
          </w:p>
        </w:tc>
        <w:tc>
          <w:tcPr>
            <w:tcW w:type="dxa" w:w="755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Send in the background. A failed send is logged and recorded; it never fails the calling operation. Revoke a subscription when the push service reports it as gone.</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Duplicates</w:t>
            </w:r>
          </w:p>
        </w:tc>
        <w:tc>
          <w:tcPr>
            <w:tcW w:type="dxa" w:w="75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Notifications and pushes use the alert id so that the same alert is not delivered twice to one user.</w:t>
            </w:r>
          </w:p>
        </w:tc>
      </w:tr>
    </w:tbl>
    <w:p>
      <w:pPr>
        <w:spacing w:after="160"/>
      </w:pPr>
    </w:p>
    <w:p>
      <w:pPr>
        <w:pStyle w:val="Heading2"/>
      </w:pPr>
      <w:r>
        <w:t xml:space="preserve">4.8 CI and testing</w:t>
      </w:r>
    </w:p>
    <w:p>
      <w:pPr>
        <w:pStyle w:val="ListParagraph"/>
        <w:numPr>
          <w:ilvl w:val="0"/>
          <w:numId w:val="2"/>
        </w:numPr>
        <w:spacing w:after="60" w:line="264"/>
      </w:pPr>
      <w:r>
        <w:t xml:space="preserve">GitHub Actions workflow (task SAK-B09): on each pull request, run </w:t>
      </w:r>
      <w:r>
        <w:rPr>
          <w:rFonts w:ascii="Consolas" w:cs="Consolas" w:eastAsia="Consolas" w:hAnsi="Consolas"/>
          <w:color w:val="334E68"/>
          <w:sz w:val="19"/>
          <w:szCs w:val="19"/>
        </w:rPr>
        <w:t xml:space="preserve">./mvnw test</w:t>
      </w:r>
      <w:r>
        <w:t xml:space="preserve"> when </w:t>
      </w:r>
      <w:r>
        <w:rPr>
          <w:rFonts w:ascii="Consolas" w:cs="Consolas" w:eastAsia="Consolas" w:hAnsi="Consolas"/>
          <w:color w:val="334E68"/>
          <w:sz w:val="19"/>
          <w:szCs w:val="19"/>
        </w:rPr>
        <w:t xml:space="preserve">backend/</w:t>
      </w:r>
      <w:r>
        <w:t xml:space="preserve"> changed and lint when </w:t>
      </w:r>
      <w:r>
        <w:rPr>
          <w:rFonts w:ascii="Consolas" w:cs="Consolas" w:eastAsia="Consolas" w:hAnsi="Consolas"/>
          <w:color w:val="334E68"/>
          <w:sz w:val="19"/>
          <w:szCs w:val="19"/>
        </w:rPr>
        <w:t xml:space="preserve">frontend/</w:t>
      </w:r>
      <w:r>
        <w:t xml:space="preserve"> changed.</w:t>
      </w:r>
    </w:p>
    <w:p>
      <w:pPr>
        <w:pStyle w:val="ListParagraph"/>
        <w:numPr>
          <w:ilvl w:val="0"/>
          <w:numId w:val="2"/>
        </w:numPr>
        <w:spacing w:after="60" w:line="264"/>
      </w:pPr>
      <w:r>
        <w:t xml:space="preserve">JUnit 5 and Spring Boot Test for services; MockMvc for controllers (200, 400, 401, 403 each).</w:t>
      </w:r>
    </w:p>
    <w:p>
      <w:pPr>
        <w:pStyle w:val="ListParagraph"/>
        <w:numPr>
          <w:ilvl w:val="0"/>
          <w:numId w:val="2"/>
        </w:numPr>
        <w:spacing w:after="60" w:line="264"/>
      </w:pPr>
      <w:r>
        <w:t xml:space="preserve">Security tests: every row of the access matrix has a test that a lower role is refused.</w:t>
      </w:r>
    </w:p>
    <w:p>
      <w:pPr>
        <w:pStyle w:val="ListParagraph"/>
        <w:numPr>
          <w:ilvl w:val="0"/>
          <w:numId w:val="2"/>
        </w:numPr>
        <w:spacing w:after="60" w:line="264"/>
      </w:pPr>
      <w:r>
        <w:t xml:space="preserve">Use a MySQL test database (Testcontainers if Docker is available, otherwise a local test schema). Do not rely only on an in-memory database, because behaviour differs from MySQL.</w:t>
      </w:r>
    </w:p>
    <w:p>
      <w:pPr>
        <w:pStyle w:val="Heading1"/>
      </w:pPr>
      <w:r>
        <w:t xml:space="preserve">5. Cross-Module Contracts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 Sakthivel</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Design system, shells, </w:t>
            </w:r>
            <w:r>
              <w:rPr>
                <w:rFonts w:ascii="Consolas" w:cs="Consolas" w:eastAsia="Consolas" w:hAnsi="Consolas"/>
                <w:b w:val="false"/>
                <w:bCs w:val="false"/>
                <w:color w:val="1E293B"/>
                <w:sz w:val="17"/>
                <w:szCs w:val="17"/>
              </w:rPr>
              <w:t xml:space="preserve">LW.*</w:t>
            </w:r>
            <w:r>
              <w:rPr>
                <w:b w:val="false"/>
                <w:bCs w:val="false"/>
                <w:color w:val="1E293B"/>
                <w:sz w:val="19"/>
                <w:szCs w:val="19"/>
              </w:rPr>
              <w:t xml:space="preserve"> core services</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Everyone</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Module 0 document; names frozen from Day 1.</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LW.RiskMap.mount</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LW.RegionPicker.mount</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Ragul (Home, area form, alert form), Sagin (add area)</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Signatures above.</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LW.bell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LW.notifications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LW.push</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shells, Ragul (notifications page), Sagin</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Signatures above; event lw:notifications-changed.</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Security configuration and role matrix</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All backend packages</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Roles USER, OFFICER, ADMIN; matrix above.</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V1__init.sql</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backend packages</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tables exist from Phase 1.</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AuditService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SecurityUtils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RegionService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PushService</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Ragul, Sagin</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Java signatures above.</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/api/regions</w:t>
            </w:r>
            <w:r>
              <w:rPr>
                <w:b w:val="false"/>
                <w:bCs w:val="false"/>
                <w:color w:val="1E293B"/>
                <w:sz w:val="19"/>
                <w:szCs w:val="19"/>
              </w:rPr>
              <w:t xml:space="preserve"> family</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 (Home), frontend map</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Fields above.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1"/>
        <w:gridCol w:w="2801"/>
        <w:gridCol w:w="4144"/>
      </w:tblGrid>
      <w:tr>
        <w:trPr>
          <w:cantSplit/>
          <w:tblHeader/>
        </w:trPr>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Consumed by Sakthivel</w:t>
            </w:r>
          </w:p>
        </w:tc>
        <w:tc>
          <w:tcPr>
            <w:tcW w:type="dxa" w:w="2801"/>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Provided by</w:t>
            </w:r>
          </w:p>
        </w:tc>
        <w:tc>
          <w:tcPr>
            <w:tcW w:type="dxa" w:w="414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Contract</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LW.auth.getUser()</w:t>
            </w:r>
            <w:r>
              <w:rPr>
                <w:b w:val="false"/>
                <w:bCs w:val="false"/>
                <w:color w:val="1E293B"/>
                <w:sz w:val="19"/>
                <w:szCs w:val="19"/>
              </w:rPr>
              <w:t xml:space="preserve">, user session</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Used by guards and push subscribe</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/api/notifications</w:t>
            </w:r>
            <w:r>
              <w:rPr>
                <w:b w:val="false"/>
                <w:bCs w:val="false"/>
                <w:color w:val="1E293B"/>
                <w:sz w:val="19"/>
                <w:szCs w:val="19"/>
              </w:rPr>
              <w:t xml:space="preserve"> with unread_count, </w:t>
            </w:r>
            <w:r>
              <w:rPr>
                <w:rFonts w:ascii="Consolas" w:cs="Consolas" w:eastAsia="Consolas" w:hAnsi="Consolas"/>
                <w:b w:val="false"/>
                <w:bCs w:val="false"/>
                <w:color w:val="1E293B"/>
                <w:sz w:val="17"/>
                <w:szCs w:val="17"/>
              </w:rPr>
              <w:t xml:space="preserve">PUT /read</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/unread</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Used by sync and bell</w:t>
            </w:r>
          </w:p>
        </w:tc>
      </w:tr>
      <w:tr>
        <w:trPr>
          <w:cantSplit/>
          <w:tblHeader w:val="false"/>
        </w:trPr>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NotificationService.fanOut(alertId)</w:t>
            </w:r>
          </w:p>
        </w:tc>
        <w:tc>
          <w:tcPr>
            <w:tcW w:type="dxa" w:w="28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Sagin</w:t>
            </w:r>
          </w:p>
        </w:tc>
        <w:tc>
          <w:tcPr>
            <w:tcW w:type="dxa" w:w="41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Calls </w:t>
            </w:r>
            <w:r>
              <w:rPr>
                <w:rFonts w:ascii="Consolas" w:cs="Consolas" w:eastAsia="Consolas" w:hAnsi="Consolas"/>
                <w:b w:val="false"/>
                <w:bCs w:val="false"/>
                <w:color w:val="1E293B"/>
                <w:sz w:val="17"/>
                <w:szCs w:val="17"/>
              </w:rPr>
              <w:t xml:space="preserve">PushService</w:t>
            </w:r>
            <w:r>
              <w:rPr>
                <w:b w:val="false"/>
                <w:bCs w:val="false"/>
                <w:color w:val="1E293B"/>
                <w:sz w:val="19"/>
                <w:szCs w:val="19"/>
              </w:rPr>
              <w:t xml:space="preserve"> after creating notifications</w:t>
            </w:r>
          </w:p>
        </w:tc>
      </w:tr>
      <w:tr>
        <w:trPr>
          <w:cantSplit/>
          <w:tblHeader w:val="false"/>
        </w:trPr>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Published alerts (</w:t>
            </w:r>
            <w:r>
              <w:rPr>
                <w:rFonts w:ascii="Consolas" w:cs="Consolas" w:eastAsia="Consolas" w:hAnsi="Consolas"/>
                <w:b w:val="false"/>
                <w:bCs w:val="false"/>
                <w:color w:val="1E293B"/>
                <w:sz w:val="17"/>
                <w:szCs w:val="17"/>
              </w:rPr>
              <w:t xml:space="preserve">alerts</w:t>
            </w:r>
            <w:r>
              <w:rPr>
                <w:b w:val="false"/>
                <w:bCs w:val="false"/>
                <w:color w:val="1E293B"/>
                <w:sz w:val="19"/>
                <w:szCs w:val="19"/>
              </w:rPr>
              <w:t xml:space="preserve"> table)</w:t>
            </w:r>
          </w:p>
        </w:tc>
        <w:tc>
          <w:tcPr>
            <w:tcW w:type="dxa" w:w="28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Ragul</w:t>
            </w:r>
          </w:p>
        </w:tc>
        <w:tc>
          <w:tcPr>
            <w:tcW w:type="dxa" w:w="41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 alerts endpoint</w:t>
            </w:r>
          </w:p>
        </w:tc>
      </w:tr>
    </w:tbl>
    <w:p>
      <w:pPr>
        <w:spacing w:after="160"/>
      </w:pPr>
    </w:p>
    <w:p>
      <w:pPr>
        <w:pStyle w:val="Heading1"/>
      </w:pPr>
      <w:r>
        <w:t xml:space="preserve">6. New Features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0"/>
        <w:gridCol w:w="2923"/>
        <w:gridCol w:w="6093"/>
      </w:tblGrid>
      <w:tr>
        <w:trPr>
          <w:cantSplit/>
          <w:tblHeader/>
        </w:trPr>
        <w:tc>
          <w:tcPr>
            <w:tcW w:type="dxa" w:w="73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w:t>
            </w:r>
          </w:p>
        </w:tc>
        <w:tc>
          <w:tcPr>
            <w:tcW w:type="dxa" w:w="2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Feature</w:t>
            </w:r>
          </w:p>
        </w:tc>
        <w:tc>
          <w:tcPr>
            <w:tcW w:type="dxa" w:w="60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layer toggle</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Street and terrain base maps; attribution always visible.</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Marker clustering</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Cluster shows count and highest risk inside it.</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Shareable location link</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Copy link in the panel creates the deep link.</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Accessible list view</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Table alternative to the map; keyboard navigation of markers.</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5</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Live data-age label</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"Updated 3 h ago" refreshed every minute; exact time in a tooltip; Delayed style past the limit.</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6</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Low-bandwidth mode (stretch)</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List view only and no map tiles.</w:t>
            </w:r>
          </w:p>
        </w:tc>
      </w:tr>
      <w:tr>
        <w:trPr>
          <w:cantSplit/>
          <w:tblHeader w:val="false"/>
        </w:trPr>
        <w:tc>
          <w:tcPr>
            <w:tcW w:type="dxa" w:w="7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7</w:t>
            </w:r>
          </w:p>
        </w:tc>
        <w:tc>
          <w:tcPr>
            <w:tcW w:type="dxa" w:w="2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Duplicate-proof offline sync</w:t>
            </w:r>
          </w:p>
        </w:tc>
        <w:tc>
          <w:tcPr>
            <w:tcW w:type="dxa" w:w="60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De-duplication by id and version with a visible Pending sync marker for queued changes.</w:t>
            </w:r>
          </w:p>
        </w:tc>
      </w:tr>
      <w:tr>
        <w:trPr>
          <w:cantSplit/>
          <w:tblHeader w:val="false"/>
        </w:trPr>
        <w:tc>
          <w:tcPr>
            <w:tcW w:type="dxa" w:w="73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8</w:t>
            </w:r>
          </w:p>
        </w:tc>
        <w:tc>
          <w:tcPr>
            <w:tcW w:type="dxa" w:w="2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 health endpoint</w:t>
            </w:r>
          </w:p>
        </w:tc>
        <w:tc>
          <w:tcPr>
            <w:tcW w:type="dxa" w:w="60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GET /actuator/health</w:t>
            </w:r>
            <w:r>
              <w:rPr>
                <w:b w:val="false"/>
                <w:bCs w:val="false"/>
                <w:color w:val="1E293B"/>
                <w:sz w:val="19"/>
                <w:szCs w:val="19"/>
              </w:rPr>
              <w:t xml:space="preserve"> for CI and deployment checks, limited to non-sensitive status.</w:t>
            </w:r>
          </w:p>
        </w:tc>
      </w:tr>
    </w:tbl>
    <w:p>
      <w:pPr>
        <w:spacing w:after="160"/>
      </w:pPr>
    </w:p>
    <w:p>
      <w:pPr>
        <w:pStyle w:val="Heading1"/>
      </w:pPr>
      <w:r>
        <w:t xml:space="preserve">7. Task Breakdown</w:t>
      </w:r>
    </w:p>
    <w:p>
      <w:pPr>
        <w:spacing w:after="120" w:line="276"/>
      </w:pPr>
      <w:r>
        <w:t xml:space="preserve">Phases are build phases (1 Foundation, 2 Core journey, 3 Operations and depth, 4 Polish and extras). Days are effort estimates for one person, not calendar days. This module has the most phase 1 work because everyone depends on it, so the foundation tasks come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3"/>
        <w:gridCol w:w="3693"/>
        <w:gridCol w:w="2256"/>
        <w:gridCol w:w="615"/>
        <w:gridCol w:w="1436"/>
        <w:gridCol w:w="823"/>
      </w:tblGrid>
      <w:tr>
        <w:trPr>
          <w:cantSplit/>
          <w:tblHeader/>
        </w:trPr>
        <w:tc>
          <w:tcPr>
            <w:tcW w:type="dxa" w:w="9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ID</w:t>
            </w:r>
          </w:p>
        </w:tc>
        <w:tc>
          <w:tcPr>
            <w:tcW w:type="dxa" w:w="369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w:t>
            </w:r>
          </w:p>
        </w:tc>
        <w:tc>
          <w:tcPr>
            <w:tcW w:type="dxa" w:w="225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Deliverable</w:t>
            </w:r>
          </w:p>
        </w:tc>
        <w:tc>
          <w:tcPr>
            <w:tcW w:type="dxa" w:w="615"/>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Days</w:t>
            </w:r>
          </w:p>
        </w:tc>
        <w:tc>
          <w:tcPr>
            <w:tcW w:type="dxa" w:w="1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Depends on</w:t>
            </w:r>
          </w:p>
        </w:tc>
        <w:tc>
          <w:tcPr>
            <w:tcW w:type="dxa" w:w="823"/>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 setup, frontend folder structure, ESLint, Prettier, branch rules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Empty skeleton on dev</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tokens.css and base.css (reset, typography, focus)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Tokens and base styles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components.css: buttons, fields, cards, badges, chips, tables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Component library</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SAK-F02</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Drawer, modal, toast, banner, state blocks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Overlay and state components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SAK-F03</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shell.js with public, user and admin shells, skip link, responsive nav</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Three shells tested at 3 widths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SAK-F03</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api.js, connectivity.js, store.js, format.js, ui.js, guard.js, content.js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Core services with unit tests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Mock data adapter and demo banner</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Fixtures behind LW.config.useMock</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SAK-F06</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SAK-F08</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Accessibility and responsive test harness (Playwright, axe)</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tests/ folder and CI script</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SAK-F05</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SAK-F09</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 all frontend pull requests against the styleguide</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Review notes (ongoing)</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ongoing</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SAK-F10</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Set up Leaflet 1.9.4 with OpenStreetMap tiles, base map, zoom, pan, attribution</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Working base map</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SAK-F05</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LW.RiskMap.mount with preview mode; markers with shapes; clustering</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component for Home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SAK-F10, SAK-B05</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Search, risk and data-status filters, legend, status bar</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Map controls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Location panel (drawer and bottom sheet) with all groups and states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Location panel</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SAK-F11, SAK-F04</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SAK-F14</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Related alerts in panel and deep links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Alerts in panel, URL params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SAK-F13, SAK-B07</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SAK-F15</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Use My Current Location flow with permission handling and messages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Current location feature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SAK-F12</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SAK-F16</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Accessible list view and cached-data labelling</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List view</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SAK-F12, SAK-F06</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SAK-F17</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RegionPicker component for other pages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Region picker</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SAK-F12</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SAK-F18</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IndexedDB stores, notifications-store.js, de-duplication, unread count</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Store service with tests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SAK-F06</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SAK-F19</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sync.js with outbox, backoff and connectivity events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Sync engine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SAK-F18, SAG-B08</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SAK-F20</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bell.js for all shells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Bell component</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SAK-F18</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SAK-F21</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sw.js: static caching, offline fallback, push handler</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Service worker</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SAK-F18</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SAK-F22</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push.js: permission flow, preferences, subscribe call</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Push manager</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SAK-F21, SAK-B08</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SAK-F23</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and realtime polish, map features, accessibility and responsive pass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Polish</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All of the above</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SAK-B01</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Spring Boot project setup (Java 17+, Maven), profiles, MySQL connection, Flyway</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Running app on dev</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SAK-B02</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ApiResponse envelope, global exception handler, validation, CORS, logging</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Common package</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SAK-B03</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Spring Security: session cookie, CSRF, roles user, officer, admin, method security</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Security configuration</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SAK-B02</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SAK-B04</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MySQL schema and Flyway migrations V1 for all tables (agreed with all three members)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V1__init.sql</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SAK-B01</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SAK-B05</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Regions API: list, search, filters, nearby, details</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GET /api/regions endpoints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4</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SAK-B04, SAK-B02</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SAK-B06</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 infrastructure: AuditService and audit_logs writes</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AuditService used by all modules</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SAK-B03, SAK-B04</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2</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SAK-B07</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Region alerts endpoint (published alerts per region)</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GET /api/regions/{id}/alerts</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SAK-B05, RAG-B07</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SAK-B08</w:t>
            </w: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Web Push: subscribe endpoint, VAPID keys from environment, PushService sender</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Push subscription and sender</w:t>
            </w: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SAG-B08</w:t>
            </w: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3</w:t>
            </w:r>
          </w:p>
        </w:tc>
      </w:tr>
      <w:tr>
        <w:trPr>
          <w:cantSplit/>
          <w:tblHeader w:val="false"/>
        </w:trPr>
        <w:tc>
          <w:tcPr>
            <w:tcW w:type="dxa" w:w="9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SAK-B09</w:t>
            </w:r>
          </w:p>
        </w:tc>
        <w:tc>
          <w:tcPr>
            <w:tcW w:type="dxa" w:w="369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GitHub Actions: build and test backend, lint frontend</w:t>
            </w:r>
          </w:p>
        </w:tc>
        <w:tc>
          <w:tcPr>
            <w:tcW w:type="dxa" w:w="225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CI workflow</w:t>
            </w:r>
          </w:p>
        </w:tc>
        <w:tc>
          <w:tcPr>
            <w:tcW w:type="dxa" w:w="615"/>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c>
          <w:tcPr>
            <w:tcW w:type="dxa" w:w="1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SAK-B01, SAK-F01</w:t>
            </w:r>
          </w:p>
        </w:tc>
        <w:tc>
          <w:tcPr>
            <w:tcW w:type="dxa" w:w="823"/>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1</w:t>
            </w:r>
          </w:p>
        </w:tc>
      </w:tr>
      <w:tr>
        <w:trPr>
          <w:cantSplit/>
          <w:tblHeader w:val="false"/>
        </w:trPr>
        <w:tc>
          <w:tcPr>
            <w:tcW w:type="dxa" w:w="9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36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Total estimated effort</w:t>
            </w:r>
          </w:p>
        </w:tc>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6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65</w:t>
            </w:r>
          </w:p>
        </w:tc>
        <w:tc>
          <w:tcPr>
            <w:tcW w:type="dxa" w:w="1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c>
          <w:tcPr>
            <w:tcW w:type="dxa" w:w="82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p>
        </w:tc>
      </w:tr>
    </w:tbl>
    <w:p>
      <w:pPr>
        <w:spacing w:after="160"/>
      </w:pPr>
    </w:p>
    <w:p>
      <w:pPr>
        <w:pStyle w:val="Heading1"/>
      </w:pPr>
      <w:r>
        <w:t xml:space="preserve">8. What This Module Does NOT Do</w:t>
      </w:r>
    </w:p>
    <w:p>
      <w:pPr>
        <w:pStyle w:val="ListParagraph"/>
        <w:numPr>
          <w:ilvl w:val="0"/>
          <w:numId w:val="2"/>
        </w:numPr>
        <w:spacing w:after="60" w:line="264"/>
      </w:pPr>
      <w:r>
        <w:t xml:space="preserve">Does not compute risk or run the AI model, and never draws a marker the backend did not send.</w:t>
      </w:r>
    </w:p>
    <w:p>
      <w:pPr>
        <w:pStyle w:val="ListParagraph"/>
        <w:numPr>
          <w:ilvl w:val="0"/>
          <w:numId w:val="2"/>
        </w:numPr>
        <w:spacing w:after="60" w:line="264"/>
      </w:pPr>
      <w:r>
        <w:t xml:space="preserve">Does not claim unmonitored areas are safe or that the nearest region equals the exact risk at a point.</w:t>
      </w:r>
    </w:p>
    <w:p>
      <w:pPr>
        <w:pStyle w:val="ListParagraph"/>
        <w:numPr>
          <w:ilvl w:val="0"/>
          <w:numId w:val="2"/>
        </w:numPr>
        <w:spacing w:after="60" w:line="264"/>
      </w:pPr>
      <w:r>
        <w:t xml:space="preserve">Does not own login, alert workflow or public pages (Ragul), nor assessments, imports, reports or notifications delivery (Sagin).</w:t>
      </w:r>
    </w:p>
    <w:p>
      <w:pPr>
        <w:pStyle w:val="ListParagraph"/>
        <w:numPr>
          <w:ilvl w:val="0"/>
          <w:numId w:val="2"/>
        </w:numPr>
        <w:spacing w:after="60" w:line="264"/>
      </w:pPr>
      <w:r>
        <w:t xml:space="preserve">Does not guarantee delivery of a new warning during a complete communication outage, and says so in the interface.</w:t>
      </w:r>
    </w:p>
    <w:p>
      <w:pPr>
        <w:pStyle w:val="ListParagraph"/>
        <w:numPr>
          <w:ilvl w:val="0"/>
          <w:numId w:val="2"/>
        </w:numPr>
        <w:spacing w:after="60" w:line="264"/>
      </w:pPr>
      <w:r>
        <w:t xml:space="preserve">Does not use paid map services; Leaflet with OpenStreetMap tiles only, behind a configuration switch.</w:t>
      </w:r>
    </w:p>
    <w:p>
      <w:pPr>
        <w:pStyle w:val="ListParagraph"/>
        <w:numPr>
          <w:ilvl w:val="0"/>
          <w:numId w:val="2"/>
        </w:numPr>
        <w:spacing w:after="60" w:line="264"/>
      </w:pPr>
      <w:r>
        <w:t xml:space="preserve">Does not store secrets in the repository.</w:t>
      </w:r>
    </w:p>
    <w:p>
      <w:pPr>
        <w:pStyle w:val="Heading1"/>
      </w:pPr>
      <w:r>
        <w:t xml:space="preserve">9. Acceptance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Map shows only backend regions; legend and the "not assessed" note are visible; attribution is visible.</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Each risk level has its own shape and label; list view works by keyboard.</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Location permission is requested only after clicking the button; denial message shown.</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Offline: previously synchronized alerts show original and last-sync times; reconnect merges without duplicates.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Browser permission is asked only after clicking Enable Browser Notifications and never again after denial.</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 starts with </w:t>
            </w:r>
            <w:r>
              <w:rPr>
                <w:rFonts w:ascii="Consolas" w:cs="Consolas" w:eastAsia="Consolas" w:hAnsi="Consolas"/>
                <w:b w:val="false"/>
                <w:bCs w:val="false"/>
                <w:color w:val="1E293B"/>
                <w:sz w:val="17"/>
                <w:szCs w:val="17"/>
              </w:rPr>
              <w:t xml:space="preserve">./mvnw spring-boot:run</w:t>
            </w:r>
            <w:r>
              <w:rPr>
                <w:b w:val="false"/>
                <w:bCs w:val="false"/>
                <w:color w:val="1E293B"/>
                <w:sz w:val="19"/>
                <w:szCs w:val="19"/>
              </w:rPr>
              <w:t xml:space="preserve"> against a local MySQL; Flyway applies V1 cleanly.</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Access matrix is enforced: a lower role gets 403 on every restricted route (tested).</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Error responses use the shared envelope; no stack traces or secrets.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CI is green on </w:t>
            </w: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branch protection is on for </w:t>
            </w:r>
            <w:r>
              <w:rPr>
                <w:rFonts w:ascii="Consolas" w:cs="Consolas" w:eastAsia="Consolas" w:hAnsi="Consolas"/>
                <w:b w:val="false"/>
                <w:bCs w:val="false"/>
                <w:color w:val="1E293B"/>
                <w:sz w:val="17"/>
                <w:szCs w:val="17"/>
              </w:rPr>
              <w:t xml:space="preserve">main</w:t>
            </w:r>
            <w:r>
              <w:rPr>
                <w:b w:val="false"/>
                <w:bCs w:val="false"/>
                <w:color w:val="1E293B"/>
                <w:sz w:val="19"/>
                <w:szCs w:val="19"/>
              </w:rPr>
              <w:t xml:space="preserve"> and </w:t>
            </w: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passes the Module 0 checklist at 360, 768 and 1280 px.</w:t>
            </w:r>
          </w:p>
        </w:tc>
      </w:tr>
    </w:tbl>
    <w:p>
      <w:pPr>
        <w:spacing w:after="160"/>
      </w:pPr>
    </w:p>
    <w:p>
      <w:pPr>
        <w:pStyle w:val="Heading1"/>
      </w:pPr>
      <w:r>
        <w:t xml:space="preserve">10. Git Workflow: Sakthivel</w:t>
      </w:r>
    </w:p>
    <w:p>
      <w:pPr>
        <w:spacing w:after="120" w:line="276"/>
      </w:pPr>
      <w:r>
        <w:t xml:space="preserve">This section applies the project Git workflow (full rules in Module 0 and in the standalone Git Workflow document) to Module 0 (design system) and Module 3 (map, realtime, backend core). It covers both frontend and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Item</w:t>
            </w:r>
          </w:p>
        </w:tc>
        <w:tc>
          <w:tcPr>
            <w:tcW w:type="dxa" w:w="731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Detail</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https://github.com/sakthivel-rajendhran/Land-Slide_Monitoring-System.git</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Your branch</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feature/sakthivel</w:t>
            </w:r>
            <w:r>
              <w:rPr>
                <w:b w:val="false"/>
                <w:bCs w:val="false"/>
                <w:color w:val="1E293B"/>
                <w:sz w:val="19"/>
                <w:szCs w:val="19"/>
              </w:rPr>
              <w:t xml:space="preserve"> (already on origin). Only Sakthivel commits to it.</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Integration branch</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Every pull request targets </w:t>
            </w:r>
            <w:r>
              <w:rPr>
                <w:rFonts w:ascii="Consolas" w:cs="Consolas" w:eastAsia="Consolas" w:hAnsi="Consolas"/>
                <w:b w:val="false"/>
                <w:bCs w:val="false"/>
                <w:color w:val="1E293B"/>
                <w:sz w:val="17"/>
                <w:szCs w:val="17"/>
              </w:rPr>
              <w:t xml:space="preserve">dev</w:t>
            </w:r>
            <w:r>
              <w:rPr>
                <w:b w:val="false"/>
                <w:bCs w:val="false"/>
                <w:color w:val="1E293B"/>
                <w:sz w:val="19"/>
                <w:szCs w:val="19"/>
              </w:rPr>
              <w:t xml:space="preserve">, never </w:t>
            </w:r>
            <w:r>
              <w:rPr>
                <w:rFonts w:ascii="Consolas" w:cs="Consolas" w:eastAsia="Consolas" w:hAnsi="Consolas"/>
                <w:b w:val="false"/>
                <w:bCs w:val="false"/>
                <w:color w:val="1E293B"/>
                <w:sz w:val="17"/>
                <w:szCs w:val="17"/>
              </w:rPr>
              <w:t xml:space="preserve">main</w:t>
            </w:r>
            <w:r>
              <w:rPr>
                <w:b w:val="false"/>
                <w:bCs w:val="false"/>
                <w:color w:val="1E293B"/>
                <w:sz w:val="19"/>
                <w:szCs w:val="19"/>
              </w:rPr>
              <w:t xml:space="preserve">.</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Commit scopes</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ds, core, map, picker, notif, sync, sw, push, ci, be/core, be/security, be/db, be/region, be/audit, be/push, be/ci, docs</w:t>
            </w:r>
          </w:p>
        </w:tc>
      </w:tr>
      <w:tr>
        <w:trPr>
          <w:cantSplit/>
          <w:tblHeader w:val="false"/>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Your pull requests are reviewed by</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bCs/>
                <w:color w:val="1E293B"/>
                <w:sz w:val="19"/>
                <w:szCs w:val="19"/>
              </w:rPr>
              <w:t xml:space="preserve">Ragul</w:t>
            </w:r>
          </w:p>
        </w:tc>
      </w:tr>
      <w:tr>
        <w:trPr>
          <w:cantSplit/>
          <w:tblHeader w:val="false"/>
        </w:trPr>
        <w:tc>
          <w:tcPr>
            <w:tcW w:type="dxa" w:w="24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You review</w:t>
            </w:r>
          </w:p>
        </w:tc>
        <w:tc>
          <w:tcPr>
            <w:tcW w:type="dxa" w:w="73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bCs/>
                <w:color w:val="1E293B"/>
                <w:sz w:val="19"/>
                <w:szCs w:val="19"/>
              </w:rPr>
              <w:t xml:space="preserve">Sagin</w:t>
            </w:r>
          </w:p>
        </w:tc>
      </w:tr>
    </w:tbl>
    <w:p>
      <w:pPr>
        <w:spacing w:after="160"/>
      </w:pPr>
    </w:p>
    <w:p>
      <w:pPr>
        <w:pStyle w:val="Heading2"/>
      </w:pPr>
      <w:r>
        <w:t xml:space="preserve">10.1 Folders and files you own</w:t>
      </w:r>
    </w:p>
    <w:p>
      <w:pPr>
        <w:spacing w:after="120" w:line="276"/>
      </w:pPr>
      <w:r>
        <w:t xml:space="preserve">Edit only these paths. A change to someone else's file goes through that owner (comment on the PR or open an issue). Frontend paths are inside </w:t>
      </w:r>
      <w:r>
        <w:rPr>
          <w:rFonts w:ascii="Consolas" w:cs="Consolas" w:eastAsia="Consolas" w:hAnsi="Consolas"/>
          <w:color w:val="334E68"/>
          <w:sz w:val="19"/>
          <w:szCs w:val="19"/>
        </w:rPr>
        <w:t xml:space="preserve">frontend/</w:t>
      </w:r>
      <w:r>
        <w:t xml:space="preserve"> and backend paths inside </w:t>
      </w:r>
      <w:r>
        <w:rPr>
          <w:rFonts w:ascii="Consolas" w:cs="Consolas" w:eastAsia="Consolas" w:hAnsi="Consolas"/>
          <w:color w:val="334E68"/>
          <w:sz w:val="19"/>
          <w:szCs w:val="19"/>
        </w:rPr>
        <w:t xml:space="preserve">backend/</w:t>
      </w:r>
      <w:r>
        <w:t xml:space="preserve">. This keeps merge conflicts rare.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0"/>
        <w:gridCol w:w="7066"/>
      </w:tblGrid>
      <w:tr>
        <w:trPr>
          <w:cantSplit/>
          <w:tblHeader/>
        </w:trPr>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Area</w:t>
            </w:r>
          </w:p>
        </w:tc>
        <w:tc>
          <w:tcPr>
            <w:tcW w:type="dxa" w:w="7066"/>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Paths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design system</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frontend/assets/css/(tokens|base|components|shells).css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frontend/assets/js/core/*</w:t>
            </w:r>
            <w:r>
              <w:rPr>
                <w:b w:val="false"/>
                <w:bCs w:val="false"/>
                <w:color w:val="1E293B"/>
                <w:sz w:val="19"/>
                <w:szCs w:val="19"/>
              </w:rPr>
              <w:t xml:space="preserve"> (all except </w:t>
            </w:r>
            <w:r>
              <w:rPr>
                <w:rFonts w:ascii="Consolas" w:cs="Consolas" w:eastAsia="Consolas" w:hAnsi="Consolas"/>
                <w:b w:val="false"/>
                <w:bCs w:val="false"/>
                <w:color w:val="1E293B"/>
                <w:sz w:val="17"/>
                <w:szCs w:val="17"/>
              </w:rPr>
              <w:t xml:space="preserve">auth.js</w:t>
            </w:r>
            <w:r>
              <w:rPr>
                <w:b w:val="false"/>
                <w:bCs w:val="false"/>
                <w:color w:val="1E293B"/>
                <w:sz w:val="19"/>
                <w:szCs w:val="19"/>
              </w:rPr>
              <w:t xml:space="preserve">), shell and overlay components</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risk map</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frontend/map.html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assets/css/pages/map.css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assets/js/pages/map.js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assets/js/components/(risk-map|map-markers|region-panel|region-picker|filter-bar).js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assets/js/services/regions-service.js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realtime and offline</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frontend/sw.js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assets/js/services/(notifications-store|sync|push).js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assets/js/components/bell.js</w:t>
            </w:r>
          </w:p>
        </w:tc>
      </w:tr>
      <w:tr>
        <w:trPr>
          <w:cantSplit/>
          <w:tblHeader w:val="false"/>
        </w:trPr>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Backend: core and map</w:t>
            </w:r>
          </w:p>
        </w:tc>
        <w:tc>
          <w:tcPr>
            <w:tcW w:type="dxa" w:w="706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backend/pom.xml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src/main/resources/application*.yml</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db/migration/V1__init.sql</w:t>
            </w:r>
            <w:r>
              <w:rPr>
                <w:b w:val="false"/>
                <w:bCs w:val="false"/>
                <w:color w:val="1E293B"/>
                <w:sz w:val="19"/>
                <w:szCs w:val="19"/>
              </w:rPr>
              <w:t xml:space="preserve"> and migrations V2 to V99, packages </w:t>
            </w:r>
            <w:r>
              <w:rPr>
                <w:rFonts w:ascii="Consolas" w:cs="Consolas" w:eastAsia="Consolas" w:hAnsi="Consolas"/>
                <w:b w:val="false"/>
                <w:bCs w:val="false"/>
                <w:color w:val="1E293B"/>
                <w:sz w:val="17"/>
                <w:szCs w:val="17"/>
              </w:rPr>
              <w:t xml:space="preserve">common</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config</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region</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push</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audit</w:t>
            </w:r>
            <w:r>
              <w:rPr>
                <w:b w:val="false"/>
                <w:bCs w:val="false"/>
                <w:color w:val="1E293B"/>
                <w:sz w:val="19"/>
                <w:szCs w:val="19"/>
              </w:rPr>
              <w:t xml:space="preserve"> and their tests</w:t>
            </w:r>
          </w:p>
        </w:tc>
      </w:tr>
      <w:tr>
        <w:trPr>
          <w:cantSplit/>
          <w:tblHeader w:val="false"/>
        </w:trPr>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Repository</w:t>
            </w:r>
          </w:p>
        </w:tc>
        <w:tc>
          <w:tcPr>
            <w:tcW w:type="dxa" w:w="70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rFonts w:ascii="Consolas" w:cs="Consolas" w:eastAsia="Consolas" w:hAnsi="Consolas"/>
                <w:b w:val="false"/>
                <w:bCs w:val="false"/>
                <w:color w:val="1E293B"/>
                <w:sz w:val="17"/>
                <w:szCs w:val="17"/>
              </w:rPr>
              <w:t xml:space="preserve">.github/</w:t>
            </w:r>
            <w:r>
              <w:rPr>
                <w:b w:val="false"/>
                <w:bCs w:val="false"/>
                <w:color w:val="1E293B"/>
                <w:sz w:val="19"/>
                <w:szCs w:val="19"/>
              </w:rPr>
              <w:t xml:space="preserve"> (CODEOWNERS, PR template, workflows), </w:t>
            </w:r>
            <w:r>
              <w:rPr>
                <w:rFonts w:ascii="Consolas" w:cs="Consolas" w:eastAsia="Consolas" w:hAnsi="Consolas"/>
                <w:b w:val="false"/>
                <w:bCs w:val="false"/>
                <w:color w:val="1E293B"/>
                <w:sz w:val="17"/>
                <w:szCs w:val="17"/>
              </w:rPr>
              <w:t xml:space="preserve">.gitignore</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README.md</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docs/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tests/</w:t>
            </w:r>
          </w:p>
        </w:tc>
      </w:tr>
    </w:tbl>
    <w:p>
      <w:pPr>
        <w:spacing w:after="160"/>
      </w:pPr>
    </w:p>
    <w:p>
      <w:pPr>
        <w:pStyle w:val="Heading2"/>
      </w:pPr>
      <w:r>
        <w:t xml:space="preserve">10.2 Pull request plan by phase</w:t>
      </w:r>
    </w:p>
    <w:p>
      <w:pPr>
        <w:spacing w:after="120" w:line="276"/>
      </w:pPr>
      <w:r>
        <w:t xml:space="preserve">One pull request per task or small group of tasks. Titles follow the commit format and contain the task ID from the Task Tracker.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2680"/>
        <w:gridCol w:w="4874"/>
      </w:tblGrid>
      <w:tr>
        <w:trPr>
          <w:cantSplit/>
          <w:tblHeader/>
        </w:trPr>
        <w:tc>
          <w:tcPr>
            <w:tcW w:type="dxa" w:w="2192"/>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Phase</w:t>
            </w:r>
          </w:p>
        </w:tc>
        <w:tc>
          <w:tcPr>
            <w:tcW w:type="dxa" w:w="2680"/>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Tasks</w:t>
            </w:r>
          </w:p>
        </w:tc>
        <w:tc>
          <w:tcPr>
            <w:tcW w:type="dxa" w:w="4874"/>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Example PR titles</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1: Foundation</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SAK-F01, SAK-F02, SAK-F03, SAK-F04, SAK-F05, SAK-F06, SAK-F10, SAK-B01, SAK-B02, SAK-B03, SAK-B04, SAK-B09</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feat(ds): SAK-F01 repo setup, frontend folder structure, eslint / feat(ds): SAK-F02 tokens.css and base.css / feat(ds): SAK-F03 components.css</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2: Core journey</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SAK-F07, SAK-F11, SAK-F12, SAK-F13, SAK-F17, SAK-F18, SAK-F19, SAK-F20, SAK-B05, SAK-B06</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feat(core): SAK-F07 mock data adapter and demo banner / feat(map): SAK-F11 lw.riskmap.mount with preview mode; markers with / feat(map): SAK-F12 search, risk and data-status filters, legend</w:t>
            </w:r>
          </w:p>
        </w:tc>
      </w:tr>
      <w:tr>
        <w:trPr>
          <w:cantSplit/>
          <w:tblHeader w:val="false"/>
        </w:trPr>
        <w:tc>
          <w:tcPr>
            <w:tcW w:type="dxa" w:w="21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Phase 3: Operations and depth</w:t>
            </w:r>
          </w:p>
        </w:tc>
        <w:tc>
          <w:tcPr>
            <w:tcW w:type="dxa" w:w="2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SAK-F14, SAK-F15, SAK-F16, SAK-F21, SAK-F22, SAK-B07, SAK-B08</w:t>
            </w:r>
          </w:p>
        </w:tc>
        <w:tc>
          <w:tcPr>
            <w:tcW w:type="dxa" w:w="48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feat(map): SAK-F14 related alerts in panel and deep links / feat(map): SAK-F15 use my current location flow with permission / feat(map): SAK-F16 accessible list view and cached-data labelling</w:t>
            </w:r>
          </w:p>
        </w:tc>
      </w:tr>
      <w:tr>
        <w:trPr>
          <w:cantSplit/>
          <w:tblHeader w:val="false"/>
        </w:trPr>
        <w:tc>
          <w:tcPr>
            <w:tcW w:type="dxa" w:w="21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Phase 4: Polish and extras</w:t>
            </w:r>
          </w:p>
        </w:tc>
        <w:tc>
          <w:tcPr>
            <w:tcW w:type="dxa" w:w="268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SAK-F08, SAK-F09, SAK-F23</w:t>
            </w:r>
          </w:p>
        </w:tc>
        <w:tc>
          <w:tcPr>
            <w:tcW w:type="dxa" w:w="487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chore(ci): SAK-F08 accessibility and responsive test harness / feat(ds): SAK-F09 review all frontend pull requests against the / feat(map): SAK-F23 map and realtime polish, map features</w:t>
            </w:r>
          </w:p>
        </w:tc>
      </w:tr>
    </w:tbl>
    <w:p>
      <w:pPr>
        <w:spacing w:after="160"/>
      </w:pPr>
    </w:p>
    <w:p>
      <w:pPr>
        <w:pStyle w:val="Heading2"/>
      </w:pPr>
      <w:r>
        <w:t xml:space="preserve">10.3 Your daily commands</w:t>
      </w:r>
    </w:p>
    <w:p>
      <w:pPr>
        <w:pBdr>
          <w:top w:val="single" w:color="CBD5E1" w:sz="4"/>
        </w:pBdr>
        <w:shd w:fill="F1F5F9" w:val="clear"/>
        <w:spacing w:after="0" w:line="240"/>
        <w:ind w:left="120" w:right="120"/>
      </w:pPr>
      <w:r>
        <w:rPr>
          <w:rFonts w:ascii="Consolas" w:cs="Consolas" w:eastAsia="Consolas" w:hAnsi="Consolas"/>
          <w:color w:val="1E293B"/>
          <w:sz w:val="17"/>
          <w:szCs w:val="17"/>
        </w:rPr>
        <w:t xml:space="preserve"># first time only</w:t>
      </w:r>
    </w:p>
    <w:p>
      <w:pPr>
        <w:shd w:fill="F1F5F9" w:val="clear"/>
        <w:spacing w:after="0" w:line="240"/>
        <w:ind w:left="120" w:right="120"/>
      </w:pPr>
      <w:r>
        <w:rPr>
          <w:rFonts w:ascii="Consolas" w:cs="Consolas" w:eastAsia="Consolas" w:hAnsi="Consolas"/>
          <w:color w:val="1E293B"/>
          <w:sz w:val="17"/>
          <w:szCs w:val="17"/>
        </w:rPr>
        <w:t xml:space="preserve">git clone https://github.com/sakthivel-rajendhran/Land-Slide_Monitoring-System.git</w:t>
      </w:r>
    </w:p>
    <w:p>
      <w:pPr>
        <w:shd w:fill="F1F5F9" w:val="clear"/>
        <w:spacing w:after="0" w:line="240"/>
        <w:ind w:left="120" w:right="120"/>
      </w:pPr>
      <w:r>
        <w:rPr>
          <w:rFonts w:ascii="Consolas" w:cs="Consolas" w:eastAsia="Consolas" w:hAnsi="Consolas"/>
          <w:color w:val="1E293B"/>
          <w:sz w:val="17"/>
          <w:szCs w:val="17"/>
        </w:rPr>
        <w:t xml:space="preserve">cd Land-Slide_Monitoring-System</w:t>
      </w:r>
    </w:p>
    <w:p>
      <w:pPr>
        <w:shd w:fill="F1F5F9" w:val="clear"/>
        <w:spacing w:after="0" w:line="240"/>
        <w:ind w:left="120" w:right="120"/>
      </w:pPr>
      <w:r>
        <w:rPr>
          <w:rFonts w:ascii="Consolas" w:cs="Consolas" w:eastAsia="Consolas" w:hAnsi="Consolas"/>
          <w:color w:val="1E293B"/>
          <w:sz w:val="17"/>
          <w:szCs w:val="17"/>
        </w:rPr>
        <w:t xml:space="preserve">git config user.name  "Sakthivel"</w:t>
      </w:r>
    </w:p>
    <w:p>
      <w:pPr>
        <w:shd w:fill="F1F5F9" w:val="clear"/>
        <w:spacing w:after="0" w:line="240"/>
        <w:ind w:left="120" w:right="120"/>
      </w:pPr>
      <w:r>
        <w:rPr>
          <w:rFonts w:ascii="Consolas" w:cs="Consolas" w:eastAsia="Consolas" w:hAnsi="Consolas"/>
          <w:color w:val="1E293B"/>
          <w:sz w:val="17"/>
          <w:szCs w:val="17"/>
        </w:rPr>
        <w:t xml:space="preserve">git config user.email "&lt;your GitHub email&gt;"</w:t>
      </w:r>
    </w:p>
    <w:p>
      <w:pPr>
        <w:shd w:fill="F1F5F9" w:val="clear"/>
        <w:spacing w:after="0" w:line="240"/>
        <w:ind w:left="120" w:right="120"/>
      </w:pPr>
      <w:r>
        <w:rPr>
          <w:rFonts w:ascii="Consolas" w:cs="Consolas" w:eastAsia="Consolas" w:hAnsi="Consolas"/>
          <w:color w:val="1E293B"/>
          <w:sz w:val="17"/>
          <w:szCs w:val="17"/>
        </w:rPr>
        <w:t xml:space="preserve">git config pull.rebase false</w:t>
      </w:r>
    </w:p>
    <w:p>
      <w:pPr>
        <w:shd w:fill="F1F5F9" w:val="clear"/>
        <w:spacing w:after="0" w:line="240"/>
        <w:ind w:left="120" w:right="120"/>
      </w:pPr>
      <w:r>
        <w:rPr>
          <w:rFonts w:ascii="Consolas" w:cs="Consolas" w:eastAsia="Consolas" w:hAnsi="Consolas"/>
          <w:color w:val="1E293B"/>
          <w:sz w:val="17"/>
          <w:szCs w:val="17"/>
        </w:rPr>
        <w:t xml:space="preserve">git checkout feature/sakthivel</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every working session</w:t>
      </w:r>
    </w:p>
    <w:p>
      <w:pPr>
        <w:shd w:fill="F1F5F9" w:val="clear"/>
        <w:spacing w:after="0" w:line="240"/>
        <w:ind w:left="120" w:right="120"/>
      </w:pPr>
      <w:r>
        <w:rPr>
          <w:rFonts w:ascii="Consolas" w:cs="Consolas" w:eastAsia="Consolas" w:hAnsi="Consolas"/>
          <w:color w:val="1E293B"/>
          <w:sz w:val="17"/>
          <w:szCs w:val="17"/>
        </w:rPr>
        <w:t xml:space="preserve">git fetch origin</w:t>
      </w:r>
    </w:p>
    <w:p>
      <w:pPr>
        <w:shd w:fill="F1F5F9" w:val="clear"/>
        <w:spacing w:after="0" w:line="240"/>
        <w:ind w:left="120" w:right="120"/>
      </w:pPr>
      <w:r>
        <w:rPr>
          <w:rFonts w:ascii="Consolas" w:cs="Consolas" w:eastAsia="Consolas" w:hAnsi="Consolas"/>
          <w:color w:val="1E293B"/>
          <w:sz w:val="17"/>
          <w:szCs w:val="17"/>
        </w:rPr>
        <w:t xml:space="preserve">git merge origin/dev                  # bring in everyone else's merged work</w:t>
      </w:r>
    </w:p>
    <w:p>
      <w:pPr>
        <w:shd w:fill="F1F5F9" w:val="clear"/>
        <w:spacing w:after="0" w:line="240"/>
        <w:ind w:left="120" w:right="120"/>
      </w:pPr>
      <w:r>
        <w:rPr>
          <w:rFonts w:ascii="Consolas" w:cs="Consolas" w:eastAsia="Consolas" w:hAnsi="Consolas"/>
          <w:color w:val="1E293B"/>
          <w:sz w:val="17"/>
          <w:szCs w:val="17"/>
        </w:rPr>
        <w:t xml:space="preserve"># work; frontend: open the page at 360, 768 and 1280 px; backend: ./mvnw test</w:t>
      </w:r>
    </w:p>
    <w:p>
      <w:pPr>
        <w:shd w:fill="F1F5F9" w:val="clear"/>
        <w:spacing w:after="0" w:line="240"/>
        <w:ind w:left="120" w:right="120"/>
      </w:pPr>
      <w:r>
        <w:rPr>
          <w:rFonts w:ascii="Consolas" w:cs="Consolas" w:eastAsia="Consolas" w:hAnsi="Consolas"/>
          <w:color w:val="1E293B"/>
          <w:sz w:val="17"/>
          <w:szCs w:val="17"/>
        </w:rPr>
        <w:t xml:space="preserve">git add -p                            # review what you stage</w:t>
      </w:r>
    </w:p>
    <w:p>
      <w:pPr>
        <w:shd w:fill="F1F5F9" w:val="clear"/>
        <w:spacing w:after="0" w:line="240"/>
        <w:ind w:left="120" w:right="120"/>
      </w:pPr>
      <w:r>
        <w:rPr>
          <w:rFonts w:ascii="Consolas" w:cs="Consolas" w:eastAsia="Consolas" w:hAnsi="Consolas"/>
          <w:color w:val="1E293B"/>
          <w:sz w:val="17"/>
          <w:szCs w:val="17"/>
        </w:rPr>
        <w:t xml:space="preserve">git commit -m "feat(ds): SAK-F01 short summary"</w:t>
      </w:r>
    </w:p>
    <w:p>
      <w:pPr>
        <w:shd w:fill="F1F5F9" w:val="clear"/>
        <w:spacing w:after="0" w:line="240"/>
        <w:ind w:left="120" w:right="120"/>
      </w:pPr>
      <w:r>
        <w:rPr>
          <w:rFonts w:ascii="Consolas" w:cs="Consolas" w:eastAsia="Consolas" w:hAnsi="Consolas"/>
          <w:color w:val="1E293B"/>
          <w:sz w:val="17"/>
          <w:szCs w:val="17"/>
        </w:rPr>
        <w:t xml:space="preserve">git push origin feature/sakthivel</w:t>
      </w:r>
    </w:p>
    <w:p>
      <w:pPr>
        <w:shd w:fill="F1F5F9" w:val="clear"/>
        <w:spacing w:after="0" w:line="240"/>
        <w:ind w:left="120" w:right="120"/>
      </w:pPr>
      <w:r>
        <w:rPr>
          <w:rFonts w:ascii="Consolas" w:cs="Consolas" w:eastAsia="Consolas" w:hAnsi="Consolas"/>
          <w:color w:val="1E293B"/>
          <w:sz w:val="17"/>
          <w:szCs w:val="17"/>
        </w:rPr>
        <w:t xml:space="preserve"> </w:t>
      </w:r>
    </w:p>
    <w:p>
      <w:pPr>
        <w:shd w:fill="F1F5F9" w:val="clear"/>
        <w:spacing w:after="0" w:line="240"/>
        <w:ind w:left="120" w:right="120"/>
      </w:pPr>
      <w:r>
        <w:rPr>
          <w:rFonts w:ascii="Consolas" w:cs="Consolas" w:eastAsia="Consolas" w:hAnsi="Consolas"/>
          <w:color w:val="1E293B"/>
          <w:sz w:val="17"/>
          <w:szCs w:val="17"/>
        </w:rPr>
        <w:t xml:space="preserve"># then on GitHub: New pull request, base: dev, compare: feature/sakthivel</w:t>
      </w:r>
    </w:p>
    <w:p>
      <w:pPr>
        <w:spacing w:after="160"/>
      </w:pPr>
    </w:p>
    <w:p>
      <w:pPr>
        <w:pStyle w:val="Heading2"/>
      </w:pPr>
      <w:r>
        <w:t xml:space="preserve">10.4 Your pull request is ready when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9"/>
        <w:gridCol w:w="9137"/>
      </w:tblGrid>
      <w:tr>
        <w:trPr>
          <w:cantSplit/>
          <w:tblHeader/>
        </w:trPr>
        <w:tc>
          <w:tcPr>
            <w:tcW w:type="dxa" w:w="609"/>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p>
        </w:tc>
        <w:tc>
          <w:tcPr>
            <w:tcW w:type="dxa" w:w="9137"/>
            <w:tcBorders>
              <w:top w:val="single" w:color="CBD5E1" w:sz="4"/>
              <w:left w:val="single" w:color="CBD5E1" w:sz="4"/>
              <w:bottom w:val="single" w:color="CBD5E1" w:sz="4"/>
              <w:right w:val="single" w:color="CBD5E1" w:sz="4"/>
            </w:tcBorders>
            <w:shd w:fill="1E293B" w:color="auto" w:val="clear"/>
            <w:tcMar>
              <w:top w:type="dxa" w:w="70"/>
              <w:left w:type="dxa" w:w="110"/>
              <w:bottom w:type="dxa" w:w="70"/>
              <w:right w:type="dxa" w:w="110"/>
            </w:tcMar>
          </w:tcPr>
          <w:p>
            <w:pPr>
              <w:spacing w:after="40" w:line="252"/>
            </w:pPr>
            <w:r>
              <w:rPr>
                <w:b/>
                <w:bCs/>
                <w:color w:val="FFFFFF"/>
                <w:sz w:val="19"/>
                <w:szCs w:val="19"/>
              </w:rPr>
              <w:t xml:space="preserve">Check</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The task ID is in the title and the description links the issue (Closes #number).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Only files in your ownership table changed (or the owner agreed in the PR).</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Frontend: the page works at 360, 768 and 1280 px, by keyboard, with loading, empty, error and offline states.</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Frontend: tokens from </w:t>
            </w:r>
            <w:r>
              <w:rPr>
                <w:rFonts w:ascii="Consolas" w:cs="Consolas" w:eastAsia="Consolas" w:hAnsi="Consolas"/>
                <w:b w:val="false"/>
                <w:bCs w:val="false"/>
                <w:color w:val="1E293B"/>
                <w:sz w:val="17"/>
                <w:szCs w:val="17"/>
              </w:rPr>
              <w:t xml:space="preserve">tokens.css</w:t>
            </w:r>
            <w:r>
              <w:rPr>
                <w:b w:val="false"/>
                <w:bCs w:val="false"/>
                <w:color w:val="1E293B"/>
                <w:sz w:val="19"/>
                <w:szCs w:val="19"/>
              </w:rPr>
              <w:t xml:space="preserve"> only; no hard-coded values.</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Backend: </w:t>
            </w:r>
            <w:r>
              <w:rPr>
                <w:rFonts w:ascii="Consolas" w:cs="Consolas" w:eastAsia="Consolas" w:hAnsi="Consolas"/>
                <w:b w:val="false"/>
                <w:bCs w:val="false"/>
                <w:color w:val="1E293B"/>
                <w:sz w:val="17"/>
                <w:szCs w:val="17"/>
              </w:rPr>
              <w:t xml:space="preserve">./mvnw test</w:t>
            </w:r>
            <w:r>
              <w:rPr>
                <w:b w:val="false"/>
                <w:bCs w:val="false"/>
                <w:color w:val="1E293B"/>
                <w:sz w:val="19"/>
                <w:szCs w:val="19"/>
              </w:rPr>
              <w:t xml:space="preserve"> passes; new endpoints have tests for 200, 400, 401 and 403; migrations are in your own version range.</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No secrets, API keys, </w:t>
            </w:r>
            <w:r>
              <w:rPr>
                <w:rFonts w:ascii="Consolas" w:cs="Consolas" w:eastAsia="Consolas" w:hAnsi="Consolas"/>
                <w:b w:val="false"/>
                <w:bCs w:val="false"/>
                <w:color w:val="1E293B"/>
                <w:sz w:val="17"/>
                <w:szCs w:val="17"/>
              </w:rPr>
              <w:t xml:space="preserve">.env</w:t>
            </w:r>
            <w:r>
              <w:rPr>
                <w:b w:val="false"/>
                <w:bCs w:val="false"/>
                <w:color w:val="1E293B"/>
                <w:sz w:val="19"/>
                <w:szCs w:val="19"/>
              </w:rPr>
              <w:t xml:space="preserve"> files, passwords, </w:t>
            </w:r>
            <w:r>
              <w:rPr>
                <w:rFonts w:ascii="Consolas" w:cs="Consolas" w:eastAsia="Consolas" w:hAnsi="Consolas"/>
                <w:b w:val="false"/>
                <w:bCs w:val="false"/>
                <w:color w:val="1E293B"/>
                <w:sz w:val="17"/>
                <w:szCs w:val="17"/>
              </w:rPr>
              <w:t xml:space="preserve">node_modules</w:t>
            </w:r>
            <w:r>
              <w:rPr>
                <w:b w:val="false"/>
                <w:bCs w:val="false"/>
                <w:color w:val="1E293B"/>
                <w:sz w:val="19"/>
                <w:szCs w:val="19"/>
              </w:rPr>
              <w:t xml:space="preserve">, </w:t>
            </w:r>
            <w:r>
              <w:rPr>
                <w:rFonts w:ascii="Consolas" w:cs="Consolas" w:eastAsia="Consolas" w:hAnsi="Consolas"/>
                <w:b w:val="false"/>
                <w:bCs w:val="false"/>
                <w:color w:val="1E293B"/>
                <w:sz w:val="17"/>
                <w:szCs w:val="17"/>
              </w:rPr>
              <w:t xml:space="preserve">target/</w:t>
            </w:r>
            <w:r>
              <w:rPr>
                <w:b w:val="false"/>
                <w:bCs w:val="false"/>
                <w:color w:val="1E293B"/>
                <w:sz w:val="19"/>
                <w:szCs w:val="19"/>
              </w:rPr>
              <w:t xml:space="preserve"> or build output committed.</w:t>
            </w:r>
          </w:p>
        </w:tc>
      </w:tr>
      <w:tr>
        <w:trPr>
          <w:cantSplit/>
          <w:tblHeader w:val="false"/>
        </w:trPr>
        <w:tc>
          <w:tcPr>
            <w:tcW w:type="dxa" w:w="6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52"/>
            </w:pPr>
            <w:r>
              <w:rPr>
                <w:b w:val="false"/>
                <w:bCs w:val="false"/>
                <w:color w:val="1E293B"/>
                <w:sz w:val="19"/>
                <w:szCs w:val="19"/>
              </w:rPr>
              <w:t xml:space="preserve">You merged the latest </w:t>
            </w:r>
            <w:r>
              <w:rPr>
                <w:rFonts w:ascii="Consolas" w:cs="Consolas" w:eastAsia="Consolas" w:hAnsi="Consolas"/>
                <w:b w:val="false"/>
                <w:bCs w:val="false"/>
                <w:color w:val="1E293B"/>
                <w:sz w:val="17"/>
                <w:szCs w:val="17"/>
              </w:rPr>
              <w:t xml:space="preserve">origin/dev</w:t>
            </w:r>
            <w:r>
              <w:rPr>
                <w:b w:val="false"/>
                <w:bCs w:val="false"/>
                <w:color w:val="1E293B"/>
                <w:sz w:val="19"/>
                <w:szCs w:val="19"/>
              </w:rPr>
              <w:t xml:space="preserve"> into your branch and fixed conflicts before opening the PR.</w:t>
            </w:r>
          </w:p>
        </w:tc>
      </w:tr>
      <w:tr>
        <w:trPr>
          <w:cantSplit/>
          <w:tblHeader w:val="false"/>
        </w:trPr>
        <w:tc>
          <w:tcPr>
            <w:tcW w:type="dxa" w:w="6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w:t>
            </w:r>
          </w:p>
        </w:tc>
        <w:tc>
          <w:tcPr>
            <w:tcW w:type="dxa" w:w="913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40" w:line="252"/>
            </w:pPr>
            <w:r>
              <w:rPr>
                <w:b w:val="false"/>
                <w:bCs w:val="false"/>
                <w:color w:val="1E293B"/>
                <w:sz w:val="19"/>
                <w:szCs w:val="19"/>
              </w:rPr>
              <w:t xml:space="preserve">Screenshots attached for visual changes; example request and response attached for API changes.</w:t>
            </w:r>
          </w:p>
        </w:tc>
      </w:tr>
    </w:tbl>
    <w:p>
      <w:pPr>
        <w:spacing w:after="16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of </w:t>
    </w:r>
    <w:r>
      <w:rPr>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7"/>
        <w:szCs w:val="17"/>
      </w:rPr>
      <w:t xml:space="preserve">SlopeGuard  |  Module 3, Sakthivel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10A" w:sz="8" w:space="4"/>
      </w:pBd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keepNext/>
      <w:spacing w:after="100" w:before="260"/>
      <w:outlineLvl w:val="1"/>
    </w:pPr>
    <w:rPr>
      <w:rFonts w:ascii="Arial" w:cs="Arial" w:eastAsia="Arial" w:hAnsi="Arial"/>
      <w:b/>
      <w:bCs/>
      <w:color w:val="334E68"/>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Map, Realtime and Backend Core</dc:title>
  <dc:creator>SlopeGuard Team</dc:creator>
  <cp:lastModifiedBy>Un-named</cp:lastModifiedBy>
  <cp:revision>1</cp:revision>
  <dcterms:created xsi:type="dcterms:W3CDTF">2026-10-10T08:42:58.325Z</dcterms:created>
  <dcterms:modified xsi:type="dcterms:W3CDTF">2026-10-10T08:42:58.325Z</dcterms:modified>
</cp:coreProperties>
</file>

<file path=docProps/custom.xml><?xml version="1.0" encoding="utf-8"?>
<Properties xmlns="http://schemas.openxmlformats.org/officeDocument/2006/custom-properties" xmlns:vt="http://schemas.openxmlformats.org/officeDocument/2006/docPropsVTypes"/>
</file>