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1. Comparative Study of Low-Code Development Versus Traditional Application Development Approaches</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compare low-code development and traditional application development approaches based on development speed, ease of use, customization, cost, maintenance, scalability, and overall suitability for different types of software projects.</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Application development is the process of designing, developing, testing, and deploying software applications. There are two major approaches to application development:</w:t>
      </w:r>
    </w:p>
    <w:p>
      <w:pPr>
        <w:spacing w:after="120" w:line="276" w:lineRule="auto"/>
      </w:pPr>
      <w:r>
        <w:rPr>
          <w:rFonts w:ascii="Times New Roman" w:hAnsi="Times New Roman" w:eastAsia="Times New Roman"/>
          <w:b w:val="0"/>
          <w:sz w:val="24"/>
        </w:rPr>
        <w:t>Low-Code Development: Low-code development platforms provide graphical user interfaces, drag-and-drop components, and pre-built templates that allow developers to build applications with minimal manual coding. These platforms reduce development time and enable both professional developers and non-technical users (citizen developers) to create applications quickly. Low-code is commonly used for business process automation, internal tools, and rapid application development.</w:t>
      </w:r>
    </w:p>
    <w:p>
      <w:pPr>
        <w:spacing w:after="120" w:line="276" w:lineRule="auto"/>
      </w:pPr>
      <w:r>
        <w:rPr>
          <w:rFonts w:ascii="Times New Roman" w:hAnsi="Times New Roman" w:eastAsia="Times New Roman"/>
          <w:b w:val="0"/>
          <w:sz w:val="24"/>
        </w:rPr>
        <w:t>Traditional Application Development: Traditional development involves writing source code using programming languages such as Java, Python, C#, or JavaScript. Developers have complete control over application design, architecture, and functionality. Although this approach requires more programming knowledge and development time, it offers greater flexibility, scalability, security, and customization for complex software systems.</w:t>
      </w:r>
    </w:p>
    <w:p>
      <w:pPr>
        <w:spacing w:before="240" w:after="120"/>
      </w:pPr>
      <w:r>
        <w:rPr>
          <w:rFonts w:ascii="Times New Roman" w:hAnsi="Times New Roman" w:eastAsia="Times New Roman"/>
          <w:b/>
          <w:sz w:val="28"/>
        </w:rPr>
        <w:t>Comparison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2"/>
              </w:rPr>
              <w:t>Parameter</w:t>
            </w:r>
          </w:p>
        </w:tc>
        <w:tc>
          <w:tcPr>
            <w:tcW w:type="dxa" w:w="3120"/>
          </w:tcPr>
          <w:p>
            <w:r>
              <w:rPr>
                <w:rFonts w:ascii="Times New Roman" w:hAnsi="Times New Roman" w:eastAsia="Times New Roman"/>
                <w:b/>
                <w:sz w:val="22"/>
              </w:rPr>
              <w:t>Low-Code Development</w:t>
            </w:r>
          </w:p>
        </w:tc>
        <w:tc>
          <w:tcPr>
            <w:tcW w:type="dxa" w:w="3120"/>
          </w:tcPr>
          <w:p>
            <w:r>
              <w:rPr>
                <w:rFonts w:ascii="Times New Roman" w:hAnsi="Times New Roman" w:eastAsia="Times New Roman"/>
                <w:b/>
                <w:sz w:val="22"/>
              </w:rPr>
              <w:t>Traditional Development</w:t>
            </w:r>
          </w:p>
        </w:tc>
      </w:tr>
      <w:tr>
        <w:tc>
          <w:tcPr>
            <w:tcW w:type="dxa" w:w="3120"/>
          </w:tcPr>
          <w:p>
            <w:r>
              <w:rPr>
                <w:rFonts w:ascii="Times New Roman" w:hAnsi="Times New Roman" w:eastAsia="Times New Roman"/>
                <w:b w:val="0"/>
                <w:sz w:val="22"/>
              </w:rPr>
              <w:t>Development Time</w:t>
            </w:r>
          </w:p>
        </w:tc>
        <w:tc>
          <w:tcPr>
            <w:tcW w:type="dxa" w:w="3120"/>
          </w:tcPr>
          <w:p>
            <w:r>
              <w:rPr>
                <w:rFonts w:ascii="Times New Roman" w:hAnsi="Times New Roman" w:eastAsia="Times New Roman"/>
                <w:b w:val="0"/>
                <w:sz w:val="22"/>
              </w:rPr>
              <w:t>Faster</w:t>
            </w:r>
          </w:p>
        </w:tc>
        <w:tc>
          <w:tcPr>
            <w:tcW w:type="dxa" w:w="3120"/>
          </w:tcPr>
          <w:p>
            <w:r>
              <w:rPr>
                <w:rFonts w:ascii="Times New Roman" w:hAnsi="Times New Roman" w:eastAsia="Times New Roman"/>
                <w:b w:val="0"/>
                <w:sz w:val="22"/>
              </w:rPr>
              <w:t>Slower</w:t>
            </w:r>
          </w:p>
        </w:tc>
      </w:tr>
      <w:tr>
        <w:tc>
          <w:tcPr>
            <w:tcW w:type="dxa" w:w="3120"/>
          </w:tcPr>
          <w:p>
            <w:r>
              <w:rPr>
                <w:rFonts w:ascii="Times New Roman" w:hAnsi="Times New Roman" w:eastAsia="Times New Roman"/>
                <w:b w:val="0"/>
                <w:sz w:val="22"/>
              </w:rPr>
              <w:t>Coding Requirement</w:t>
            </w:r>
          </w:p>
        </w:tc>
        <w:tc>
          <w:tcPr>
            <w:tcW w:type="dxa" w:w="3120"/>
          </w:tcPr>
          <w:p>
            <w:r>
              <w:rPr>
                <w:rFonts w:ascii="Times New Roman" w:hAnsi="Times New Roman" w:eastAsia="Times New Roman"/>
                <w:b w:val="0"/>
                <w:sz w:val="22"/>
              </w:rPr>
              <w:t>Minimal</w:t>
            </w:r>
          </w:p>
        </w:tc>
        <w:tc>
          <w:tcPr>
            <w:tcW w:type="dxa" w:w="3120"/>
          </w:tcPr>
          <w:p>
            <w:r>
              <w:rPr>
                <w:rFonts w:ascii="Times New Roman" w:hAnsi="Times New Roman" w:eastAsia="Times New Roman"/>
                <w:b w:val="0"/>
                <w:sz w:val="22"/>
              </w:rPr>
              <w:t>Extensive</w:t>
            </w:r>
          </w:p>
        </w:tc>
      </w:tr>
      <w:tr>
        <w:tc>
          <w:tcPr>
            <w:tcW w:type="dxa" w:w="3120"/>
          </w:tcPr>
          <w:p>
            <w:r>
              <w:rPr>
                <w:rFonts w:ascii="Times New Roman" w:hAnsi="Times New Roman" w:eastAsia="Times New Roman"/>
                <w:b w:val="0"/>
                <w:sz w:val="22"/>
              </w:rPr>
              <w:t>Learning Curve</w:t>
            </w:r>
          </w:p>
        </w:tc>
        <w:tc>
          <w:tcPr>
            <w:tcW w:type="dxa" w:w="3120"/>
          </w:tcPr>
          <w:p>
            <w:r>
              <w:rPr>
                <w:rFonts w:ascii="Times New Roman" w:hAnsi="Times New Roman" w:eastAsia="Times New Roman"/>
                <w:b w:val="0"/>
                <w:sz w:val="22"/>
              </w:rPr>
              <w:t>Easy</w:t>
            </w:r>
          </w:p>
        </w:tc>
        <w:tc>
          <w:tcPr>
            <w:tcW w:type="dxa" w:w="3120"/>
          </w:tcPr>
          <w:p>
            <w:r>
              <w:rPr>
                <w:rFonts w:ascii="Times New Roman" w:hAnsi="Times New Roman" w:eastAsia="Times New Roman"/>
                <w:b w:val="0"/>
                <w:sz w:val="22"/>
              </w:rPr>
              <w:t>Moderate to Difficult</w:t>
            </w:r>
          </w:p>
        </w:tc>
      </w:tr>
      <w:tr>
        <w:tc>
          <w:tcPr>
            <w:tcW w:type="dxa" w:w="3120"/>
          </w:tcPr>
          <w:p>
            <w:r>
              <w:rPr>
                <w:rFonts w:ascii="Times New Roman" w:hAnsi="Times New Roman" w:eastAsia="Times New Roman"/>
                <w:b w:val="0"/>
                <w:sz w:val="22"/>
              </w:rPr>
              <w:t>Customization</w:t>
            </w:r>
          </w:p>
        </w:tc>
        <w:tc>
          <w:tcPr>
            <w:tcW w:type="dxa" w:w="3120"/>
          </w:tcPr>
          <w:p>
            <w:r>
              <w:rPr>
                <w:rFonts w:ascii="Times New Roman" w:hAnsi="Times New Roman" w:eastAsia="Times New Roman"/>
                <w:b w:val="0"/>
                <w:sz w:val="22"/>
              </w:rPr>
              <w:t>Limited</w:t>
            </w:r>
          </w:p>
        </w:tc>
        <w:tc>
          <w:tcPr>
            <w:tcW w:type="dxa" w:w="3120"/>
          </w:tcPr>
          <w:p>
            <w:r>
              <w:rPr>
                <w:rFonts w:ascii="Times New Roman" w:hAnsi="Times New Roman" w:eastAsia="Times New Roman"/>
                <w:b w:val="0"/>
                <w:sz w:val="22"/>
              </w:rPr>
              <w:t>Highly Flexible</w:t>
            </w:r>
          </w:p>
        </w:tc>
      </w:tr>
      <w:tr>
        <w:tc>
          <w:tcPr>
            <w:tcW w:type="dxa" w:w="3120"/>
          </w:tcPr>
          <w:p>
            <w:r>
              <w:rPr>
                <w:rFonts w:ascii="Times New Roman" w:hAnsi="Times New Roman" w:eastAsia="Times New Roman"/>
                <w:b w:val="0"/>
                <w:sz w:val="22"/>
              </w:rPr>
              <w:t>Cost</w:t>
            </w:r>
          </w:p>
        </w:tc>
        <w:tc>
          <w:tcPr>
            <w:tcW w:type="dxa" w:w="3120"/>
          </w:tcPr>
          <w:p>
            <w:r>
              <w:rPr>
                <w:rFonts w:ascii="Times New Roman" w:hAnsi="Times New Roman" w:eastAsia="Times New Roman"/>
                <w:b w:val="0"/>
                <w:sz w:val="22"/>
              </w:rPr>
              <w:t>Lower for small projects</w:t>
            </w:r>
          </w:p>
        </w:tc>
        <w:tc>
          <w:tcPr>
            <w:tcW w:type="dxa" w:w="3120"/>
          </w:tcPr>
          <w:p>
            <w:r>
              <w:rPr>
                <w:rFonts w:ascii="Times New Roman" w:hAnsi="Times New Roman" w:eastAsia="Times New Roman"/>
                <w:b w:val="0"/>
                <w:sz w:val="22"/>
              </w:rPr>
              <w:t>Higher initially</w:t>
            </w:r>
          </w:p>
        </w:tc>
      </w:tr>
      <w:tr>
        <w:tc>
          <w:tcPr>
            <w:tcW w:type="dxa" w:w="3120"/>
          </w:tcPr>
          <w:p>
            <w:r>
              <w:rPr>
                <w:rFonts w:ascii="Times New Roman" w:hAnsi="Times New Roman" w:eastAsia="Times New Roman"/>
                <w:b w:val="0"/>
                <w:sz w:val="22"/>
              </w:rPr>
              <w:t>Scalability</w:t>
            </w:r>
          </w:p>
        </w:tc>
        <w:tc>
          <w:tcPr>
            <w:tcW w:type="dxa" w:w="3120"/>
          </w:tcPr>
          <w:p>
            <w:r>
              <w:rPr>
                <w:rFonts w:ascii="Times New Roman" w:hAnsi="Times New Roman" w:eastAsia="Times New Roman"/>
                <w:b w:val="0"/>
                <w:sz w:val="22"/>
              </w:rPr>
              <w:t>Moderate</w:t>
            </w:r>
          </w:p>
        </w:tc>
        <w:tc>
          <w:tcPr>
            <w:tcW w:type="dxa" w:w="3120"/>
          </w:tcPr>
          <w:p>
            <w:r>
              <w:rPr>
                <w:rFonts w:ascii="Times New Roman" w:hAnsi="Times New Roman" w:eastAsia="Times New Roman"/>
                <w:b w:val="0"/>
                <w:sz w:val="22"/>
              </w:rPr>
              <w:t>High</w:t>
            </w:r>
          </w:p>
        </w:tc>
      </w:tr>
      <w:tr>
        <w:tc>
          <w:tcPr>
            <w:tcW w:type="dxa" w:w="3120"/>
          </w:tcPr>
          <w:p>
            <w:r>
              <w:rPr>
                <w:rFonts w:ascii="Times New Roman" w:hAnsi="Times New Roman" w:eastAsia="Times New Roman"/>
                <w:b w:val="0"/>
                <w:sz w:val="22"/>
              </w:rPr>
              <w:t>Maintenance</w:t>
            </w:r>
          </w:p>
        </w:tc>
        <w:tc>
          <w:tcPr>
            <w:tcW w:type="dxa" w:w="3120"/>
          </w:tcPr>
          <w:p>
            <w:r>
              <w:rPr>
                <w:rFonts w:ascii="Times New Roman" w:hAnsi="Times New Roman" w:eastAsia="Times New Roman"/>
                <w:b w:val="0"/>
                <w:sz w:val="22"/>
              </w:rPr>
              <w:t>Easier</w:t>
            </w:r>
          </w:p>
        </w:tc>
        <w:tc>
          <w:tcPr>
            <w:tcW w:type="dxa" w:w="3120"/>
          </w:tcPr>
          <w:p>
            <w:r>
              <w:rPr>
                <w:rFonts w:ascii="Times New Roman" w:hAnsi="Times New Roman" w:eastAsia="Times New Roman"/>
                <w:b w:val="0"/>
                <w:sz w:val="22"/>
              </w:rPr>
              <w:t>Requires skilled developers</w:t>
            </w:r>
          </w:p>
        </w:tc>
      </w:tr>
      <w:tr>
        <w:tc>
          <w:tcPr>
            <w:tcW w:type="dxa" w:w="3120"/>
          </w:tcPr>
          <w:p>
            <w:r>
              <w:rPr>
                <w:rFonts w:ascii="Times New Roman" w:hAnsi="Times New Roman" w:eastAsia="Times New Roman"/>
                <w:b w:val="0"/>
                <w:sz w:val="22"/>
              </w:rPr>
              <w:t>Best Suited For</w:t>
            </w:r>
          </w:p>
        </w:tc>
        <w:tc>
          <w:tcPr>
            <w:tcW w:type="dxa" w:w="3120"/>
          </w:tcPr>
          <w:p>
            <w:r>
              <w:rPr>
                <w:rFonts w:ascii="Times New Roman" w:hAnsi="Times New Roman" w:eastAsia="Times New Roman"/>
                <w:b w:val="0"/>
                <w:sz w:val="22"/>
              </w:rPr>
              <w:t>Simple to medium business applications</w:t>
            </w:r>
          </w:p>
        </w:tc>
        <w:tc>
          <w:tcPr>
            <w:tcW w:type="dxa" w:w="3120"/>
          </w:tcPr>
          <w:p>
            <w:r>
              <w:rPr>
                <w:rFonts w:ascii="Times New Roman" w:hAnsi="Times New Roman" w:eastAsia="Times New Roman"/>
                <w:b w:val="0"/>
                <w:sz w:val="22"/>
              </w:rPr>
              <w:t>Complex enterprise applications</w:t>
            </w:r>
          </w:p>
        </w:tc>
      </w:tr>
    </w:tbl>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Study the concepts of low-code development and traditional application development.</w:t>
      </w:r>
    </w:p>
    <w:p>
      <w:pPr>
        <w:spacing w:after="120" w:line="276" w:lineRule="auto"/>
      </w:pPr>
      <w:r>
        <w:rPr>
          <w:rFonts w:ascii="Times New Roman" w:hAnsi="Times New Roman" w:eastAsia="Times New Roman"/>
          <w:b w:val="0"/>
          <w:sz w:val="24"/>
        </w:rPr>
        <w:t>2. Select a low-code platform and review its features, including drag-and-drop interface, templates, and automation tools.</w:t>
      </w:r>
    </w:p>
    <w:p>
      <w:pPr>
        <w:spacing w:after="120" w:line="276" w:lineRule="auto"/>
      </w:pPr>
      <w:r>
        <w:rPr>
          <w:rFonts w:ascii="Times New Roman" w:hAnsi="Times New Roman" w:eastAsia="Times New Roman"/>
          <w:b w:val="0"/>
          <w:sz w:val="24"/>
        </w:rPr>
        <w:t>3. Study the traditional software development process using programming languages and frameworks.</w:t>
      </w:r>
    </w:p>
    <w:p>
      <w:pPr>
        <w:spacing w:after="120" w:line="276" w:lineRule="auto"/>
      </w:pPr>
      <w:r>
        <w:rPr>
          <w:rFonts w:ascii="Times New Roman" w:hAnsi="Times New Roman" w:eastAsia="Times New Roman"/>
          <w:b w:val="0"/>
          <w:sz w:val="24"/>
        </w:rPr>
        <w:t>4. Compare both approaches based on development time, coding effort, customization, scalability, cost, maintenance, and deployment.</w:t>
      </w:r>
    </w:p>
    <w:p>
      <w:pPr>
        <w:spacing w:after="120" w:line="276" w:lineRule="auto"/>
      </w:pPr>
      <w:r>
        <w:rPr>
          <w:rFonts w:ascii="Times New Roman" w:hAnsi="Times New Roman" w:eastAsia="Times New Roman"/>
          <w:b w:val="0"/>
          <w:sz w:val="24"/>
        </w:rPr>
        <w:t>5. Record the observations in a comparison table.</w:t>
      </w:r>
    </w:p>
    <w:p>
      <w:pPr>
        <w:spacing w:after="120" w:line="276" w:lineRule="auto"/>
      </w:pPr>
      <w:r>
        <w:rPr>
          <w:rFonts w:ascii="Times New Roman" w:hAnsi="Times New Roman" w:eastAsia="Times New Roman"/>
          <w:b w:val="0"/>
          <w:sz w:val="24"/>
        </w:rPr>
        <w:t>6. Analyze the advantages and limitations of each approach.</w:t>
      </w:r>
    </w:p>
    <w:p>
      <w:pPr>
        <w:spacing w:after="120" w:line="276" w:lineRule="auto"/>
      </w:pPr>
      <w:r>
        <w:rPr>
          <w:rFonts w:ascii="Times New Roman" w:hAnsi="Times New Roman" w:eastAsia="Times New Roman"/>
          <w:b w:val="0"/>
          <w:sz w:val="24"/>
        </w:rPr>
        <w:t>7. Draw conclusions regarding the most suitable development approach for different application requirements.</w:t>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comparative study shows that low-code development significantly reduces development time and coding effort, making it suitable for rapid application development and business applications. Traditional application development, while requiring greater time and programming expertise, provides superior flexibility, scalability, performance, and customization, making it the preferred choice for large-scale and complex software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