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Агентное моделирование</w:t>
      </w:r>
    </w:p>
    <w:p>
      <w:pPr>
        <w:pStyle w:val="Author"/>
      </w:pPr>
      <w:r>
        <w:t xml:space="preserve">Кудякова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введение"/>
    <w:p>
      <w:pPr>
        <w:pStyle w:val="Heading1"/>
      </w:pPr>
      <w:r>
        <w:t xml:space="preserve">1. Введение</w:t>
      </w:r>
    </w:p>
    <w:bookmarkStart w:id="9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Целью лабораторной работы является реализация эпидемиологической модели SIR в агентном подходе с использованием языка Julia и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 а также исследование влияния параметров модели, пространственной структуры, миграции и дополнительных мер управления распространением инфекции.</w:t>
      </w:r>
    </w:p>
    <w:p>
      <w:pPr>
        <w:pStyle w:val="BodyText"/>
      </w:pPr>
      <w:r>
        <w:t xml:space="preserve">В отличие от классической компартментальной модели, агентный подход позволяет рассматривать популяцию как совокупность отдельных взаимодействующих агентов. Для каждого агента можно хранить индивидуальное состояние, положение в пространстве и историю заболевания.</w:t>
      </w:r>
    </w:p>
    <w:bookmarkEnd w:id="9"/>
    <w:bookmarkStart w:id="10" w:name="задачи-работы"/>
    <w:p>
      <w:pPr>
        <w:pStyle w:val="Heading2"/>
      </w:pPr>
      <w:r>
        <w:t xml:space="preserve">1.2 Задачи работы</w:t>
      </w:r>
    </w:p>
    <w:p>
      <w:pPr>
        <w:pStyle w:val="FirstParagraph"/>
      </w:pPr>
      <w:r>
        <w:t xml:space="preserve">В рамках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реализовать агентную модель SIR;</w:t>
      </w:r>
    </w:p>
    <w:p>
      <w:pPr>
        <w:pStyle w:val="Compact"/>
        <w:numPr>
          <w:ilvl w:val="0"/>
          <w:numId w:val="1001"/>
        </w:numPr>
      </w:pPr>
      <w:r>
        <w:t xml:space="preserve">задать пространственную структуру из нескольких городов;</w:t>
      </w:r>
    </w:p>
    <w:p>
      <w:pPr>
        <w:pStyle w:val="Compact"/>
        <w:numPr>
          <w:ilvl w:val="0"/>
          <w:numId w:val="1001"/>
        </w:numPr>
      </w:pPr>
      <w:r>
        <w:t xml:space="preserve">реализовать перемещение агентов между городами;</w:t>
      </w:r>
    </w:p>
    <w:p>
      <w:pPr>
        <w:pStyle w:val="Compact"/>
        <w:numPr>
          <w:ilvl w:val="0"/>
          <w:numId w:val="1001"/>
        </w:numPr>
      </w:pPr>
      <w:r>
        <w:t xml:space="preserve">реализовать передачу инфекции;</w:t>
      </w:r>
    </w:p>
    <w:p>
      <w:pPr>
        <w:pStyle w:val="Compact"/>
        <w:numPr>
          <w:ilvl w:val="0"/>
          <w:numId w:val="1001"/>
        </w:numPr>
      </w:pPr>
      <w:r>
        <w:t xml:space="preserve">реализовать выздоровление и смертность;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запуск модели;</w:t>
      </w:r>
    </w:p>
    <w:p>
      <w:pPr>
        <w:pStyle w:val="Compact"/>
        <w:numPr>
          <w:ilvl w:val="0"/>
          <w:numId w:val="1001"/>
        </w:numPr>
      </w:pPr>
      <w:r>
        <w:t xml:space="preserve">исследовать порог возникновения эпидемии;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неоднородности параметров между городами;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интенсивности миграции;</w:t>
      </w:r>
    </w:p>
    <w:p>
      <w:pPr>
        <w:pStyle w:val="Compact"/>
        <w:numPr>
          <w:ilvl w:val="0"/>
          <w:numId w:val="1001"/>
        </w:numPr>
      </w:pPr>
      <w:r>
        <w:t xml:space="preserve">реализовать карантинные меры;</w:t>
      </w:r>
    </w:p>
    <w:p>
      <w:pPr>
        <w:pStyle w:val="Compact"/>
        <w:numPr>
          <w:ilvl w:val="0"/>
          <w:numId w:val="1001"/>
        </w:numPr>
      </w:pPr>
      <w:r>
        <w:t xml:space="preserve">выполнить оптимизацию параметров модели;</w:t>
      </w:r>
    </w:p>
    <w:p>
      <w:pPr>
        <w:pStyle w:val="Compact"/>
        <w:numPr>
          <w:ilvl w:val="0"/>
          <w:numId w:val="1001"/>
        </w:numPr>
      </w:pPr>
      <w:r>
        <w:t xml:space="preserve">реализовать параметризованные вычисления;</w:t>
      </w:r>
    </w:p>
    <w:p>
      <w:pPr>
        <w:pStyle w:val="Compact"/>
        <w:numPr>
          <w:ilvl w:val="0"/>
          <w:numId w:val="1001"/>
        </w:numPr>
      </w:pPr>
      <w:r>
        <w:t xml:space="preserve">получить чистый Julia-код, Jupyter Notebook и Quarto-документацию средствами литературного программирования.</w:t>
      </w:r>
    </w:p>
    <w:p>
      <w:pPr>
        <w:pStyle w:val="FirstParagraph"/>
      </w:pPr>
      <w:r>
        <w:t xml:space="preserve">Методика лабораторной работы предусматривает именно такой переход от базовой модели к пространственной агентной модели и дальнейшее исследование параметров. simulation-modeling-lab-3.pdf</w:t>
      </w:r>
    </w:p>
    <w:bookmarkEnd w:id="10"/>
    <w:bookmarkEnd w:id="11"/>
    <w:bookmarkStart w:id="16" w:name="теоретические-сведения"/>
    <w:p>
      <w:pPr>
        <w:pStyle w:val="Heading1"/>
      </w:pPr>
      <w:r>
        <w:t xml:space="preserve">2. 1. Теоретические сведения</w:t>
      </w:r>
    </w:p>
    <w:bookmarkStart w:id="12" w:name="классическая-модель-sir"/>
    <w:p>
      <w:pPr>
        <w:pStyle w:val="Heading2"/>
      </w:pPr>
      <w:r>
        <w:t xml:space="preserve">2.1 1.1. Классическая модель SIR</w:t>
      </w:r>
    </w:p>
    <w:p>
      <w:pPr>
        <w:pStyle w:val="FirstParagraph"/>
      </w:pPr>
      <w:r>
        <w:t xml:space="preserve">Классическая модель SIR разделяет население на три основные группы: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— восприимчивые к инфекции;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</m:oMath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Динамика классической модели описывается системой: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характеризует интенсивность передачи инфекции, а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выздоровления. simulation-modeling-lab-3.pdf</w:t>
      </w:r>
    </w:p>
    <w:p>
      <w:pPr>
        <w:pStyle w:val="BodyText"/>
      </w:pPr>
      <w:r>
        <w:t xml:space="preserve">В рассматриваемой работе используется агентная реализация этой идеи. Каждый человек представлен отдельным агентом, а его состояние хранится непосредственно в модели.</w:t>
      </w:r>
    </w:p>
    <w:bookmarkEnd w:id="12"/>
    <w:bookmarkStart w:id="13" w:name="агентная-модель"/>
    <w:p>
      <w:pPr>
        <w:pStyle w:val="Heading2"/>
      </w:pPr>
      <w:r>
        <w:t xml:space="preserve">2.2 1.2. Агентная модель</w:t>
      </w:r>
    </w:p>
    <w:p>
      <w:pPr>
        <w:pStyle w:val="FirstParagraph"/>
      </w:pPr>
      <w:r>
        <w:t xml:space="preserve">Для реализации агента используется структура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 унаследованная от</w:t>
      </w:r>
      <w:r>
        <w:t xml:space="preserve"> </w:t>
      </w:r>
      <w:r>
        <w:rPr>
          <w:rStyle w:val="VerbatimChar"/>
        </w:rPr>
        <w:t xml:space="preserve">GraphAgent</w:t>
      </w:r>
      <w:r>
        <w:t xml:space="preserve">. Для каждого агента хранятся:</w:t>
      </w:r>
    </w:p>
    <w:p>
      <w:pPr>
        <w:pStyle w:val="Compact"/>
        <w:numPr>
          <w:ilvl w:val="0"/>
          <w:numId w:val="1003"/>
        </w:numPr>
      </w:pPr>
      <w:r>
        <w:t xml:space="preserve">количество дней с момента заражения</w:t>
      </w:r>
      <w:r>
        <w:t xml:space="preserve"> </w:t>
      </w:r>
      <w:r>
        <w:rPr>
          <w:rStyle w:val="VerbatimChar"/>
        </w:rPr>
        <w:t xml:space="preserve">days_infected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состояние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принимающее значения</w:t>
      </w:r>
      <w:r>
        <w:t xml:space="preserve"> </w:t>
      </w:r>
      <w:r>
        <w:rPr>
          <w:rStyle w:val="VerbatimChar"/>
        </w:rPr>
        <w:t xml:space="preserve">:S</w:t>
      </w:r>
      <w:r>
        <w:t xml:space="preserve">,</w:t>
      </w:r>
      <w:r>
        <w:t xml:space="preserve"> </w:t>
      </w:r>
      <w:r>
        <w:rPr>
          <w:rStyle w:val="VerbatimChar"/>
        </w:rPr>
        <w:t xml:space="preserve">:I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:R</w:t>
      </w:r>
      <w:r>
        <w:t xml:space="preserve">.</w:t>
      </w:r>
    </w:p>
    <w:p>
      <w:pPr>
        <w:pStyle w:val="FirstParagraph"/>
      </w:pPr>
      <w:r>
        <w:t xml:space="preserve">Основная структура агента реализована в файле:</w:t>
      </w:r>
    </w:p>
    <w:p>
      <w:pPr>
        <w:pStyle w:val="BodyText"/>
      </w:pPr>
      <w:r>
        <w:rPr>
          <w:rStyle w:val="VerbatimChar"/>
        </w:rPr>
        <w:t xml:space="preserve">project/src/sir_model.jl</w:t>
      </w:r>
      <w:r>
        <w:t xml:space="preserve">.</w:t>
      </w:r>
    </w:p>
    <w:p>
      <w:pPr>
        <w:pStyle w:val="BodyText"/>
      </w:pPr>
      <w:r>
        <w:t xml:space="preserve">Именно этот файл содержит основную логику агентной SIR-модели. simulation-modeling-lab-3.pdf</w:t>
      </w:r>
    </w:p>
    <w:bookmarkEnd w:id="13"/>
    <w:bookmarkStart w:id="14" w:name="пространственная-структура"/>
    <w:p>
      <w:pPr>
        <w:pStyle w:val="Heading2"/>
      </w:pPr>
      <w:r>
        <w:t xml:space="preserve">2.3 1.3. Пространственная структура</w:t>
      </w:r>
    </w:p>
    <w:p>
      <w:pPr>
        <w:pStyle w:val="FirstParagraph"/>
      </w:pPr>
      <w:r>
        <w:t xml:space="preserve">Агенты располагаются на графе, вершины которого соответствуют городам, а рёбра задают возможные перемещения между ними.</w:t>
      </w:r>
    </w:p>
    <w:p>
      <w:pPr>
        <w:pStyle w:val="BodyText"/>
      </w:pPr>
      <w:r>
        <w:t xml:space="preserve">В используемой реализации создаётся полный граф, поэтому каждый из трёх городов связан с двумя другими городами. simulation-modeling-lab-3.pdf</w:t>
      </w:r>
    </w:p>
    <w:p>
      <w:pPr>
        <w:pStyle w:val="BodyText"/>
      </w:pPr>
      <w:r>
        <w:t xml:space="preserve">Таким образом, модель позволяет исследовать не только временную динамику эпидемии, но и пространственное распространение инфекции.</w:t>
      </w:r>
    </w:p>
    <w:bookmarkEnd w:id="14"/>
    <w:bookmarkStart w:id="15" w:name="параметры-модели"/>
    <w:p>
      <w:pPr>
        <w:pStyle w:val="Heading2"/>
      </w:pPr>
      <w:r>
        <w:t xml:space="preserve">2.4 1.4. Параметры модели</w:t>
      </w:r>
    </w:p>
    <w:p>
      <w:pPr>
        <w:pStyle w:val="FirstParagraph"/>
      </w:pPr>
      <w:r>
        <w:t xml:space="preserve">В модели используются следующие параметры: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Ns = [1000, 1000, 1000]</w:t>
      </w:r>
      <w:r>
        <w:t xml:space="preserve"> </w:t>
      </w:r>
      <w:r>
        <w:t xml:space="preserve">— численность населения трёх городов;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β_und</w:t>
      </w:r>
      <w:r>
        <w:t xml:space="preserve"> </w:t>
      </w:r>
      <w:r>
        <w:t xml:space="preserve">— вероятность передачи инфекции невыявленными инфицированными;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β_det</w:t>
      </w:r>
      <w:r>
        <w:t xml:space="preserve"> </w:t>
      </w:r>
      <w:r>
        <w:t xml:space="preserve">— вероятность передачи инфекции выявленными инфицированными;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infection_period = 14</w:t>
      </w:r>
      <w:r>
        <w:t xml:space="preserve"> </w:t>
      </w:r>
      <w:r>
        <w:t xml:space="preserve">— продолжительность заболевания;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detection_time = 7</w:t>
      </w:r>
      <w:r>
        <w:t xml:space="preserve"> </w:t>
      </w:r>
      <w:r>
        <w:t xml:space="preserve">— время до выявления;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death_rate = 0.02</w:t>
      </w:r>
      <w:r>
        <w:t xml:space="preserve"> </w:t>
      </w:r>
      <w:r>
        <w:t xml:space="preserve">— вероятность летального исхода;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reinfection_probability = 0.1</w:t>
      </w:r>
      <w:r>
        <w:t xml:space="preserve"> </w:t>
      </w:r>
      <w:r>
        <w:t xml:space="preserve">— вероятность повторного заражения;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 = [0, 0, 1]</w:t>
      </w:r>
      <w:r>
        <w:t xml:space="preserve"> </w:t>
      </w:r>
      <w:r>
        <w:t xml:space="preserve">— начальное число инфицированных;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seed = 42</w:t>
      </w:r>
      <w:r>
        <w:t xml:space="preserve"> </w:t>
      </w:r>
      <w:r>
        <w:t xml:space="preserve">— начальное значение генератора случайных чисел;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n_steps = 100</w:t>
      </w:r>
      <w:r>
        <w:t xml:space="preserve"> </w:t>
      </w:r>
      <w:r>
        <w:t xml:space="preserve">— продолжительность базовой симуляции.</w:t>
      </w:r>
    </w:p>
    <w:p>
      <w:pPr>
        <w:pStyle w:val="FirstParagraph"/>
      </w:pPr>
      <w:r>
        <w:t xml:space="preserve">Миграция задаётся матрицей</w:t>
      </w:r>
      <w:r>
        <w:t xml:space="preserve"> </w:t>
      </w:r>
      <w:r>
        <w:rPr>
          <w:rStyle w:val="VerbatimChar"/>
        </w:rPr>
        <w:t xml:space="preserve">migration_rates</w:t>
      </w:r>
      <w:r>
        <w:t xml:space="preserve">. Методика предусматривает именно такую пространственную интерпретацию параметров модели. simulation-modeling-lab-3.pdf</w:t>
      </w:r>
    </w:p>
    <w:bookmarkEnd w:id="15"/>
    <w:bookmarkEnd w:id="16"/>
    <w:bookmarkStart w:id="21" w:name="реализация-модели"/>
    <w:p>
      <w:pPr>
        <w:pStyle w:val="Heading1"/>
      </w:pPr>
      <w:r>
        <w:t xml:space="preserve">3. 2. Реализация модели</w:t>
      </w:r>
    </w:p>
    <w:bookmarkStart w:id="17" w:name="инициализация"/>
    <w:p>
      <w:pPr>
        <w:pStyle w:val="Heading2"/>
      </w:pPr>
      <w:r>
        <w:t xml:space="preserve">3.1 2.1. Инициализация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initialize_sir</w:t>
      </w:r>
      <w:r>
        <w:t xml:space="preserve"> </w:t>
      </w:r>
      <w:r>
        <w:t xml:space="preserve">создаёт модель, граф пространства и заполняет города агентами.</w:t>
      </w:r>
    </w:p>
    <w:p>
      <w:pPr>
        <w:pStyle w:val="BodyText"/>
      </w:pPr>
      <w:r>
        <w:t xml:space="preserve">Для каждого города создаются агенты со статусом</w:t>
      </w:r>
      <w:r>
        <w:t xml:space="preserve"> </w:t>
      </w:r>
      <w:r>
        <w:rPr>
          <w:rStyle w:val="VerbatimChar"/>
        </w:rPr>
        <w:t xml:space="preserve">:S</w:t>
      </w:r>
      <w:r>
        <w:t xml:space="preserve">, после чего заданное количество агентов переводится в состояние</w:t>
      </w:r>
      <w:r>
        <w:t xml:space="preserve"> </w:t>
      </w:r>
      <w:r>
        <w:rPr>
          <w:rStyle w:val="VerbatimChar"/>
        </w:rPr>
        <w:t xml:space="preserve">:I</w:t>
      </w:r>
      <w:r>
        <w:t xml:space="preserve">. Начальный инфицированный агент в эксперименте располагается в третьем городе.</w:t>
      </w:r>
    </w:p>
    <w:p>
      <w:pPr>
        <w:pStyle w:val="BodyText"/>
      </w:pPr>
      <w:r>
        <w:t xml:space="preserve">Для воспроизводимости экспериментов используется фиксированное значение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.</w:t>
      </w:r>
    </w:p>
    <w:bookmarkEnd w:id="17"/>
    <w:bookmarkStart w:id="18" w:name="шаг-агента"/>
    <w:p>
      <w:pPr>
        <w:pStyle w:val="Heading2"/>
      </w:pPr>
      <w:r>
        <w:t xml:space="preserve">3.2 2.2. Шаг агента</w:t>
      </w:r>
    </w:p>
    <w:p>
      <w:pPr>
        <w:pStyle w:val="FirstParagraph"/>
      </w:pPr>
      <w:r>
        <w:t xml:space="preserve">На каждом шаге модели для инфицированного агента выполняются следующие действия:</w:t>
      </w:r>
    </w:p>
    <w:p>
      <w:pPr>
        <w:pStyle w:val="Compact"/>
        <w:numPr>
          <w:ilvl w:val="0"/>
          <w:numId w:val="1005"/>
        </w:numPr>
      </w:pPr>
      <w:r>
        <w:t xml:space="preserve">миграция между городами;</w:t>
      </w:r>
    </w:p>
    <w:p>
      <w:pPr>
        <w:pStyle w:val="Compact"/>
        <w:numPr>
          <w:ilvl w:val="0"/>
          <w:numId w:val="1005"/>
        </w:numPr>
      </w:pPr>
      <w:r>
        <w:t xml:space="preserve">передача инфекции;</w:t>
      </w:r>
    </w:p>
    <w:p>
      <w:pPr>
        <w:pStyle w:val="Compact"/>
        <w:numPr>
          <w:ilvl w:val="0"/>
          <w:numId w:val="1005"/>
        </w:numPr>
      </w:pPr>
      <w:r>
        <w:t xml:space="preserve">увеличение счётчика дней заболевания;</w:t>
      </w:r>
    </w:p>
    <w:p>
      <w:pPr>
        <w:pStyle w:val="Compact"/>
        <w:numPr>
          <w:ilvl w:val="0"/>
          <w:numId w:val="1005"/>
        </w:numPr>
      </w:pPr>
      <w:r>
        <w:t xml:space="preserve">выздоровление или смерть.</w:t>
      </w:r>
    </w:p>
    <w:p>
      <w:pPr>
        <w:pStyle w:val="FirstParagraph"/>
      </w:pPr>
      <w:r>
        <w:t xml:space="preserve">Такая последовательность непосредственно соответствует логике, заданной в методике лабораторной работы. simulation-modeling-lab-3.pdf</w:t>
      </w:r>
    </w:p>
    <w:bookmarkEnd w:id="18"/>
    <w:bookmarkStart w:id="19" w:name="передача-инфекции"/>
    <w:p>
      <w:pPr>
        <w:pStyle w:val="Heading2"/>
      </w:pPr>
      <w:r>
        <w:t xml:space="preserve">3.3 2.3. Передача инфекции</w:t>
      </w:r>
    </w:p>
    <w:p>
      <w:pPr>
        <w:pStyle w:val="FirstParagraph"/>
      </w:pPr>
      <w:r>
        <w:t xml:space="preserve">Если агент находится в состоянии</w:t>
      </w:r>
      <w:r>
        <w:t xml:space="preserve"> </w:t>
      </w:r>
      <w:r>
        <w:rPr>
          <w:rStyle w:val="VerbatimChar"/>
        </w:rPr>
        <w:t xml:space="preserve">:I</w:t>
      </w:r>
      <w:r>
        <w:t xml:space="preserve">, он может передавать инфекцию восприимчивым агентам, находящимся в том же городе.</w:t>
      </w:r>
    </w:p>
    <w:p>
      <w:pPr>
        <w:pStyle w:val="BodyText"/>
      </w:pPr>
      <w:r>
        <w:t xml:space="preserve">При этом интенсивность передачи зависит от состояния выявления заболевшего агента.</w:t>
      </w:r>
    </w:p>
    <w:bookmarkEnd w:id="19"/>
    <w:bookmarkStart w:id="20" w:name="миграция"/>
    <w:p>
      <w:pPr>
        <w:pStyle w:val="Heading2"/>
      </w:pPr>
      <w:r>
        <w:t xml:space="preserve">3.4 2.4. Миграция</w:t>
      </w:r>
    </w:p>
    <w:p>
      <w:pPr>
        <w:pStyle w:val="FirstParagraph"/>
      </w:pPr>
      <w:r>
        <w:t xml:space="preserve">Для каждого агента предусмотрена возможность перемещения между городами.</w:t>
      </w:r>
    </w:p>
    <w:p>
      <w:pPr>
        <w:pStyle w:val="BodyText"/>
      </w:pPr>
      <w:r>
        <w:t xml:space="preserve">Вероятности перехода задаются матрицей</w:t>
      </w:r>
      <w:r>
        <w:t xml:space="preserve"> </w:t>
      </w:r>
      <w:r>
        <w:rPr>
          <w:rStyle w:val="VerbatimChar"/>
        </w:rPr>
        <w:t xml:space="preserve">migration_rates</w:t>
      </w:r>
      <w:r>
        <w:t xml:space="preserve">. Таким образом, изменение интенсивности миграции позволяет исследовать, насколько пространственная мобильность населения влияет на скорость распространения эпидемии.</w:t>
      </w:r>
    </w:p>
    <w:bookmarkEnd w:id="20"/>
    <w:bookmarkEnd w:id="21"/>
    <w:bookmarkStart w:id="26" w:name="базовый-эксперимент"/>
    <w:p>
      <w:pPr>
        <w:pStyle w:val="Heading1"/>
      </w:pPr>
      <w:r>
        <w:t xml:space="preserve">4. 3. Базовый эксперимент</w:t>
      </w:r>
    </w:p>
    <w:p>
      <w:pPr>
        <w:pStyle w:val="FirstParagraph"/>
      </w:pPr>
      <w:r>
        <w:t xml:space="preserve">Базовый эксперимент реализован в файле:</w:t>
      </w:r>
    </w:p>
    <w:p>
      <w:pPr>
        <w:pStyle w:val="BodyText"/>
      </w:pPr>
      <w:r>
        <w:rPr>
          <w:rStyle w:val="VerbatimChar"/>
        </w:rPr>
        <w:t xml:space="preserve">scripts/sir_run_basic.jl</w:t>
      </w:r>
      <w:r>
        <w:t xml:space="preserve">.</w:t>
      </w:r>
    </w:p>
    <w:p>
      <w:pPr>
        <w:pStyle w:val="BodyText"/>
      </w:pPr>
      <w:r>
        <w:t xml:space="preserve">Для него использовались следующие параметры: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Население городов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[1000, 1000, 1000]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u</m:t>
                  </m:r>
                  <m:r>
                    <m:t>n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 инфекции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выявления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Смертность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Повторное заражение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Начальные инфицированные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[0, 0,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шагов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</w:t>
            </w:r>
          </w:p>
        </w:tc>
      </w:tr>
    </w:tbl>
    <w:p>
      <w:pPr>
        <w:pStyle w:val="BodyText"/>
      </w:pPr>
      <w:r>
        <w:t xml:space="preserve">В результате выполнения эксперимента были сохранены данные модели: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data/sir_basic_agent.jld2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data/sir_basic_model.jld2</w:t>
      </w:r>
      <w:r>
        <w:t xml:space="preserve">;</w:t>
      </w:r>
    </w:p>
    <w:p>
      <w:pPr>
        <w:pStyle w:val="FirstParagraph"/>
      </w:pPr>
      <w:r>
        <w:t xml:space="preserve">а также график:</w:t>
      </w:r>
    </w:p>
    <w:p>
      <w:pPr>
        <w:pStyle w:val="BodyText"/>
      </w:pPr>
      <w:r>
        <w:rPr>
          <w:rStyle w:val="VerbatimChar"/>
        </w:rPr>
        <w:t xml:space="preserve">plots/sir_basic_dynamics.png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Базовая динамика агентной SIR-модели</w:t>
            </w:r>
          </w:p>
          <w:bookmarkEnd w:id="25"/>
        </w:tc>
      </w:tr>
    </w:tbl>
    <w:p>
      <w:pPr>
        <w:pStyle w:val="BodyText"/>
      </w:pPr>
      <w:r>
        <w:t xml:space="preserve">На графике показано изменение количества восприимчивых, инфицированных и выздоровевших агентов во времени.</w:t>
      </w:r>
    </w:p>
    <w:p>
      <w:pPr>
        <w:pStyle w:val="BodyText"/>
      </w:pPr>
      <w:r>
        <w:t xml:space="preserve">В начале эксперимента заражён только один агент в третьем городе. По мере выполнения симуляции инфекция распространяется среди восприимчивых агентов. После прохождения пика количество инфицированных уменьшается, а количество выздоровевших увеличивается.</w:t>
      </w:r>
    </w:p>
    <w:bookmarkEnd w:id="26"/>
    <w:bookmarkStart w:id="27" w:name="порог-возникновения-эпидемии"/>
    <w:p>
      <w:pPr>
        <w:pStyle w:val="Heading1"/>
      </w:pPr>
      <w:r>
        <w:t xml:space="preserve">5. 4. Порог возникновения эпидемии</w:t>
      </w:r>
    </w:p>
    <w:p>
      <w:pPr>
        <w:pStyle w:val="FirstParagraph"/>
      </w:pPr>
      <w:r>
        <w:t xml:space="preserve">Для исследования порога был создан скрипт:</w:t>
      </w:r>
    </w:p>
    <w:p>
      <w:pPr>
        <w:pStyle w:val="BodyText"/>
      </w:pPr>
      <w:r>
        <w:rPr>
          <w:rStyle w:val="VerbatimChar"/>
        </w:rPr>
        <w:t xml:space="preserve">scripts/sir_threshold.jl</w:t>
      </w:r>
      <w:r>
        <w:t xml:space="preserve">.</w:t>
      </w:r>
    </w:p>
    <w:p>
      <w:pPr>
        <w:pStyle w:val="BodyText"/>
      </w:pPr>
      <w:r>
        <w:t xml:space="preserve">В эксперименте значение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изменялось от</w:t>
      </w:r>
      <w:r>
        <w:t xml:space="preserve"> </w:t>
      </w:r>
      <w:r>
        <w:rPr>
          <w:rStyle w:val="VerbatimChar"/>
        </w:rPr>
        <w:t xml:space="preserve">0.05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1.00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0.05</w:t>
      </w:r>
      <w:r>
        <w:t xml:space="preserve">.</w:t>
      </w:r>
    </w:p>
    <w:p>
      <w:pPr>
        <w:pStyle w:val="BodyText"/>
      </w:pPr>
      <w:r>
        <w:t xml:space="preserve">Для каждого значения рассчитывалось максимальное число инфицированных. Эпидемия считалась возникшей, если пиковая численность инфицированных превышала 5% населения.</w:t>
      </w:r>
    </w:p>
    <w:p>
      <w:pPr>
        <w:pStyle w:val="BodyText"/>
      </w:pPr>
      <w:r>
        <w:t xml:space="preserve">При общей численности населения 3000 человек это соответствует условию: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&gt;</m:t>
          </m:r>
          <m:r>
            <m:t>0.05</m:t>
          </m:r>
          <m:r>
            <m:rPr>
              <m:sty m:val="p"/>
            </m:rPr>
            <m:t>⋅</m:t>
          </m:r>
          <m:r>
            <m:t>3000</m:t>
          </m:r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Результаты сохранялись в:</w:t>
      </w:r>
    </w:p>
    <w:p>
      <w:pPr>
        <w:pStyle w:val="BodyText"/>
      </w:pPr>
      <w:r>
        <w:rPr>
          <w:rStyle w:val="VerbatimChar"/>
        </w:rPr>
        <w:t xml:space="preserve">data/sir_threshold.csv</w:t>
      </w:r>
      <w:r>
        <w:t xml:space="preserve">.</w:t>
      </w:r>
    </w:p>
    <w:p>
      <w:pPr>
        <w:pStyle w:val="BodyText"/>
      </w:pPr>
      <w:r>
        <w:t xml:space="preserve">Дополнительно программа определяет первое значение</w:t>
      </w:r>
      <w:r>
        <w:t xml:space="preserve"> </w:t>
      </w:r>
      <m:oMath>
        <m:r>
          <m:t>β</m:t>
        </m:r>
      </m:oMath>
      <w:r>
        <w:t xml:space="preserve">, при котором выполняется критерий возникновения эпидемии.</w:t>
      </w:r>
    </w:p>
    <w:p>
      <w:pPr>
        <w:pStyle w:val="BodyText"/>
      </w:pPr>
      <w:r>
        <w:t xml:space="preserve">Теоретический ориентир в используемой реализации определяется через продолжительность инфекционного периода: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t</m:t>
              </m:r>
              <m:r>
                <m:t>h</m:t>
              </m:r>
              <m:r>
                <m:t>r</m:t>
              </m:r>
              <m:r>
                <m:t>e</m:t>
              </m:r>
              <m:r>
                <m:t>s</m:t>
              </m:r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Полученный экспериментальный порог позволяет сравнить поведение стохастической агентной модели с теоретической оценкой.</w:t>
      </w:r>
    </w:p>
    <w:bookmarkEnd w:id="27"/>
    <w:bookmarkStart w:id="40" w:name="гетерогенность-городов"/>
    <w:p>
      <w:pPr>
        <w:pStyle w:val="Heading1"/>
      </w:pPr>
      <w:r>
        <w:t xml:space="preserve">6. 5. Гетерогенность городов</w:t>
      </w:r>
    </w:p>
    <w:p>
      <w:pPr>
        <w:pStyle w:val="FirstParagraph"/>
      </w:pPr>
      <w:r>
        <w:t xml:space="preserve">Следующим этапом было исследование неоднородности параметров между городами.</w:t>
      </w:r>
    </w:p>
    <w:p>
      <w:pPr>
        <w:pStyle w:val="BodyText"/>
      </w:pPr>
      <w:r>
        <w:t xml:space="preserve">Эксперимент реализован в:</w:t>
      </w:r>
    </w:p>
    <w:p>
      <w:pPr>
        <w:pStyle w:val="BodyText"/>
      </w:pPr>
      <w:r>
        <w:rPr>
          <w:rStyle w:val="VerbatimChar"/>
        </w:rPr>
        <w:t xml:space="preserve">scripts/sir_heterogeneity.jl</w:t>
      </w:r>
      <w:r>
        <w:t xml:space="preserve">.</w:t>
      </w:r>
    </w:p>
    <w:p>
      <w:pPr>
        <w:pStyle w:val="BodyText"/>
      </w:pPr>
      <w:r>
        <w:t xml:space="preserve">Для трёх городов были заданы разные значения коэффициента передачи: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u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0.2</m:t>
          </m:r>
          <m:r>
            <m:rPr>
              <m:sty m:val="p"/>
            </m:rPr>
            <m:t>,</m:t>
          </m:r>
          <m:r>
            <m:t> </m:t>
          </m:r>
          <m:r>
            <m:t>0.5</m:t>
          </m:r>
          <m:r>
            <m:rPr>
              <m:sty m:val="p"/>
            </m:rPr>
            <m:t>,</m:t>
          </m:r>
          <m:r>
            <m:t> </m:t>
          </m:r>
          <m:r>
            <m:t>0.8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образом:</w:t>
      </w:r>
    </w:p>
    <w:p>
      <w:pPr>
        <w:pStyle w:val="Compact"/>
        <w:numPr>
          <w:ilvl w:val="0"/>
          <w:numId w:val="1007"/>
        </w:numPr>
      </w:pPr>
      <w:r>
        <w:t xml:space="preserve">город 1 имеет низкую скорость передачи;</w:t>
      </w:r>
    </w:p>
    <w:p>
      <w:pPr>
        <w:pStyle w:val="Compact"/>
        <w:numPr>
          <w:ilvl w:val="0"/>
          <w:numId w:val="1007"/>
        </w:numPr>
      </w:pPr>
      <w:r>
        <w:t xml:space="preserve">город 2 — среднюю;</w:t>
      </w:r>
    </w:p>
    <w:p>
      <w:pPr>
        <w:pStyle w:val="Compact"/>
        <w:numPr>
          <w:ilvl w:val="0"/>
          <w:numId w:val="1007"/>
        </w:numPr>
      </w:pPr>
      <w:r>
        <w:t xml:space="preserve">город 3 — высокую.</w:t>
      </w:r>
    </w:p>
    <w:p>
      <w:pPr>
        <w:pStyle w:val="FirstParagraph"/>
      </w:pPr>
      <w:r>
        <w:t xml:space="preserve">Для выявленных случаев использовалось: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d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u</m:t>
                  </m:r>
                  <m:r>
                    <m:t>n</m:t>
                  </m:r>
                  <m:r>
                    <m:t>d</m:t>
                  </m:r>
                </m:sub>
              </m:sSub>
            </m:num>
            <m:den>
              <m:r>
                <m:t>10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Результаты сохранялись в:</w:t>
      </w:r>
    </w:p>
    <w:p>
      <w:pPr>
        <w:pStyle w:val="BodyText"/>
      </w:pPr>
      <w:r>
        <w:rPr>
          <w:rStyle w:val="VerbatimChar"/>
        </w:rPr>
        <w:t xml:space="preserve">data/sir_heterogeneity.csv</w:t>
      </w:r>
      <w:r>
        <w:t xml:space="preserve">.</w:t>
      </w:r>
    </w:p>
    <w:p>
      <w:pPr>
        <w:pStyle w:val="BodyText"/>
      </w:pPr>
      <w:r>
        <w:t xml:space="preserve">Для каждого города были построены отдельные графики.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Динамика SIR в городе 1</w:t>
            </w:r>
          </w:p>
          <w:bookmarkEnd w:id="31"/>
        </w:tc>
      </w:tr>
    </w:tbl>
    <w:p>
      <w:pPr>
        <w:pStyle w:val="BodyText"/>
      </w:pPr>
      <w:r>
        <w:t xml:space="preserve">На первом графике показана динамика восприимчивых, инфицированных и выздоровевших агентов в городе с наиболее низким значением</w:t>
      </w:r>
      <w:r>
        <w:t xml:space="preserve"> </w:t>
      </w:r>
      <m:oMath>
        <m:r>
          <m:t>β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Динамика SIR в городе 2</w:t>
            </w:r>
          </w:p>
          <w:bookmarkEnd w:id="35"/>
        </w:tc>
      </w:tr>
    </w:tbl>
    <w:p>
      <w:pPr>
        <w:pStyle w:val="BodyText"/>
      </w:pPr>
      <w:r>
        <w:t xml:space="preserve">Во втором городе используется промежуточное значение коэффициента передачи, поэтому динамика распространения инфекции отличается от первого города.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Динамика SIR в городе 3</w:t>
            </w:r>
          </w:p>
          <w:bookmarkEnd w:id="39"/>
        </w:tc>
      </w:tr>
    </w:tbl>
    <w:p>
      <w:pPr>
        <w:pStyle w:val="BodyText"/>
      </w:pPr>
      <w:r>
        <w:t xml:space="preserve">В третьем городе значение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максимально. Поэтому инфекция распространяется быстрее.</w:t>
      </w:r>
    </w:p>
    <w:p>
      <w:pPr>
        <w:pStyle w:val="BodyText"/>
      </w:pPr>
      <w:r>
        <w:t xml:space="preserve">Полученный эксперимент показывает, что неоднородность параметров отдельных территорий приводит к различающейся локальной динамике эпидемии даже при одинаковой численности населения городов.</w:t>
      </w:r>
    </w:p>
    <w:bookmarkEnd w:id="40"/>
    <w:bookmarkStart w:id="45" w:name="исследование-миграции"/>
    <w:p>
      <w:pPr>
        <w:pStyle w:val="Heading1"/>
      </w:pPr>
      <w:r>
        <w:t xml:space="preserve">7. 6. Исследование миграции</w:t>
      </w:r>
    </w:p>
    <w:p>
      <w:pPr>
        <w:pStyle w:val="FirstParagraph"/>
      </w:pPr>
      <w:r>
        <w:t xml:space="preserve">Влияние миграции исследовалось с помощью:</w:t>
      </w:r>
    </w:p>
    <w:p>
      <w:pPr>
        <w:pStyle w:val="BodyText"/>
      </w:pPr>
      <w:r>
        <w:rPr>
          <w:rStyle w:val="VerbatimChar"/>
        </w:rPr>
        <w:t xml:space="preserve">scripts/sir_migration_peak.jl</w:t>
      </w:r>
      <w:r>
        <w:t xml:space="preserve">.</w:t>
      </w:r>
    </w:p>
    <w:p>
      <w:pPr>
        <w:pStyle w:val="BodyText"/>
      </w:pPr>
      <w:r>
        <w:t xml:space="preserve">Для эксперимента использовались значения интенсивности миграции:</w:t>
      </w:r>
    </w:p>
    <w:p>
      <w:pPr>
        <w:pStyle w:val="BodyText"/>
      </w:pPr>
      <m:oMathPara>
        <m:oMathParaPr>
          <m:jc m:val="center"/>
        </m:oMathParaPr>
        <m:oMath>
          <m:r>
            <m:t>0.0</m:t>
          </m:r>
          <m:r>
            <m:rPr>
              <m:sty m:val="p"/>
            </m:rPr>
            <m:t>,</m:t>
          </m:r>
          <m:r>
            <m:t> 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0.2</m:t>
          </m:r>
          <m:r>
            <m:rPr>
              <m:sty m:val="p"/>
            </m:rPr>
            <m:t>,</m:t>
          </m:r>
          <m:r>
            <m:t> </m:t>
          </m:r>
          <m:r>
            <m:t>0.3</m:t>
          </m:r>
          <m:r>
            <m:rPr>
              <m:sty m:val="p"/>
            </m:rPr>
            <m:t>,</m:t>
          </m:r>
          <m:r>
            <m:t> </m:t>
          </m:r>
          <m:r>
            <m:t>0.4</m:t>
          </m:r>
          <m:r>
            <m:rPr>
              <m:sty m:val="p"/>
            </m:rPr>
            <m:t>,</m:t>
          </m:r>
          <m:r>
            <m:t> </m:t>
          </m:r>
          <m:r>
            <m:t>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Матрица миграции строилась так, чтобы вероятность остаться в текущем городе была равна: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интенсивность миграции.</w:t>
      </w:r>
    </w:p>
    <w:p>
      <w:pPr>
        <w:pStyle w:val="BodyText"/>
      </w:pPr>
      <w:r>
        <w:t xml:space="preserve">Оставшаяся вероятность распределялась между двумя другими городами.</w:t>
      </w:r>
    </w:p>
    <w:p>
      <w:pPr>
        <w:pStyle w:val="BodyText"/>
      </w:pPr>
      <w:r>
        <w:t xml:space="preserve">Для каждого значения миграции определялись:</w:t>
      </w:r>
    </w:p>
    <w:p>
      <w:pPr>
        <w:pStyle w:val="Compact"/>
        <w:numPr>
          <w:ilvl w:val="0"/>
          <w:numId w:val="1008"/>
        </w:numPr>
      </w:pPr>
      <w:r>
        <w:t xml:space="preserve">пиковое число инфицированных;</w:t>
      </w:r>
    </w:p>
    <w:p>
      <w:pPr>
        <w:pStyle w:val="Compact"/>
        <w:numPr>
          <w:ilvl w:val="0"/>
          <w:numId w:val="1008"/>
        </w:numPr>
      </w:pPr>
      <w:r>
        <w:t xml:space="preserve">время достижения пика.</w:t>
      </w:r>
    </w:p>
    <w:p>
      <w:pPr>
        <w:pStyle w:val="FirstParagraph"/>
      </w:pPr>
      <w:r>
        <w:t xml:space="preserve">Результаты сохранялись в:</w:t>
      </w:r>
    </w:p>
    <w:p>
      <w:pPr>
        <w:pStyle w:val="BodyText"/>
      </w:pPr>
      <w:r>
        <w:rPr>
          <w:rStyle w:val="VerbatimChar"/>
        </w:rPr>
        <w:t xml:space="preserve">data/sir_migration_peak.csv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Влияние интенсивности миграции на время достижения пика</w:t>
            </w:r>
          </w:p>
          <w:bookmarkEnd w:id="44"/>
        </w:tc>
      </w:tr>
    </w:tbl>
    <w:p>
      <w:pPr>
        <w:pStyle w:val="BodyText"/>
      </w:pPr>
      <w:r>
        <w:t xml:space="preserve">На основе полученной таблицы определяется интенсивность миграции, соответствующая минимальному времени достижения пика.</w:t>
      </w:r>
    </w:p>
    <w:p>
      <w:pPr>
        <w:pStyle w:val="BodyText"/>
      </w:pPr>
      <w:r>
        <w:t xml:space="preserve">Таким образом, эксперимент позволяет количественно оценить влияние мобильности населения на скорость распространения эпидемии.</w:t>
      </w:r>
    </w:p>
    <w:bookmarkEnd w:id="45"/>
    <w:bookmarkStart w:id="46" w:name="карантинные-меры"/>
    <w:p>
      <w:pPr>
        <w:pStyle w:val="Heading1"/>
      </w:pPr>
      <w:r>
        <w:t xml:space="preserve">8. 7. Карантинные меры</w:t>
      </w:r>
    </w:p>
    <w:p>
      <w:pPr>
        <w:pStyle w:val="FirstParagraph"/>
      </w:pPr>
      <w:r>
        <w:t xml:space="preserve">Для исследования карантина использовался:</w:t>
      </w:r>
    </w:p>
    <w:p>
      <w:pPr>
        <w:pStyle w:val="BodyText"/>
      </w:pPr>
      <w:r>
        <w:rPr>
          <w:rStyle w:val="VerbatimChar"/>
        </w:rPr>
        <w:t xml:space="preserve">scripts/sir_quarantine.jl</w:t>
      </w:r>
      <w:r>
        <w:t xml:space="preserve">.</w:t>
      </w:r>
    </w:p>
    <w:p>
      <w:pPr>
        <w:pStyle w:val="BodyText"/>
      </w:pPr>
      <w:r>
        <w:t xml:space="preserve">В эксперименте сравнивались два сценария:</w:t>
      </w:r>
    </w:p>
    <w:p>
      <w:pPr>
        <w:pStyle w:val="Compact"/>
        <w:numPr>
          <w:ilvl w:val="0"/>
          <w:numId w:val="1009"/>
        </w:numPr>
      </w:pPr>
      <w:r>
        <w:t xml:space="preserve">без карантина;</w:t>
      </w:r>
    </w:p>
    <w:p>
      <w:pPr>
        <w:pStyle w:val="Compact"/>
        <w:numPr>
          <w:ilvl w:val="0"/>
          <w:numId w:val="1009"/>
        </w:numPr>
      </w:pPr>
      <w:r>
        <w:t xml:space="preserve">с карантином.</w:t>
      </w:r>
    </w:p>
    <w:p>
      <w:pPr>
        <w:pStyle w:val="FirstParagraph"/>
      </w:pPr>
      <w:r>
        <w:t xml:space="preserve">Начальные параметры обоих сценариев одинаковы.</w:t>
      </w:r>
    </w:p>
    <w:p>
      <w:pPr>
        <w:pStyle w:val="BodyText"/>
      </w:pPr>
      <w:r>
        <w:t xml:space="preserve">Карантин включался, если доля инфицированных в конкретном городе превышала 10%.</w:t>
      </w:r>
    </w:p>
    <w:p>
      <w:pPr>
        <w:pStyle w:val="BodyText"/>
      </w:pPr>
      <w:r>
        <w:t xml:space="preserve">При выполнении условия соответствующая строка матрицы миграции изменялась таким образом, что агенты больше не могли покидать данный город.</w:t>
      </w:r>
    </w:p>
    <w:p>
      <w:pPr>
        <w:pStyle w:val="BodyText"/>
      </w:pPr>
      <w:r>
        <w:t xml:space="preserve">Результаты сохранялись в:</w:t>
      </w:r>
    </w:p>
    <w:p>
      <w:pPr>
        <w:pStyle w:val="BodyText"/>
      </w:pPr>
      <w:r>
        <w:rPr>
          <w:rStyle w:val="VerbatimChar"/>
        </w:rPr>
        <w:t xml:space="preserve">data/sir_quarantine.csv</w:t>
      </w:r>
      <w:r>
        <w:t xml:space="preserve">.</w:t>
      </w:r>
    </w:p>
    <w:p>
      <w:pPr>
        <w:pStyle w:val="BodyText"/>
      </w:pPr>
      <w:r>
        <w:t xml:space="preserve">Критерием эффективности карантина являлось сравнение:</w:t>
      </w:r>
    </w:p>
    <w:p>
      <w:pPr>
        <w:pStyle w:val="Compact"/>
        <w:numPr>
          <w:ilvl w:val="0"/>
          <w:numId w:val="1010"/>
        </w:numPr>
      </w:pPr>
      <w:r>
        <w:t xml:space="preserve">пикового количества инфицированных;</w:t>
      </w:r>
    </w:p>
    <w:p>
      <w:pPr>
        <w:pStyle w:val="Compact"/>
        <w:numPr>
          <w:ilvl w:val="0"/>
          <w:numId w:val="1010"/>
        </w:numPr>
      </w:pPr>
      <w:r>
        <w:t xml:space="preserve">общего числа умерших.</w:t>
      </w:r>
    </w:p>
    <w:p>
      <w:pPr>
        <w:pStyle w:val="FirstParagraph"/>
      </w:pPr>
      <w:r>
        <w:t xml:space="preserve">Таким образом, введение карантинного ограничения позволяет оценить влияние ограничения мобильности на распространение инфекции.</w:t>
      </w:r>
    </w:p>
    <w:bookmarkEnd w:id="46"/>
    <w:bookmarkStart w:id="47" w:name="оптимизация-параметров"/>
    <w:p>
      <w:pPr>
        <w:pStyle w:val="Heading1"/>
      </w:pPr>
      <w:r>
        <w:t xml:space="preserve">9. 8. Оптимизация параметров</w:t>
      </w:r>
    </w:p>
    <w:p>
      <w:pPr>
        <w:pStyle w:val="FirstParagraph"/>
      </w:pPr>
      <w:r>
        <w:t xml:space="preserve">Оптимизационный эксперимент реализован в:</w:t>
      </w:r>
    </w:p>
    <w:p>
      <w:pPr>
        <w:pStyle w:val="BodyText"/>
      </w:pPr>
      <w:r>
        <w:rPr>
          <w:rStyle w:val="VerbatimChar"/>
        </w:rPr>
        <w:t xml:space="preserve">scripts/sir_optimize_constrained.jl</w:t>
      </w:r>
      <w:r>
        <w:t xml:space="preserve">.</w:t>
      </w:r>
    </w:p>
    <w:p>
      <w:pPr>
        <w:pStyle w:val="BodyText"/>
      </w:pPr>
      <w:r>
        <w:t xml:space="preserve">Целью являлось минимизировать общее число умерших при сохранении пика заболеваемости ниже 30% населения.</w:t>
      </w:r>
    </w:p>
    <w:p>
      <w:pPr>
        <w:pStyle w:val="BodyText"/>
      </w:pPr>
      <w:r>
        <w:t xml:space="preserve">Таким образом, ограничение имело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&lt;</m:t>
          </m:r>
          <m:r>
            <m:t>0.30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Оптимизировались три параметра:</w:t>
      </w:r>
    </w:p>
    <w:p>
      <w:pPr>
        <w:pStyle w:val="Compact"/>
        <w:numPr>
          <w:ilvl w:val="0"/>
          <w:numId w:val="1011"/>
        </w:numPr>
      </w:pPr>
      <m:oMath>
        <m:r>
          <m:t>β</m:t>
        </m:r>
      </m:oMath>
      <w:r>
        <w:t xml:space="preserve"> </w:t>
      </w:r>
      <w:r>
        <w:t xml:space="preserve">в диапазоне</w:t>
      </w:r>
      <w:r>
        <w:t xml:space="preserve"> </w:t>
      </w:r>
      <w:r>
        <w:rPr>
          <w:rStyle w:val="VerbatimChar"/>
        </w:rPr>
        <w:t xml:space="preserve">[0.1, 1.0]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в диапазоне</w:t>
      </w:r>
      <w:r>
        <w:t xml:space="preserve"> </w:t>
      </w:r>
      <w:r>
        <w:rPr>
          <w:rStyle w:val="VerbatimChar"/>
        </w:rPr>
        <w:t xml:space="preserve">[3, 14]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в диапазоне</w:t>
      </w:r>
      <w:r>
        <w:t xml:space="preserve"> </w:t>
      </w:r>
      <w:r>
        <w:rPr>
          <w:rStyle w:val="VerbatimChar"/>
        </w:rPr>
        <w:t xml:space="preserve">[0.01, 0.1]</w:t>
      </w:r>
      <w:r>
        <w:t xml:space="preserve">.</w:t>
      </w:r>
    </w:p>
    <w:p>
      <w:pPr>
        <w:pStyle w:val="FirstParagraph"/>
      </w:pPr>
      <w:r>
        <w:t xml:space="preserve">Для каждого набора параметров выполнялось несколько повторных симуляций, после чего рассчитывались средние значения пиковой заболеваемости и смертности.</w:t>
      </w:r>
    </w:p>
    <w:p>
      <w:pPr>
        <w:pStyle w:val="BodyText"/>
      </w:pPr>
      <w:r>
        <w:t xml:space="preserve">В качестве оптимизационного инструмента использовался пакет</w:t>
      </w:r>
      <w:r>
        <w:t xml:space="preserve"> </w:t>
      </w:r>
      <w:r>
        <w:rPr>
          <w:rStyle w:val="VerbatimChar"/>
        </w:rPr>
        <w:t xml:space="preserve">BlackBoxOptim</w:t>
      </w:r>
      <w:r>
        <w:t xml:space="preserve">.</w:t>
      </w:r>
    </w:p>
    <w:p>
      <w:pPr>
        <w:pStyle w:val="BodyText"/>
      </w:pPr>
      <w:r>
        <w:t xml:space="preserve">Полученный результат сохранялся в:</w:t>
      </w:r>
    </w:p>
    <w:p>
      <w:pPr>
        <w:pStyle w:val="BodyText"/>
      </w:pPr>
      <w:r>
        <w:rPr>
          <w:rStyle w:val="VerbatimChar"/>
        </w:rPr>
        <w:t xml:space="preserve">data/optimization_constrained_result.jld2</w:t>
      </w:r>
      <w:r>
        <w:t xml:space="preserve">.</w:t>
      </w:r>
    </w:p>
    <w:p>
      <w:pPr>
        <w:pStyle w:val="BodyText"/>
      </w:pPr>
      <w:r>
        <w:t xml:space="preserve">Оптимизационный эксперимент позволяет найти такой набор параметров модели, при котором количество умерших минимально при соблюдении ограничения на пик эпидемии.</w:t>
      </w:r>
    </w:p>
    <w:bookmarkEnd w:id="47"/>
    <w:bookmarkStart w:id="48" w:name="параметризованное-исследование"/>
    <w:p>
      <w:pPr>
        <w:pStyle w:val="Heading1"/>
      </w:pPr>
      <w:r>
        <w:t xml:space="preserve">10. 9. Параметризованное исследование</w:t>
      </w:r>
    </w:p>
    <w:p>
      <w:pPr>
        <w:pStyle w:val="FirstParagraph"/>
      </w:pPr>
      <w:r>
        <w:t xml:space="preserve">Отдельно было выполнено параметризованное исследование в файле:</w:t>
      </w:r>
    </w:p>
    <w:p>
      <w:pPr>
        <w:pStyle w:val="BodyText"/>
      </w:pPr>
      <w:r>
        <w:rPr>
          <w:rStyle w:val="VerbatimChar"/>
        </w:rPr>
        <w:t xml:space="preserve">scripts/lab04_parameterized.jl</w:t>
      </w:r>
      <w:r>
        <w:t xml:space="preserve">.</w:t>
      </w:r>
    </w:p>
    <w:p>
      <w:pPr>
        <w:pStyle w:val="BodyText"/>
      </w:pPr>
      <w:r>
        <w:t xml:space="preserve">Были исследованы три набора параметров: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detection_time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death_rate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</w:tbl>
    <w:p>
      <w:pPr>
        <w:pStyle w:val="BodyText"/>
      </w:pPr>
      <w:r>
        <w:t xml:space="preserve">Для каждого набора запускалась отдельная агентная симуляция.</w:t>
      </w:r>
    </w:p>
    <w:p>
      <w:pPr>
        <w:pStyle w:val="BodyText"/>
      </w:pPr>
      <w:r>
        <w:t xml:space="preserve">В качестве результатов рассчитывались:</w:t>
      </w:r>
    </w:p>
    <w:p>
      <w:pPr>
        <w:pStyle w:val="Compact"/>
        <w:numPr>
          <w:ilvl w:val="0"/>
          <w:numId w:val="1012"/>
        </w:numPr>
      </w:pPr>
      <w:r>
        <w:t xml:space="preserve">пиковая доля инфицированных;</w:t>
      </w:r>
    </w:p>
    <w:p>
      <w:pPr>
        <w:pStyle w:val="Compact"/>
        <w:numPr>
          <w:ilvl w:val="0"/>
          <w:numId w:val="1012"/>
        </w:numPr>
      </w:pPr>
      <w:r>
        <w:t xml:space="preserve">число умерших.</w:t>
      </w:r>
    </w:p>
    <w:p>
      <w:pPr>
        <w:pStyle w:val="FirstParagraph"/>
      </w:pPr>
      <w:r>
        <w:t xml:space="preserve">Результаты сохранялись в:</w:t>
      </w:r>
    </w:p>
    <w:p>
      <w:pPr>
        <w:pStyle w:val="BodyText"/>
      </w:pPr>
      <w:r>
        <w:rPr>
          <w:rStyle w:val="VerbatimChar"/>
        </w:rPr>
        <w:t xml:space="preserve">data/parameterized_results.csv</w:t>
      </w:r>
      <w:r>
        <w:t xml:space="preserve">.</w:t>
      </w:r>
    </w:p>
    <w:p>
      <w:pPr>
        <w:pStyle w:val="BodyText"/>
      </w:pPr>
      <w:r>
        <w:t xml:space="preserve">Параметризованный эксперимент позволяет сравнить поведение модели при различных значениях основного коэффициента передачи инфекции.</w:t>
      </w:r>
    </w:p>
    <w:p>
      <w:pPr>
        <w:pStyle w:val="BodyText"/>
      </w:pPr>
      <w:r>
        <w:t xml:space="preserve">При увеличении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ожидается более интенсивное распространение инфекции, что отражается на величине пика заражённых и итоговых эпидемиологических показателях.</w:t>
      </w:r>
    </w:p>
    <w:bookmarkEnd w:id="48"/>
    <w:bookmarkStart w:id="49" w:name="литературное-программирование"/>
    <w:p>
      <w:pPr>
        <w:pStyle w:val="Heading1"/>
      </w:pPr>
      <w:r>
        <w:t xml:space="preserve">11. 10. Литературное программирование</w:t>
      </w:r>
    </w:p>
    <w:p>
      <w:pPr>
        <w:pStyle w:val="FirstParagraph"/>
      </w:pPr>
      <w:r>
        <w:t xml:space="preserve">В лабораторной работе использовался подход литературного программирования.</w:t>
      </w:r>
    </w:p>
    <w:p>
      <w:pPr>
        <w:pStyle w:val="BodyText"/>
      </w:pPr>
      <w:r>
        <w:t xml:space="preserve">Основной дополнительный литературный файл:</w:t>
      </w:r>
    </w:p>
    <w:p>
      <w:pPr>
        <w:pStyle w:val="BodyText"/>
      </w:pPr>
      <w:r>
        <w:rPr>
          <w:rStyle w:val="VerbatimChar"/>
        </w:rPr>
        <w:t xml:space="preserve">scripts/lab04_additional.jl</w:t>
      </w:r>
      <w:r>
        <w:t xml:space="preserve">.</w:t>
      </w:r>
    </w:p>
    <w:p>
      <w:pPr>
        <w:pStyle w:val="BodyText"/>
      </w:pPr>
      <w:r>
        <w:t xml:space="preserve">Из него были получены несколько представлений одного и того же исследования:</w:t>
      </w:r>
    </w:p>
    <w:p>
      <w:pPr>
        <w:pStyle w:val="Compact"/>
        <w:numPr>
          <w:ilvl w:val="0"/>
          <w:numId w:val="1013"/>
        </w:numPr>
      </w:pPr>
      <w:r>
        <w:t xml:space="preserve">чистый Julia-код;</w:t>
      </w:r>
    </w:p>
    <w:p>
      <w:pPr>
        <w:pStyle w:val="Compact"/>
        <w:numPr>
          <w:ilvl w:val="0"/>
          <w:numId w:val="1013"/>
        </w:numPr>
      </w:pPr>
      <w:r>
        <w:t xml:space="preserve">Quarto-документ;</w:t>
      </w:r>
    </w:p>
    <w:p>
      <w:pPr>
        <w:pStyle w:val="Compact"/>
        <w:numPr>
          <w:ilvl w:val="0"/>
          <w:numId w:val="1013"/>
        </w:numPr>
      </w:pPr>
      <w:r>
        <w:t xml:space="preserve">Jupyter Notebook.</w:t>
      </w:r>
    </w:p>
    <w:p>
      <w:pPr>
        <w:pStyle w:val="FirstParagraph"/>
      </w:pPr>
      <w:r>
        <w:t xml:space="preserve">Производные файлы находятся в:</w:t>
      </w:r>
    </w:p>
    <w:p>
      <w:pPr>
        <w:pStyle w:val="SourceCode"/>
      </w:pPr>
      <w:r>
        <w:rPr>
          <w:rStyle w:val="VerbatimChar"/>
        </w:rPr>
        <w:t xml:space="preserve">scripts/generated/lab04_additional.jl</w:t>
      </w:r>
      <w:r>
        <w:br/>
      </w:r>
      <w:r>
        <w:rPr>
          <w:rStyle w:val="VerbatimChar"/>
        </w:rPr>
        <w:t xml:space="preserve">report/lab04_additional.qmd</w:t>
      </w:r>
      <w:r>
        <w:br/>
      </w:r>
      <w:r>
        <w:rPr>
          <w:rStyle w:val="VerbatimChar"/>
        </w:rPr>
        <w:t xml:space="preserve">notebooks/lab04_additional.ipynb</w:t>
      </w:r>
    </w:p>
    <w:p>
      <w:pPr>
        <w:pStyle w:val="FirstParagraph"/>
      </w:pPr>
      <w:r>
        <w:t xml:space="preserve">Аналогично для параметризованного эксперимента были получены:</w:t>
      </w:r>
    </w:p>
    <w:p>
      <w:pPr>
        <w:pStyle w:val="SourceCode"/>
      </w:pPr>
      <w:r>
        <w:rPr>
          <w:rStyle w:val="VerbatimChar"/>
        </w:rPr>
        <w:t xml:space="preserve">scripts/generated/lab04_parameterized.jl</w:t>
      </w:r>
      <w:r>
        <w:br/>
      </w:r>
      <w:r>
        <w:rPr>
          <w:rStyle w:val="VerbatimChar"/>
        </w:rPr>
        <w:t xml:space="preserve">report/lab04_parameterized.qmd</w:t>
      </w:r>
      <w:r>
        <w:br/>
      </w:r>
      <w:r>
        <w:rPr>
          <w:rStyle w:val="VerbatimChar"/>
        </w:rPr>
        <w:t xml:space="preserve">notebooks/lab04_parameterized.ipynb</w:t>
      </w:r>
    </w:p>
    <w:p>
      <w:pPr>
        <w:pStyle w:val="FirstParagraph"/>
      </w:pPr>
      <w:r>
        <w:t xml:space="preserve">Таким образом, один литературный источник используется для получения нескольких форматов представления результатов.</w:t>
      </w:r>
    </w:p>
    <w:p>
      <w:pPr>
        <w:pStyle w:val="BodyText"/>
      </w:pPr>
      <w:r>
        <w:t xml:space="preserve">Методика лабораторной работы непосредственно требует генерации чистого кода, Jupyter Notebook и Quarto-документации, а также выполнения параметризованного Notebook. simulation-modeling-lab-3.pdf</w:t>
      </w:r>
    </w:p>
    <w:bookmarkEnd w:id="49"/>
    <w:bookmarkStart w:id="54" w:name="jupyter-notebook"/>
    <w:p>
      <w:pPr>
        <w:pStyle w:val="Heading1"/>
      </w:pPr>
      <w:r>
        <w:t xml:space="preserve">12. 11. Jupyter Notebook</w:t>
      </w:r>
    </w:p>
    <w:p>
      <w:pPr>
        <w:pStyle w:val="FirstParagraph"/>
      </w:pPr>
      <w:r>
        <w:t xml:space="preserve">В проекте находятся два Notebook:</w:t>
      </w:r>
    </w:p>
    <w:p>
      <w:pPr>
        <w:pStyle w:val="SourceCode"/>
      </w:pPr>
      <w:r>
        <w:rPr>
          <w:rStyle w:val="VerbatimChar"/>
        </w:rPr>
        <w:t xml:space="preserve">notebooks/lab04_additional.ipynb</w:t>
      </w:r>
      <w:r>
        <w:br/>
      </w:r>
      <w:r>
        <w:rPr>
          <w:rStyle w:val="VerbatimChar"/>
        </w:rPr>
        <w:t xml:space="preserve">notebooks/lab04_parameterized.ipynb</w:t>
      </w:r>
    </w:p>
    <w:p>
      <w:pPr>
        <w:pStyle w:val="FirstParagraph"/>
      </w:pPr>
      <w:r>
        <w:t xml:space="preserve">Первый содержит дополнительное исследование агентной SIR-модели.</w:t>
      </w:r>
    </w:p>
    <w:p>
      <w:pPr>
        <w:pStyle w:val="BodyText"/>
      </w:pPr>
      <w:r>
        <w:t xml:space="preserve">Второй предназначен для выполнения параметризованного эксперимента.</w:t>
      </w:r>
    </w:p>
    <w:p>
      <w:pPr>
        <w:pStyle w:val="BodyText"/>
      </w:pPr>
      <w:r>
        <w:t xml:space="preserve">Выполнение Notebook позволяет получить результаты вычислений непосредственно в интерактивной среде Jupyter.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6"/>
          <w:p>
            <w:pPr>
              <w:pStyle w:val="Compact"/>
              <w:jc w:val="center"/>
            </w:pPr>
            <w:r>
              <w:drawing>
                <wp:inline>
                  <wp:extent cx="4533900" cy="255346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553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Параметризованный Jupyter Notebook</w:t>
            </w:r>
          </w:p>
          <w:bookmarkEnd w:id="53"/>
        </w:tc>
      </w:tr>
    </w:tbl>
    <w:bookmarkEnd w:id="54"/>
    <w:bookmarkStart w:id="55" w:name="структура-проекта"/>
    <w:p>
      <w:pPr>
        <w:pStyle w:val="Heading1"/>
      </w:pPr>
      <w:r>
        <w:t xml:space="preserve">13. 12. Структура проекта</w:t>
      </w:r>
    </w:p>
    <w:p>
      <w:pPr>
        <w:pStyle w:val="FirstParagraph"/>
      </w:pPr>
      <w:r>
        <w:t xml:space="preserve">Итоговая структура проекта содержит исходный код модели, экспериментальные скрипты, данные, графики, Notebook и Quarto-документацию.</w:t>
      </w:r>
    </w:p>
    <w:p>
      <w:pPr>
        <w:pStyle w:val="BodyText"/>
      </w:pPr>
      <w:r>
        <w:t xml:space="preserve">Основные каталоги: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├── plots/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└── test/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находятся результаты проведённых экспериментов, в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— построенные графики, в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— Jupyter Notebook, а в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исходные Julia-скрипты.</w:t>
      </w:r>
    </w:p>
    <w:p>
      <w:pPr>
        <w:pStyle w:val="BodyText"/>
      </w:pPr>
      <w:r>
        <w:t xml:space="preserve">Основная модель расположена в:</w:t>
      </w:r>
    </w:p>
    <w:p>
      <w:pPr>
        <w:pStyle w:val="SourceCode"/>
      </w:pPr>
      <w:r>
        <w:rPr>
          <w:rStyle w:val="VerbatimChar"/>
        </w:rPr>
        <w:t xml:space="preserve">src/sir_model.jl</w:t>
      </w:r>
    </w:p>
    <w:p>
      <w:pPr>
        <w:pStyle w:val="FirstParagraph"/>
      </w:pPr>
      <w:r>
        <w:t xml:space="preserve">Дополнительные исследования реализованы отдельными скриптами:</w:t>
      </w:r>
    </w:p>
    <w:p>
      <w:pPr>
        <w:pStyle w:val="SourceCode"/>
      </w:pPr>
      <w:r>
        <w:rPr>
          <w:rStyle w:val="VerbatimChar"/>
        </w:rPr>
        <w:t xml:space="preserve">scripts/sir_threshold.jl</w:t>
      </w:r>
      <w:r>
        <w:br/>
      </w:r>
      <w:r>
        <w:rPr>
          <w:rStyle w:val="VerbatimChar"/>
        </w:rPr>
        <w:t xml:space="preserve">scripts/sir_heterogeneity.jl</w:t>
      </w:r>
      <w:r>
        <w:br/>
      </w:r>
      <w:r>
        <w:rPr>
          <w:rStyle w:val="VerbatimChar"/>
        </w:rPr>
        <w:t xml:space="preserve">scripts/sir_migration_peak.jl</w:t>
      </w:r>
      <w:r>
        <w:br/>
      </w:r>
      <w:r>
        <w:rPr>
          <w:rStyle w:val="VerbatimChar"/>
        </w:rPr>
        <w:t xml:space="preserve">scripts/sir_quarantine.jl</w:t>
      </w:r>
      <w:r>
        <w:br/>
      </w:r>
      <w:r>
        <w:rPr>
          <w:rStyle w:val="VerbatimChar"/>
        </w:rPr>
        <w:t xml:space="preserve">scripts/sir_optimize_constrained.jl</w:t>
      </w:r>
    </w:p>
    <w:bookmarkEnd w:id="55"/>
    <w:bookmarkStart w:id="56" w:name="результаты-работы"/>
    <w:p>
      <w:pPr>
        <w:pStyle w:val="Heading1"/>
      </w:pPr>
      <w:r>
        <w:t xml:space="preserve">14. 13. Результаты работы</w:t>
      </w:r>
    </w:p>
    <w:p>
      <w:pPr>
        <w:pStyle w:val="FirstParagraph"/>
      </w:pPr>
      <w:r>
        <w:t xml:space="preserve">В ходе лабораторной работы была реализована агентная модель распространения инфекции SIR с пространственной структурой из трёх городов.</w:t>
      </w:r>
    </w:p>
    <w:p>
      <w:pPr>
        <w:pStyle w:val="BodyText"/>
      </w:pPr>
      <w:r>
        <w:t xml:space="preserve">Были выполнены следующие исследования:</w:t>
      </w:r>
    </w:p>
    <w:p>
      <w:pPr>
        <w:pStyle w:val="Compact"/>
        <w:numPr>
          <w:ilvl w:val="0"/>
          <w:numId w:val="1014"/>
        </w:numPr>
      </w:pPr>
      <w:r>
        <w:t xml:space="preserve">базовая динамика распространения инфекции;</w:t>
      </w:r>
    </w:p>
    <w:p>
      <w:pPr>
        <w:pStyle w:val="Compact"/>
        <w:numPr>
          <w:ilvl w:val="0"/>
          <w:numId w:val="1014"/>
        </w:numPr>
      </w:pPr>
      <w:r>
        <w:t xml:space="preserve">определение порога возникновения эпидемии;</w:t>
      </w:r>
    </w:p>
    <w:p>
      <w:pPr>
        <w:pStyle w:val="Compact"/>
        <w:numPr>
          <w:ilvl w:val="0"/>
          <w:numId w:val="1014"/>
        </w:numPr>
      </w:pPr>
      <w:r>
        <w:t xml:space="preserve">исследование неоднородности коэффициента передачи между городами;</w:t>
      </w:r>
    </w:p>
    <w:p>
      <w:pPr>
        <w:pStyle w:val="Compact"/>
        <w:numPr>
          <w:ilvl w:val="0"/>
          <w:numId w:val="1014"/>
        </w:numPr>
      </w:pPr>
      <w:r>
        <w:t xml:space="preserve">исследование влияния миграции;</w:t>
      </w:r>
    </w:p>
    <w:p>
      <w:pPr>
        <w:pStyle w:val="Compact"/>
        <w:numPr>
          <w:ilvl w:val="0"/>
          <w:numId w:val="1014"/>
        </w:numPr>
      </w:pPr>
      <w:r>
        <w:t xml:space="preserve">сравнение сценариев с карантином и без него;</w:t>
      </w:r>
    </w:p>
    <w:p>
      <w:pPr>
        <w:pStyle w:val="Compact"/>
        <w:numPr>
          <w:ilvl w:val="0"/>
          <w:numId w:val="1014"/>
        </w:numPr>
      </w:pPr>
      <w:r>
        <w:t xml:space="preserve">оптимизация параметров при ограничении на пиковую заболеваемость;</w:t>
      </w:r>
    </w:p>
    <w:p>
      <w:pPr>
        <w:pStyle w:val="Compact"/>
        <w:numPr>
          <w:ilvl w:val="0"/>
          <w:numId w:val="1014"/>
        </w:numPr>
      </w:pPr>
      <w:r>
        <w:t xml:space="preserve">параметризованный запуск модели;</w:t>
      </w:r>
    </w:p>
    <w:p>
      <w:pPr>
        <w:pStyle w:val="Compact"/>
        <w:numPr>
          <w:ilvl w:val="0"/>
          <w:numId w:val="1014"/>
        </w:numPr>
      </w:pPr>
      <w:r>
        <w:t xml:space="preserve">генерация чистого кода, Quarto-документации и Jupyter Notebook.</w:t>
      </w:r>
    </w:p>
    <w:p>
      <w:pPr>
        <w:pStyle w:val="FirstParagraph"/>
      </w:pPr>
      <w:r>
        <w:t xml:space="preserve">Полученные результаты сохранены в каталогах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, что позволяет воспроизвести проведённые вычисления и повторно обработать результаты.</w:t>
      </w:r>
    </w:p>
    <w:bookmarkEnd w:id="56"/>
    <w:bookmarkStart w:id="57" w:name="заключение"/>
    <w:p>
      <w:pPr>
        <w:pStyle w:val="Heading1"/>
      </w:pPr>
      <w:r>
        <w:t xml:space="preserve">15. Заключение</w:t>
      </w:r>
    </w:p>
    <w:p>
      <w:pPr>
        <w:pStyle w:val="FirstParagraph"/>
      </w:pPr>
      <w:r>
        <w:t xml:space="preserve">В лабораторной работе была реализована агентная модель SIR на языке Julia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</w:p>
    <w:p>
      <w:pPr>
        <w:pStyle w:val="BodyText"/>
      </w:pPr>
      <w:r>
        <w:t xml:space="preserve">В отличие от классической модели, агентная реализация учитывает отдельных участников эпидемического процесса и позволяет включить пространственную структуру. В модели были реализованы три города, миграция между ними, передача инфекции, выздоровление и смертность.</w:t>
      </w:r>
    </w:p>
    <w:p>
      <w:pPr>
        <w:pStyle w:val="BodyText"/>
      </w:pPr>
      <w:r>
        <w:t xml:space="preserve">Проведённые эксперименты показали возможность исследования влияния различных факторов на динамику эпидемии. Были рассмотрены неоднородность параметров городов, интенсивность миграции и карантинные ограничения.</w:t>
      </w:r>
    </w:p>
    <w:p>
      <w:pPr>
        <w:pStyle w:val="BodyText"/>
      </w:pPr>
      <w:r>
        <w:t xml:space="preserve">Дополнительно была реализована оптимизация параметров модели с ограничением на пиковую заболеваемость, а также параметризованные вычисления.</w:t>
      </w:r>
    </w:p>
    <w:p>
      <w:pPr>
        <w:pStyle w:val="BodyText"/>
      </w:pPr>
      <w:r>
        <w:t xml:space="preserve">Использование литературного программирования позволило получить из одного исходного материала Julia-код, Quarto-документацию и Jupyter Notebook, что обеспечивает удобство воспроизведения и документирования вычислительного эксперимента.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Кудякова София Андреевна</dc:creator>
  <dc:language>ru-RU</dc:language>
  <cp:keywords/>
  <dcterms:created xsi:type="dcterms:W3CDTF">2026-09-04T15:29:53Z</dcterms:created>
  <dcterms:modified xsi:type="dcterms:W3CDTF">2026-09-04T15:29:53Z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Агентное моделирование</vt:lpwstr>
  </property>
  <property fmtid="{D5CDD505-2E9C-101B-9397-08002B2CF9AE}" pid="17" name="toc-title">
    <vt:lpwstr>Содержание</vt:lpwstr>
  </property>
</Properties>
</file>