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Кудякова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emacs.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упражнения.</w:t>
      </w:r>
    </w:p>
    <w:p>
      <w:pPr>
        <w:pStyle w:val="Compact"/>
        <w:numPr>
          <w:ilvl w:val="0"/>
          <w:numId w:val="1001"/>
        </w:numPr>
      </w:pPr>
      <w:r>
        <w:t xml:space="preserve">Ответить на контрольные вопросы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быть:</w:t>
      </w:r>
    </w:p>
    <w:p>
      <w:pPr>
        <w:pStyle w:val="Compact"/>
        <w:numPr>
          <w:ilvl w:val="0"/>
          <w:numId w:val="1002"/>
        </w:numPr>
      </w:pPr>
      <w:r>
        <w:t xml:space="preserve">текстовым редактором;</w:t>
      </w:r>
    </w:p>
    <w:p>
      <w:pPr>
        <w:pStyle w:val="Compact"/>
        <w:numPr>
          <w:ilvl w:val="0"/>
          <w:numId w:val="1002"/>
        </w:numPr>
      </w:pPr>
      <w:r>
        <w:t xml:space="preserve">программой для чтения почты и новостей Usenet;</w:t>
      </w:r>
    </w:p>
    <w:p>
      <w:pPr>
        <w:pStyle w:val="Compact"/>
        <w:numPr>
          <w:ilvl w:val="0"/>
          <w:numId w:val="1002"/>
        </w:numPr>
      </w:pPr>
      <w:r>
        <w:t xml:space="preserve">интегрированной средой разработки (IDE);</w:t>
      </w:r>
    </w:p>
    <w:p>
      <w:pPr>
        <w:pStyle w:val="Compact"/>
        <w:numPr>
          <w:ilvl w:val="0"/>
          <w:numId w:val="1002"/>
        </w:numPr>
      </w:pPr>
      <w:r>
        <w:t xml:space="preserve">операционной системой;</w:t>
      </w:r>
    </w:p>
    <w:p>
      <w:pPr>
        <w:pStyle w:val="FirstParagraph"/>
      </w:pP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pPr>
        <w:pStyle w:val="BodyText"/>
      </w:pPr>
      <w:r>
        <w:t xml:space="preserve">Первая версия редактора Emacs была написана в 70-х годах 20-го столетия Richard Stallman (Ричардом Столманом) как набор макросов для редактора TECO . В дальнейшем, уже будучи основателем Фонда Свободного программного обеспечения Free Software Foundation и проекта GNU, Stallman разработал GNU Emacs в развитие оригинального Emacs и до сих пор сопровождает эту программу. Emacs является одним из старейших редакторов. Он использовался тысячами программистов на протяжении последних 20 с лишним лет, для него создано много дополнительных пакетов расширений. Эти дополнения позволяют делать с помощью Emacs такие вещи, которые Stallman , вероятно, даже не считал возможными в начале своей работы над редактором.</w:t>
      </w:r>
    </w:p>
    <w:bookmarkEnd w:id="22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Emacs через терминал (рис. fig. 1).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Открытие программы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программы</w:t>
      </w:r>
    </w:p>
    <w:p>
      <w:pPr>
        <w:pStyle w:val="BodyText"/>
      </w:pPr>
      <w:r>
        <w:t xml:space="preserve">Создаю файл ab07.sh с помощью комбинации Ctrl-x Ctrl-f (рис. fig. 2).</w:t>
      </w:r>
    </w:p>
    <w:p>
      <w:pPr>
        <w:pStyle w:val="CaptionedFigure"/>
      </w:pPr>
      <w:r>
        <w:drawing>
          <wp:inline>
            <wp:extent cx="3733800" cy="936203"/>
            <wp:effectExtent b="0" l="0" r="0" t="0"/>
            <wp:docPr descr="Создание файла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t xml:space="preserve">Прописываю в файле текст программы (рис. fig. 3).</w:t>
      </w:r>
    </w:p>
    <w:p>
      <w:pPr>
        <w:pStyle w:val="CaptionedFigure"/>
      </w:pPr>
      <w:r>
        <w:drawing>
          <wp:inline>
            <wp:extent cx="3733800" cy="1378060"/>
            <wp:effectExtent b="0" l="0" r="0" t="0"/>
            <wp:docPr descr="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8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Редактирование файла</w:t>
      </w:r>
    </w:p>
    <w:p>
      <w:pPr>
        <w:pStyle w:val="BodyText"/>
      </w:pPr>
      <w:r>
        <w:t xml:space="preserve">Сохраняю файл с помощью комбинации C-x C-s (рис. fig. 4).</w:t>
      </w:r>
    </w:p>
    <w:p>
      <w:pPr>
        <w:pStyle w:val="CaptionedFigure"/>
      </w:pPr>
      <w:r>
        <w:drawing>
          <wp:inline>
            <wp:extent cx="3733800" cy="312991"/>
            <wp:effectExtent b="0" l="0" r="0" t="0"/>
            <wp:docPr descr="Сохранение изменений в файле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Сохранение изменений в файле</w:t>
      </w:r>
    </w:p>
    <w:p>
      <w:pPr>
        <w:pStyle w:val="BodyText"/>
      </w:pPr>
      <w:r>
        <w:t xml:space="preserve">Вырезаю одной командой целую строку (С-k) (рис. fig. 5).</w:t>
      </w:r>
    </w:p>
    <w:p>
      <w:pPr>
        <w:pStyle w:val="CaptionedFigure"/>
      </w:pPr>
      <w:r>
        <w:drawing>
          <wp:inline>
            <wp:extent cx="2654300" cy="2705100"/>
            <wp:effectExtent b="0" l="0" r="0" t="0"/>
            <wp:docPr descr="Вырезание строки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Вырезание строки</w:t>
      </w:r>
    </w:p>
    <w:p>
      <w:pPr>
        <w:pStyle w:val="BodyText"/>
      </w:pPr>
      <w:r>
        <w:t xml:space="preserve">Вставляю эту строку в конец файла (C-y) (рис. fig. 6).</w:t>
      </w:r>
    </w:p>
    <w:p>
      <w:pPr>
        <w:pStyle w:val="CaptionedFigure"/>
      </w:pPr>
      <w:r>
        <w:drawing>
          <wp:inline>
            <wp:extent cx="2654300" cy="2705100"/>
            <wp:effectExtent b="0" l="0" r="0" t="0"/>
            <wp:docPr descr="Вставка строки в конце файла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Вставка строки в конце файла</w:t>
      </w:r>
    </w:p>
    <w:p>
      <w:pPr>
        <w:pStyle w:val="BodyText"/>
      </w:pPr>
      <w:r>
        <w:t xml:space="preserve">Выделияю область текста (C-space), копирую область в буфер обмена (M-w), вырезаю эту область с помощью C-w (рис. fig. 7).</w:t>
      </w:r>
    </w:p>
    <w:p>
      <w:pPr>
        <w:pStyle w:val="CaptionedFigure"/>
      </w:pPr>
      <w:r>
        <w:drawing>
          <wp:inline>
            <wp:extent cx="3733800" cy="1345684"/>
            <wp:effectExtent b="0" l="0" r="0" t="0"/>
            <wp:docPr descr="Вырезанная область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Вырезанная область</w:t>
      </w:r>
    </w:p>
    <w:p>
      <w:pPr>
        <w:pStyle w:val="BodyText"/>
      </w:pPr>
      <w:r>
        <w:t xml:space="preserve">Вставляю область в конец файла (С-у)(рис. fig. 8).</w:t>
      </w:r>
    </w:p>
    <w:p>
      <w:pPr>
        <w:pStyle w:val="CaptionedFigure"/>
      </w:pPr>
      <w:r>
        <w:drawing>
          <wp:inline>
            <wp:extent cx="3733800" cy="3069207"/>
            <wp:effectExtent b="0" l="0" r="0" t="0"/>
            <wp:docPr descr="Вставка в конец файла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9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Вставка в конец файла</w:t>
      </w:r>
    </w:p>
    <w:p>
      <w:pPr>
        <w:pStyle w:val="BodyText"/>
      </w:pPr>
      <w:r>
        <w:t xml:space="preserve">Отменяю последнее действие С-/ (рис. fig. 9).</w:t>
      </w:r>
    </w:p>
    <w:p>
      <w:pPr>
        <w:pStyle w:val="CaptionedFigure"/>
      </w:pPr>
      <w:r>
        <w:drawing>
          <wp:inline>
            <wp:extent cx="3733800" cy="610430"/>
            <wp:effectExtent b="0" l="0" r="0" t="0"/>
            <wp:docPr descr="Отмена последнего действия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Отмена последнего действия</w:t>
      </w:r>
    </w:p>
    <w:p>
      <w:pPr>
        <w:pStyle w:val="BodyText"/>
      </w:pPr>
      <w:r>
        <w:t xml:space="preserve">Перевожу курсор в начало строки С-а (рис. fig. 10).</w:t>
      </w:r>
    </w:p>
    <w:p>
      <w:pPr>
        <w:pStyle w:val="CaptionedFigure"/>
      </w:pPr>
      <w:r>
        <w:drawing>
          <wp:inline>
            <wp:extent cx="3733800" cy="1284866"/>
            <wp:effectExtent b="0" l="0" r="0" t="0"/>
            <wp:docPr descr="Курсор в начале строки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Курсор в начале строки</w:t>
      </w:r>
    </w:p>
    <w:p>
      <w:pPr>
        <w:pStyle w:val="BodyText"/>
      </w:pPr>
      <w:r>
        <w:t xml:space="preserve">Перемещаю курсор в конец строки С-е (рис. fig. 11).</w:t>
      </w:r>
    </w:p>
    <w:p>
      <w:pPr>
        <w:pStyle w:val="CaptionedFigure"/>
      </w:pPr>
      <w:r>
        <w:drawing>
          <wp:inline>
            <wp:extent cx="3733800" cy="1284866"/>
            <wp:effectExtent b="0" l="0" r="0" t="0"/>
            <wp:docPr descr="Курсор в конце строки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Курсор в конце строки</w:t>
      </w:r>
    </w:p>
    <w:p>
      <w:pPr>
        <w:pStyle w:val="BodyText"/>
      </w:pPr>
      <w:r>
        <w:t xml:space="preserve">Перемещаю курсор в начало файла М-&lt; (рис. fig. 12).</w:t>
      </w:r>
    </w:p>
    <w:p>
      <w:pPr>
        <w:pStyle w:val="CaptionedFigure"/>
      </w:pPr>
      <w:r>
        <w:drawing>
          <wp:inline>
            <wp:extent cx="3733800" cy="2368876"/>
            <wp:effectExtent b="0" l="0" r="0" t="0"/>
            <wp:docPr descr="Начало буфер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8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Начало буфер</w:t>
      </w:r>
    </w:p>
    <w:p>
      <w:pPr>
        <w:pStyle w:val="BodyText"/>
      </w:pPr>
      <w:r>
        <w:t xml:space="preserve">Перемещаю курсор в конец файлаM-&gt;(рис. fig. 13).</w:t>
      </w:r>
    </w:p>
    <w:p>
      <w:pPr>
        <w:pStyle w:val="CaptionedFigure"/>
      </w:pPr>
      <w:r>
        <w:drawing>
          <wp:inline>
            <wp:extent cx="3733800" cy="2368876"/>
            <wp:effectExtent b="0" l="0" r="0" t="0"/>
            <wp:docPr descr="Конец буфера" title="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8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Конец буфера</w:t>
      </w:r>
    </w:p>
    <w:p>
      <w:pPr>
        <w:pStyle w:val="BodyText"/>
      </w:pPr>
      <w:r>
        <w:t xml:space="preserve">Открываю список активных буферов в другом окне C-x C-b (рис. fig. 14).</w:t>
      </w:r>
    </w:p>
    <w:p>
      <w:pPr>
        <w:pStyle w:val="CaptionedFigure"/>
      </w:pPr>
      <w:r>
        <w:drawing>
          <wp:inline>
            <wp:extent cx="3733800" cy="1373029"/>
            <wp:effectExtent b="0" l="0" r="0" t="0"/>
            <wp:docPr descr="Список активных буферов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Список активных буферов</w:t>
      </w:r>
    </w:p>
    <w:p>
      <w:pPr>
        <w:pStyle w:val="BodyText"/>
      </w:pPr>
      <w:r>
        <w:t xml:space="preserve">Переключаюсь на другой буфер C-x o (рис. fig. 15).</w:t>
      </w:r>
    </w:p>
    <w:p>
      <w:pPr>
        <w:pStyle w:val="CaptionedFigure"/>
      </w:pPr>
      <w:r>
        <w:drawing>
          <wp:inline>
            <wp:extent cx="3733800" cy="2256469"/>
            <wp:effectExtent b="0" l="0" r="0" t="0"/>
            <wp:docPr descr="Другое окно буфера" title="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6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Другое окно буфера</w:t>
      </w:r>
    </w:p>
    <w:p>
      <w:pPr>
        <w:pStyle w:val="BodyText"/>
      </w:pPr>
      <w:r>
        <w:t xml:space="preserve">Закрываю окно другого буфера C-x 0 (рис. fig. 16).</w:t>
      </w:r>
    </w:p>
    <w:p>
      <w:pPr>
        <w:pStyle w:val="CaptionedFigure"/>
      </w:pPr>
      <w:r>
        <w:drawing>
          <wp:inline>
            <wp:extent cx="3733800" cy="2256469"/>
            <wp:effectExtent b="0" l="0" r="0" t="0"/>
            <wp:docPr descr="Закрытие буфера" title="" id="69" name="Picture"/>
            <a:graphic>
              <a:graphicData uri="http://schemas.openxmlformats.org/drawingml/2006/picture">
                <pic:pic>
                  <pic:nvPicPr>
                    <pic:cNvPr descr="image/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6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Закрытие буфера</w:t>
      </w:r>
    </w:p>
    <w:p>
      <w:pPr>
        <w:pStyle w:val="BodyText"/>
      </w:pPr>
      <w:r>
        <w:t xml:space="preserve">Открываю другой буфер без вывода их списка на экран с помощью C-x b(рис. fig. 17).</w:t>
      </w:r>
    </w:p>
    <w:p>
      <w:pPr>
        <w:pStyle w:val="CaptionedFigure"/>
      </w:pPr>
      <w:r>
        <w:drawing>
          <wp:inline>
            <wp:extent cx="3733800" cy="1967384"/>
            <wp:effectExtent b="0" l="0" r="0" t="0"/>
            <wp:docPr descr="Открытие другого буфера" title="" id="72" name="Picture"/>
            <a:graphic>
              <a:graphicData uri="http://schemas.openxmlformats.org/drawingml/2006/picture">
                <pic:pic>
                  <pic:nvPicPr>
                    <pic:cNvPr descr="image/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Открытие другого буфера</w:t>
      </w:r>
    </w:p>
    <w:p>
      <w:pPr>
        <w:pStyle w:val="BodyText"/>
      </w:pPr>
      <w:r>
        <w:t xml:space="preserve">Делю фрейм на 4 части: сначала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 (рис. fig. 18).</w:t>
      </w:r>
    </w:p>
    <w:p>
      <w:pPr>
        <w:pStyle w:val="CaptionedFigure"/>
      </w:pPr>
      <w:r>
        <w:drawing>
          <wp:inline>
            <wp:extent cx="3733800" cy="1391325"/>
            <wp:effectExtent b="0" l="0" r="0" t="0"/>
            <wp:docPr descr="Четыре окна" title="" id="75" name="Picture"/>
            <a:graphic>
              <a:graphicData uri="http://schemas.openxmlformats.org/drawingml/2006/picture">
                <pic:pic>
                  <pic:nvPicPr>
                    <pic:cNvPr descr="image/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Четыре окна</w:t>
      </w:r>
    </w:p>
    <w:p>
      <w:pPr>
        <w:pStyle w:val="BodyText"/>
      </w:pPr>
      <w:r>
        <w:t xml:space="preserve">В каждом из четырех созданных окон с помощью C-x b открыла разные буферы и (рис. fig. 19).</w:t>
      </w:r>
    </w:p>
    <w:p>
      <w:pPr>
        <w:pStyle w:val="CaptionedFigure"/>
      </w:pPr>
      <w:r>
        <w:drawing>
          <wp:inline>
            <wp:extent cx="3733800" cy="3398520"/>
            <wp:effectExtent b="0" l="0" r="0" t="0"/>
            <wp:docPr descr="Открытие буферов в четырех окнах" title="" id="78" name="Picture"/>
            <a:graphic>
              <a:graphicData uri="http://schemas.openxmlformats.org/drawingml/2006/picture">
                <pic:pic>
                  <pic:nvPicPr>
                    <pic:cNvPr descr="image/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Открытие буферов в четырех окнах</w:t>
      </w:r>
    </w:p>
    <w:p>
      <w:pPr>
        <w:pStyle w:val="BodyText"/>
      </w:pPr>
      <w:r>
        <w:t xml:space="preserve">Перехожу в режим поиска с помощью C-s, ищу слова в тексте, они подсвечиваются (рис. fig. 20).</w:t>
      </w:r>
    </w:p>
    <w:p>
      <w:pPr>
        <w:pStyle w:val="CaptionedFigure"/>
      </w:pPr>
      <w:r>
        <w:drawing>
          <wp:inline>
            <wp:extent cx="3733800" cy="1835494"/>
            <wp:effectExtent b="0" l="0" r="0" t="0"/>
            <wp:docPr descr="Режим поиска" title="" id="81" name="Picture"/>
            <a:graphic>
              <a:graphicData uri="http://schemas.openxmlformats.org/drawingml/2006/picture">
                <pic:pic>
                  <pic:nvPicPr>
                    <pic:cNvPr descr="image/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Режим поиска</w:t>
      </w:r>
    </w:p>
    <w:p>
      <w:pPr>
        <w:pStyle w:val="BodyText"/>
      </w:pPr>
      <w:r>
        <w:t xml:space="preserve">С помощью той же комбинации C-s я могу перемещаться по результатам поиска (рис. fig. 21).</w:t>
      </w:r>
    </w:p>
    <w:p>
      <w:pPr>
        <w:pStyle w:val="CaptionedFigure"/>
      </w:pPr>
      <w:r>
        <w:drawing>
          <wp:inline>
            <wp:extent cx="3733800" cy="1888358"/>
            <wp:effectExtent b="0" l="0" r="0" t="0"/>
            <wp:docPr descr="Перемещение по найденным выражениям" title="" id="84" name="Picture"/>
            <a:graphic>
              <a:graphicData uri="http://schemas.openxmlformats.org/drawingml/2006/picture">
                <pic:pic>
                  <pic:nvPicPr>
                    <pic:cNvPr descr="image/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Перемещение по найденным выражениям</w:t>
      </w:r>
    </w:p>
    <w:p>
      <w:pPr>
        <w:pStyle w:val="BodyText"/>
      </w:pPr>
      <w:r>
        <w:t xml:space="preserve">С помощью C-g выхожу из режима поиска, снимается выделение (рис. fig. 22).</w:t>
      </w:r>
    </w:p>
    <w:p>
      <w:pPr>
        <w:pStyle w:val="CaptionedFigure"/>
      </w:pPr>
      <w:r>
        <w:drawing>
          <wp:inline>
            <wp:extent cx="3733800" cy="1895956"/>
            <wp:effectExtent b="0" l="0" r="0" t="0"/>
            <wp:docPr descr="Выход из режима поиска" title="" id="87" name="Picture"/>
            <a:graphic>
              <a:graphicData uri="http://schemas.openxmlformats.org/drawingml/2006/picture">
                <pic:pic>
                  <pic:nvPicPr>
                    <pic:cNvPr descr="image/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5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Выход из режима поиска</w:t>
      </w:r>
    </w:p>
    <w:p>
      <w:pPr>
        <w:pStyle w:val="BodyText"/>
      </w:pPr>
      <w:r>
        <w:t xml:space="preserve">Перехожу в режим поиска и замены с помощью M-%, ввожу какое слово хочу заменить, затем ввожу на какое хочу заменить (рис. fig. 23).</w:t>
      </w:r>
    </w:p>
    <w:p>
      <w:pPr>
        <w:pStyle w:val="CaptionedFigure"/>
      </w:pPr>
      <w:r>
        <w:drawing>
          <wp:inline>
            <wp:extent cx="3733800" cy="1442117"/>
            <wp:effectExtent b="0" l="0" r="0" t="0"/>
            <wp:docPr descr="Замена слова" title="" id="90" name="Picture"/>
            <a:graphic>
              <a:graphicData uri="http://schemas.openxmlformats.org/drawingml/2006/picture">
                <pic:pic>
                  <pic:nvPicPr>
                    <pic:cNvPr descr="image/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Замена слова</w:t>
      </w:r>
    </w:p>
    <w:p>
      <w:pPr>
        <w:pStyle w:val="BodyText"/>
      </w:pPr>
      <w:r>
        <w:t xml:space="preserve">Видим, что слова были заменены успешно (рис. fig. 24).</w:t>
      </w:r>
    </w:p>
    <w:p>
      <w:pPr>
        <w:pStyle w:val="CaptionedFigure"/>
      </w:pPr>
      <w:r>
        <w:drawing>
          <wp:inline>
            <wp:extent cx="3733800" cy="1708962"/>
            <wp:effectExtent b="0" l="0" r="0" t="0"/>
            <wp:docPr descr="Слово заменено" title="" id="93" name="Picture"/>
            <a:graphic>
              <a:graphicData uri="http://schemas.openxmlformats.org/drawingml/2006/picture">
                <pic:pic>
                  <pic:nvPicPr>
                    <pic:cNvPr descr="image/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Слово заменено</w:t>
      </w:r>
    </w:p>
    <w:p>
      <w:pPr>
        <w:pStyle w:val="BodyText"/>
      </w:pPr>
      <w:r>
        <w:t xml:space="preserve">С помощью M+s перехожу в другой режим поиска. Он отличается от предыдущего тем, что выводит результат в отдельном окне от окна буфера (рис. fig. 25).</w:t>
      </w:r>
    </w:p>
    <w:p>
      <w:pPr>
        <w:pStyle w:val="CaptionedFigure"/>
      </w:pPr>
      <w:r>
        <w:drawing>
          <wp:inline>
            <wp:extent cx="3733800" cy="2885538"/>
            <wp:effectExtent b="0" l="0" r="0" t="0"/>
            <wp:docPr descr="Режим поиска" title="" id="96" name="Picture"/>
            <a:graphic>
              <a:graphicData uri="http://schemas.openxmlformats.org/drawingml/2006/picture">
                <pic:pic>
                  <pic:nvPicPr>
                    <pic:cNvPr descr="image/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Режим поиска</w:t>
      </w:r>
    </w:p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лаборатрной работы я познакомилась с операционной системой Linuх, получила практические навыки работы с редактором Emacs.</w:t>
      </w:r>
    </w:p>
    <w:bookmarkEnd w:id="99"/>
    <w:bookmarkStart w:id="100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pStyle w:val="Compact"/>
        <w:numPr>
          <w:ilvl w:val="0"/>
          <w:numId w:val="1004"/>
        </w:numPr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pStyle w:val="Compact"/>
        <w:numPr>
          <w:ilvl w:val="0"/>
          <w:numId w:val="1005"/>
        </w:numPr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pStyle w:val="Compact"/>
        <w:numPr>
          <w:ilvl w:val="0"/>
          <w:numId w:val="1006"/>
        </w:numPr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pStyle w:val="Compact"/>
        <w:numPr>
          <w:ilvl w:val="0"/>
          <w:numId w:val="1007"/>
        </w:numPr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pStyle w:val="Compact"/>
        <w:numPr>
          <w:ilvl w:val="0"/>
          <w:numId w:val="1008"/>
        </w:numPr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а потом | и Ctrl + c Ctrl + |</w:t>
      </w:r>
    </w:p>
    <w:p>
      <w:pPr>
        <w:pStyle w:val="Compact"/>
        <w:numPr>
          <w:ilvl w:val="0"/>
          <w:numId w:val="1009"/>
        </w:numPr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pStyle w:val="Compact"/>
        <w:numPr>
          <w:ilvl w:val="0"/>
          <w:numId w:val="1010"/>
        </w:numPr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pStyle w:val="Compact"/>
        <w:numPr>
          <w:ilvl w:val="0"/>
          <w:numId w:val="1011"/>
        </w:numPr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функцию стереть, думаю можно переназначить.</w:t>
      </w:r>
    </w:p>
    <w:p>
      <w:pPr>
        <w:pStyle w:val="Compact"/>
        <w:numPr>
          <w:ilvl w:val="0"/>
          <w:numId w:val="1012"/>
        </w:numPr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100"/>
    <w:bookmarkStart w:id="10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101">
        <w:r>
          <w:rPr>
            <w:rStyle w:val="Hyperlink"/>
          </w:rPr>
          <w:t xml:space="preserve">Архитектура ЭВМ</w:t>
        </w:r>
      </w:hyperlink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101" Target="https://esystem.rudn.ru/pluginfile.php/2288095/mod_resource/content/5/009-lab_emac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1" Target="https://esystem.rudn.ru/pluginfile.php/2288095/mod_resource/content/5/009-lab_emac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Кудякова София Андреевна</dc:creator>
  <dc:language>ru-RU</dc:language>
  <cp:keywords/>
  <dcterms:created xsi:type="dcterms:W3CDTF">2024-04-20T10:59:24Z</dcterms:created>
  <dcterms:modified xsi:type="dcterms:W3CDTF">2024-04-20T10:59:24Z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