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Sarabun" w:cs="Sarabun" w:eastAsia="Sarabun" w:hAnsi="Sarabun"/>
          <w:sz w:val="32"/>
          <w:szCs w:val="32"/>
        </w:rPr>
      </w:pPr>
      <w:bookmarkStart w:colFirst="0" w:colLast="0" w:name="_heading=h.p2mk8cyo8a9g" w:id="0"/>
      <w:bookmarkEnd w:id="0"/>
      <w:r w:rsidDel="00000000" w:rsidR="00000000" w:rsidRPr="00000000">
        <w:rPr>
          <w:rFonts w:ascii="Sarabun" w:cs="Sarabun" w:eastAsia="Sarabun" w:hAnsi="Sarabun"/>
          <w:sz w:val="32"/>
          <w:szCs w:val="32"/>
        </w:rPr>
        <w:drawing>
          <wp:inline distB="0" distT="0" distL="0" distR="0">
            <wp:extent cx="542290" cy="542290"/>
            <wp:effectExtent b="0" l="0" r="0" t="0"/>
            <wp:docPr descr="คำอธิบาย: ครุฑ" id="555722544" name="image1.png"/>
            <a:graphic>
              <a:graphicData uri="http://schemas.openxmlformats.org/drawingml/2006/picture">
                <pic:pic>
                  <pic:nvPicPr>
                    <pic:cNvPr descr="คำอธิบาย: ครุฑ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290" cy="542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72"/>
          <w:szCs w:val="72"/>
          <w:rtl w:val="0"/>
        </w:rPr>
        <w:t xml:space="preserve">       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52"/>
          <w:szCs w:val="52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58"/>
          <w:szCs w:val="58"/>
          <w:rtl w:val="0"/>
        </w:rPr>
        <w:t xml:space="preserve">บันทึกข้อความ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ส่วนราชการ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สน.บางรัก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 </w:t>
        <w:tab/>
        <w:t xml:space="preserve">            โทร. 02 223 4434 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ที่</w:t>
      </w: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๐๐๑๕.(บก.น.๖)01/</w:t>
        <w:tab/>
        <w:t xml:space="preserve"> </w:t>
        <w:tab/>
      </w:r>
      <w:r w:rsidDel="00000000" w:rsidR="00000000" w:rsidRPr="00000000">
        <w:rPr>
          <w:rFonts w:ascii="Sarabun" w:cs="Sarabun" w:eastAsia="Sarabun" w:hAnsi="Sarabun"/>
          <w:sz w:val="40"/>
          <w:szCs w:val="40"/>
          <w:rtl w:val="0"/>
        </w:rPr>
        <w:t xml:space="preserve">      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40"/>
          <w:szCs w:val="40"/>
          <w:rtl w:val="0"/>
        </w:rPr>
        <w:t xml:space="preserve">          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วันที่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เมษายน  2569</w:t>
      </w:r>
    </w:p>
    <w:p w:rsidR="00000000" w:rsidDel="00000000" w:rsidP="00000000" w:rsidRDefault="00000000" w:rsidRPr="00000000" w14:paraId="00000004">
      <w:pPr>
        <w:tabs>
          <w:tab w:val="left" w:leader="none" w:pos="1418"/>
        </w:tabs>
        <w:spacing w:after="0"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เรื่อง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ขอเพิกถอนรายชื่อบุคคล </w:t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(รายบัญชี : ชั่วคราว)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ตามมาตรการม้าเทา</w:t>
      </w:r>
    </w:p>
    <w:p w:rsidR="00000000" w:rsidDel="00000000" w:rsidP="00000000" w:rsidRDefault="00000000" w:rsidRPr="00000000" w14:paraId="00000005">
      <w:pPr>
        <w:tabs>
          <w:tab w:val="left" w:leader="none" w:pos="1418"/>
        </w:tabs>
        <w:spacing w:after="0" w:before="120" w:line="240" w:lineRule="auto"/>
        <w:jc w:val="both"/>
        <w:rPr>
          <w:rFonts w:ascii="Sarabun" w:cs="Sarabun" w:eastAsia="Sarabun" w:hAnsi="Sarabun"/>
          <w:sz w:val="32"/>
          <w:szCs w:val="32"/>
        </w:rPr>
      </w:pPr>
      <w:bookmarkStart w:colFirst="0" w:colLast="0" w:name="_heading=h.r2cygnlvb500" w:id="1"/>
      <w:bookmarkEnd w:id="1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เรียน  ผบก.ตอท.บช.สอท.( ผ่าน ศปอส.ตร.)</w:t>
      </w:r>
    </w:p>
    <w:p w:rsidR="00000000" w:rsidDel="00000000" w:rsidP="00000000" w:rsidRDefault="00000000" w:rsidRPr="00000000" w14:paraId="00000006">
      <w:pPr>
        <w:tabs>
          <w:tab w:val="left" w:leader="none" w:pos="1418"/>
        </w:tabs>
        <w:spacing w:after="0" w:before="120"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ตามหนังสือ ศปอส.ตร. ที่ 0066/4397 ลง 25 ส.ค.68 เรื่อง แนวทางการปฏิบัติตามมาตรการจัดการภัยทุจริตทางการเงิน (ม้าเทา) ซึ่งได้กำหนดหลักเกณฑ์และแนวทางให้พนักงานสอบสวนผู้รับผิดชอบพิสูจน์ข้อเท็จจริง กรณีเจ้าของบัญชีถูกระงับการทำธุรกรรม ความละเอียดปรากฏแจ้งอยู่แล้ว นั้น</w:t>
      </w:r>
    </w:p>
    <w:p w:rsidR="00000000" w:rsidDel="00000000" w:rsidP="00000000" w:rsidRDefault="00000000" w:rsidRPr="00000000" w14:paraId="00000007">
      <w:pPr>
        <w:tabs>
          <w:tab w:val="left" w:leader="none" w:pos="1418"/>
        </w:tabs>
        <w:spacing w:after="0" w:before="120"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สน.บางรัก ขอเรียนว่า ได้รับแจ้งความออนไลน์ เลขรับแจ้งความออนไลน์ xxxxxxxxxxxxxx โดยมี นาย/นาง/น.ส. xxxxxxxxxxxxxxxxxxxxxxxxxxxx เป็นผู้เสียหาย และพนักงานสอบสวนได้ดำเนินการตรวจสอบข้อมูลที่เกี่ยวข้องกับบัญชีธนาคาร และพบรายละเอียด ดังนี้</w:t>
      </w:r>
    </w:p>
    <w:p w:rsidR="00000000" w:rsidDel="00000000" w:rsidP="00000000" w:rsidRDefault="00000000" w:rsidRPr="00000000" w14:paraId="00000008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1.หมายเลขอ้างอิงจากธนาคาร : xxxxxxxxxxxxxx</w:t>
      </w:r>
    </w:p>
    <w:p w:rsidR="00000000" w:rsidDel="00000000" w:rsidP="00000000" w:rsidRDefault="00000000" w:rsidRPr="00000000" w14:paraId="00000009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2.หมายอายัดบัญชี (R) เลขที่ ตช. xxxxx/xxxx ลงวันที่ xx เดือน xxxxxx พ.ศ. 2568</w:t>
      </w:r>
    </w:p>
    <w:p w:rsidR="00000000" w:rsidDel="00000000" w:rsidP="00000000" w:rsidRDefault="00000000" w:rsidRPr="00000000" w14:paraId="0000000A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ตามข้อมูลเบื้องต้น สถาบันการเงินได้ดำเนินการระงับการทำธุรกรรมบัญชีของ นาย/นาง/น.ส. xxxxxxxxxxxxxxxxxxxxxxxxxxxx เลขประจำตัวประชาชน xxxxxxxxxxxxxx</w:t>
      </w:r>
    </w:p>
    <w:p w:rsidR="00000000" w:rsidDel="00000000" w:rsidP="00000000" w:rsidRDefault="00000000" w:rsidRPr="00000000" w14:paraId="0000000B">
      <w:pPr>
        <w:tabs>
          <w:tab w:val="left" w:leader="none" w:pos="1418"/>
        </w:tabs>
        <w:spacing w:after="0" w:before="12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ทั้งนี้เป็นไปตาม </w:t>
      </w:r>
      <w:r w:rsidDel="00000000" w:rsidR="00000000" w:rsidRPr="00000000">
        <w:rPr>
          <w:rFonts w:ascii="Sarabun" w:cs="Sarabun" w:eastAsia="Sarabun" w:hAnsi="Sarabun"/>
          <w:color w:val="c00000"/>
          <w:sz w:val="32"/>
          <w:szCs w:val="32"/>
          <w:rtl w:val="0"/>
        </w:rPr>
        <w:t xml:space="preserve">มาตรา 6 และมาตรา 7 แห่งพระราชกำหนดมาตรการป้องกันและปราบปรามอาชญากรรมทางเทคโนโลยี พ.ศ. 2566 และที่แก้ไขเพิ่มเติม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โดยมีการจัดกลุ่มผู้ถูกระงับว่าเป็น “ม้าเทาเข้ม / เทา / เทาอ่อน”</w:t>
      </w:r>
    </w:p>
    <w:p w:rsidR="00000000" w:rsidDel="00000000" w:rsidP="00000000" w:rsidRDefault="00000000" w:rsidRPr="00000000" w14:paraId="0000000C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อย่างไรก็ตาม เมื่อพนักงานสอบสวนได้ดำเนินการตรวจสอบข้อเท็จจริงโดยละเอียดแล้ว สรุปผลการตรวจสอบได้ว่า นาย/นาง/นางสาว xxxxxxxxxxxxxxxxxxxxxxxxxxxx </w:t>
      </w:r>
      <w:r w:rsidDel="00000000" w:rsidR="00000000" w:rsidRPr="00000000">
        <w:rPr>
          <w:rFonts w:ascii="Sarabun" w:cs="Sarabun" w:eastAsia="Sarabun" w:hAnsi="Sarabun"/>
          <w:color w:val="c00000"/>
          <w:sz w:val="32"/>
          <w:szCs w:val="32"/>
          <w:rtl w:val="0"/>
        </w:rPr>
        <w:t xml:space="preserve">มีส่วนเกี่ยวข้องกับการกระทำความผิดในคดีนี้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โดยพิจารณาจากพฤติการณ์การเปิดและการใช้บัญชี ได้แก่</w:t>
      </w:r>
    </w:p>
    <w:p w:rsidR="00000000" w:rsidDel="00000000" w:rsidP="00000000" w:rsidRDefault="00000000" w:rsidRPr="00000000" w14:paraId="0000000D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1.บัญชีดังกล่าวเป็นบัญชีที่ผู้ขอเปิดบัญชีเป็นผู้เปิดใช้</w:t>
      </w:r>
    </w:p>
    <w:p w:rsidR="00000000" w:rsidDel="00000000" w:rsidP="00000000" w:rsidRDefault="00000000" w:rsidRPr="00000000" w14:paraId="0000000E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2.บัญชีดังกล่าวถูกนำไปใช้รับโอนเงินที่เกี่ยวข้องกับการกระทำความผิดในคดีนี้</w:t>
      </w:r>
    </w:p>
    <w:p w:rsidR="00000000" w:rsidDel="00000000" w:rsidP="00000000" w:rsidRDefault="00000000" w:rsidRPr="00000000" w14:paraId="0000000F">
      <w:pPr>
        <w:tabs>
          <w:tab w:val="left" w:leader="none" w:pos="1418"/>
        </w:tabs>
        <w:spacing w:after="0" w:before="12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จึงเห็นได้ว่า </w:t>
      </w:r>
      <w:r w:rsidDel="00000000" w:rsidR="00000000" w:rsidRPr="00000000">
        <w:rPr>
          <w:rFonts w:ascii="Sarabun" w:cs="Sarabun" w:eastAsia="Sarabun" w:hAnsi="Sarabun"/>
          <w:color w:val="c00000"/>
          <w:sz w:val="32"/>
          <w:szCs w:val="32"/>
          <w:rtl w:val="0"/>
        </w:rPr>
        <w:t xml:space="preserve">ผู้ขอเปิดบัญชีมีส่วนร่วมในการกระทำความผิดในคดีนี้อย่างชัดเจน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เนื่องจากบัญชีดังกล่าวถูกใช้เป็นช่องทางในการกระทำความผิด และเจ้าของบัญชีเป็นผู้ยินยอมหรือมีพฤติการณ์สนับสนุนให้บัญชีถูกนำไปใช้ในการกระทำความผิด</w:t>
      </w:r>
    </w:p>
    <w:p w:rsidR="00000000" w:rsidDel="00000000" w:rsidP="00000000" w:rsidRDefault="00000000" w:rsidRPr="00000000" w14:paraId="00000010">
      <w:pPr>
        <w:tabs>
          <w:tab w:val="left" w:leader="none" w:pos="1418"/>
        </w:tabs>
        <w:spacing w:after="0" w:before="120" w:line="276" w:lineRule="auto"/>
        <w:jc w:val="both"/>
        <w:rPr>
          <w:rFonts w:ascii="Sarabun" w:cs="Sarabun" w:eastAsia="Sarabun" w:hAnsi="Sarabun"/>
          <w:color w:val="c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ทั้งนี้ ตรวจสอบแล้วทราบว่า บัญชีที่ใช้รับโอนเงินในคดีนี้ และบัญชีอื่นของผู้ขอเปิดบัญชี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c00000"/>
          <w:sz w:val="32"/>
          <w:szCs w:val="32"/>
          <w:rtl w:val="0"/>
        </w:rPr>
        <w:t xml:space="preserve">(ให้ระบุด้วยว่า อยู่กับผู้ขอเปิดบัญชีหรือไม่อยู่กับผู้ขอเปิดบัญชี)</w:t>
      </w:r>
      <w:r w:rsidDel="00000000" w:rsidR="00000000" w:rsidRPr="00000000">
        <w:rPr>
          <w:rFonts w:ascii="Sarabun" w:cs="Sarabun" w:eastAsia="Sarabun" w:hAnsi="Sarabun"/>
          <w:color w:val="c0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ซึ่งใช้เป็นข้อมูลประกอบการพิจารณาตาม </w:t>
      </w:r>
      <w:r w:rsidDel="00000000" w:rsidR="00000000" w:rsidRPr="00000000">
        <w:rPr>
          <w:rFonts w:ascii="Sarabun" w:cs="Sarabun" w:eastAsia="Sarabun" w:hAnsi="Sarabun"/>
          <w:color w:val="c00000"/>
          <w:sz w:val="32"/>
          <w:szCs w:val="32"/>
          <w:rtl w:val="0"/>
        </w:rPr>
        <w:t xml:space="preserve">มาตรา 9 แห่งพระราชกำหนดมาตรการป้องกันและปราบปรามอาชญากรรมทางเทคโนโลยี พ.ศ. 2566</w:t>
      </w:r>
    </w:p>
    <w:p w:rsidR="00000000" w:rsidDel="00000000" w:rsidP="00000000" w:rsidRDefault="00000000" w:rsidRPr="00000000" w14:paraId="00000011">
      <w:pPr>
        <w:tabs>
          <w:tab w:val="left" w:leader="none" w:pos="1418"/>
        </w:tabs>
        <w:spacing w:after="0" w:before="12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               </w:t>
        <w:tab/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ดังนั้น เพื่อประโยชน์แห่งการสอบสวนและเพื่อให้สามารถดำเนินการเกี่ยวกับเงินที่เกี่ยวข้องกับการกระทำความผิดในคดีนี้ ซึ่งอาจเป็นเงินของกลางในคดี หรือเป็นเงินที่ต้องคืนให้แก่ผู้เสียหายตามขั้นตอนทางกฎหมาย</w:t>
      </w:r>
    </w:p>
    <w:p w:rsidR="00000000" w:rsidDel="00000000" w:rsidP="00000000" w:rsidRDefault="00000000" w:rsidRPr="00000000" w14:paraId="00000012">
      <w:pPr>
        <w:tabs>
          <w:tab w:val="left" w:leader="none" w:pos="1418"/>
        </w:tabs>
        <w:spacing w:after="0" w:before="12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จึงเห็นควรให้ </w:t>
      </w:r>
      <w:r w:rsidDel="00000000" w:rsidR="00000000" w:rsidRPr="00000000">
        <w:rPr>
          <w:rFonts w:ascii="Sarabun" w:cs="Sarabun" w:eastAsia="Sarabun" w:hAnsi="Sarabun"/>
          <w:color w:val="c00000"/>
          <w:sz w:val="32"/>
          <w:szCs w:val="32"/>
          <w:rtl w:val="0"/>
        </w:rPr>
        <w:t xml:space="preserve">พิจารณาปลดอายัดการทำธุรกรรมทางการเงินของบัญชีที่เกี่ยวข้องกับการกระทำความผิดเป็นการชั่วคราว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เพื่อให้พนักงานสอบสวนสามารถดำเนินการเกี่ยวกับเงินดังกล่าว ได้แก่</w:t>
      </w:r>
    </w:p>
    <w:p w:rsidR="00000000" w:rsidDel="00000000" w:rsidP="00000000" w:rsidRDefault="00000000" w:rsidRPr="00000000" w14:paraId="00000013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1.การตรวจสอบและรวบรวมเงินเป็นของกลางในคดี</w:t>
      </w:r>
    </w:p>
    <w:p w:rsidR="00000000" w:rsidDel="00000000" w:rsidP="00000000" w:rsidRDefault="00000000" w:rsidRPr="00000000" w14:paraId="00000014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2.การดำเนินการคืนเงินให้แก่ผู้เสียหายตามขั้นตอนของกฎหมาย</w:t>
      </w:r>
    </w:p>
    <w:p w:rsidR="00000000" w:rsidDel="00000000" w:rsidP="00000000" w:rsidRDefault="00000000" w:rsidRPr="00000000" w14:paraId="00000015">
      <w:pPr>
        <w:tabs>
          <w:tab w:val="left" w:leader="none" w:pos="1418"/>
        </w:tabs>
        <w:spacing w:after="0" w:before="120" w:line="276" w:lineRule="auto"/>
        <w:jc w:val="both"/>
        <w:rPr>
          <w:rFonts w:ascii="Sarabun" w:cs="Sarabun" w:eastAsia="Sarabun" w:hAnsi="Sarabun"/>
          <w:color w:val="c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</w: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ทั้งนี้ การปลดอายัดดังกล่าวเป็นไปเพื่อประโยชน์แห่งการสอบสวนและการคืนเงินแก่ผู้เสียหายเท่านั้น มิใช่การยกเลิกมาตรการบัญชีม้าเทา หรือการปลดรายชื่อออกจากมาตรการควบคุมแต่อย่างใด </w:t>
      </w:r>
      <w:r w:rsidDel="00000000" w:rsidR="00000000" w:rsidRPr="00000000">
        <w:rPr>
          <w:rFonts w:ascii="Sarabun" w:cs="Sarabun" w:eastAsia="Sarabun" w:hAnsi="Sarabun"/>
          <w:color w:val="c00000"/>
          <w:sz w:val="32"/>
          <w:szCs w:val="32"/>
          <w:rtl w:val="0"/>
        </w:rPr>
        <w:t xml:space="preserve">โดยผู้ถือบัญชีได้แสดงเจตนาสละกรรมสิทธิ์ในเงินจำนวนดังกล่าวแล้ว</w:t>
      </w:r>
    </w:p>
    <w:p w:rsidR="00000000" w:rsidDel="00000000" w:rsidP="00000000" w:rsidRDefault="00000000" w:rsidRPr="00000000" w14:paraId="00000016">
      <w:pPr>
        <w:tabs>
          <w:tab w:val="left" w:leader="none" w:pos="1418"/>
        </w:tabs>
        <w:spacing w:after="0" w:before="12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จึงขอเสนอเพื่อโปรดพิจารณาดำเนินการปลดอายัดบัญชีดังกล่าวเป็นการชั่วคราว เฉพาะบัญชีที่เกี่ยวข้องกับการรับโอนเงินในคดีนี้ เพื่อให้สามารถดำเนินการตามกฎหมายได้ ดังนี้</w:t>
      </w:r>
    </w:p>
    <w:p w:rsidR="00000000" w:rsidDel="00000000" w:rsidP="00000000" w:rsidRDefault="00000000" w:rsidRPr="00000000" w14:paraId="00000017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บัญชีธนาคาร xxxxxxxxxxxxxx เลขที่บัญชี xxxxxxxxxxxxxx ชื่อบัญชี xxxxxxxxxxxxxx</w:t>
      </w:r>
    </w:p>
    <w:p w:rsidR="00000000" w:rsidDel="00000000" w:rsidP="00000000" w:rsidRDefault="00000000" w:rsidRPr="00000000" w14:paraId="00000018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บัญชีธนาคาร xxxxxxxxxxxxxx เลขที่บัญชี xxxxxxxxxxxxxx ชื่อบัญชี xxxxxxxxxxxxxx</w:t>
      </w:r>
    </w:p>
    <w:p w:rsidR="00000000" w:rsidDel="00000000" w:rsidP="00000000" w:rsidRDefault="00000000" w:rsidRPr="00000000" w14:paraId="00000019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บัญชีธนาคาร xxxxxxxxxxxxxx เลขที่บัญชี xxxxxxxxxxxxxx ชื่อบัญชี xxxxxxxxxxxxxx</w:t>
      </w:r>
    </w:p>
    <w:p w:rsidR="00000000" w:rsidDel="00000000" w:rsidP="00000000" w:rsidRDefault="00000000" w:rsidRPr="00000000" w14:paraId="0000001A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</w: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ทั้งนี้ ให้โอนเงินเข้าบัญชีเงินฝากธนาคาร xxxxxxxxxxxxxx เลขที่บัญชี xxxxxxxxxxxxxx    ชื่อบัญชี “งานเก็บรักษาของกลาง สน.บางรัก” หรือจัดทำแคชเชียร์เช็คสั่งจ่ายในนาม “งานเก็บรักษาของกลาง สน.บางรัก”</w:t>
      </w:r>
    </w:p>
    <w:p w:rsidR="00000000" w:rsidDel="00000000" w:rsidP="00000000" w:rsidRDefault="00000000" w:rsidRPr="00000000" w14:paraId="0000001B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ee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สิ่งที่ส่งมาด้วย</w:t>
      </w:r>
    </w:p>
    <w:p w:rsidR="00000000" w:rsidDel="00000000" w:rsidP="00000000" w:rsidRDefault="00000000" w:rsidRPr="00000000" w14:paraId="0000001C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1.ความเห็นพนักงานสอบสวน</w:t>
      </w:r>
    </w:p>
    <w:p w:rsidR="00000000" w:rsidDel="00000000" w:rsidP="00000000" w:rsidRDefault="00000000" w:rsidRPr="00000000" w14:paraId="0000001D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2.คำให้การของผู้กล่าวหา เจ้าของบัญชี และพยาน</w:t>
      </w:r>
    </w:p>
    <w:p w:rsidR="00000000" w:rsidDel="00000000" w:rsidP="00000000" w:rsidRDefault="00000000" w:rsidRPr="00000000" w14:paraId="0000001E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ee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3.เอกสารประกอบคำให้การของเจ้าของบัญชี </w:t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(ได้แก่ สำเนาสมุดบัญชี หรือรายการเดินบัญชีย้อนหลัง 3 เดือน พยานหลักฐานประกอบรายงานการตรวจสอบ กรณีบัญชีถูกระงับตามมาตรการ “ม้าเทาอ่อน” หรือบัญชีม้าไม่ปรากฏสี ให้บันทึกประเด็นคำถามไว้ในคำให้การ และแนบแบบฟอร์มข้อมูลกรณีธนาคารปฏิเสธการทำ EDD เพื่อประกอบการพิจารณา)</w:t>
      </w:r>
    </w:p>
    <w:p w:rsidR="00000000" w:rsidDel="00000000" w:rsidP="00000000" w:rsidRDefault="00000000" w:rsidRPr="00000000" w14:paraId="0000001F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4.หมายอายัด หมายปลดอายัด หรือบันทึกประจำวันถอนคำร้องทุกข์ (แล้วแต่กรณี)</w:t>
      </w:r>
    </w:p>
    <w:p w:rsidR="00000000" w:rsidDel="00000000" w:rsidP="00000000" w:rsidRDefault="00000000" w:rsidRPr="00000000" w14:paraId="00000020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5.สำเนาบัตรประจำตัวประชาชนของเจ้าของบัญชี</w:t>
      </w:r>
    </w:p>
    <w:p w:rsidR="00000000" w:rsidDel="00000000" w:rsidP="00000000" w:rsidRDefault="00000000" w:rsidRPr="00000000" w14:paraId="00000021">
      <w:pPr>
        <w:tabs>
          <w:tab w:val="left" w:leader="none" w:pos="1418"/>
        </w:tabs>
        <w:spacing w:after="0" w:before="12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จึงเรียนมาเพื่อโปรดพิจารณา</w:t>
      </w:r>
    </w:p>
    <w:p w:rsidR="00000000" w:rsidDel="00000000" w:rsidP="00000000" w:rsidRDefault="00000000" w:rsidRPr="00000000" w14:paraId="00000022">
      <w:pPr>
        <w:tabs>
          <w:tab w:val="left" w:leader="none" w:pos="1418"/>
        </w:tabs>
        <w:spacing w:after="0" w:before="12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                   </w:t>
        <w:tab/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     </w:t>
        <w:tab/>
        <w:t xml:space="preserve">พ.ต.อ.</w:t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                                           </w:t>
        <w:tab/>
        <w:t xml:space="preserve">          (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xxxxxxxxxxxxxx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)</w:t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                                                           ผกก.สน.บางรัก</w:t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สน.บางรัก</w:t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พ.ต.ต.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xxxxxxxxxxxxxx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 สว.(สอบสวน)</w:t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โทร. 09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xxxxxxxxxxxxxx</w:t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7030a0"/>
          <w:sz w:val="56"/>
          <w:szCs w:val="5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7030a0"/>
          <w:sz w:val="56"/>
          <w:szCs w:val="5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7030a0"/>
          <w:sz w:val="56"/>
          <w:szCs w:val="5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7030a0"/>
          <w:sz w:val="56"/>
          <w:szCs w:val="56"/>
          <w:u w:val="single"/>
        </w:rPr>
      </w:pPr>
      <w:r w:rsidDel="00000000" w:rsidR="00000000" w:rsidRPr="00000000">
        <w:rPr>
          <w:rFonts w:ascii="Sarabun" w:cs="Sarabun" w:eastAsia="Sarabun" w:hAnsi="Sarabun"/>
          <w:color w:val="7030a0"/>
          <w:sz w:val="56"/>
          <w:szCs w:val="56"/>
          <w:u w:val="single"/>
          <w:rtl w:val="0"/>
        </w:rPr>
        <w:t xml:space="preserve">หมายเหตุ</w:t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56"/>
          <w:szCs w:val="56"/>
        </w:rPr>
      </w:pPr>
      <w:r w:rsidDel="00000000" w:rsidR="00000000" w:rsidRPr="00000000">
        <w:rPr>
          <w:rFonts w:ascii="Sarabun" w:cs="Sarabun" w:eastAsia="Sarabun" w:hAnsi="Sarabun"/>
          <w:color w:val="ff0000"/>
          <w:sz w:val="56"/>
          <w:szCs w:val="56"/>
          <w:rtl w:val="0"/>
        </w:rPr>
        <w:t xml:space="preserve">การส่งให้ส่งรายงาน</w:t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1418"/>
        </w:tabs>
        <w:spacing w:after="0" w:before="240" w:line="276" w:lineRule="auto"/>
        <w:rPr>
          <w:rFonts w:ascii="Sarabun" w:cs="Sarabun" w:eastAsia="Sarabun" w:hAnsi="Sarabun"/>
          <w:color w:val="7030a0"/>
          <w:sz w:val="56"/>
          <w:szCs w:val="56"/>
        </w:rPr>
      </w:pPr>
      <w:r w:rsidDel="00000000" w:rsidR="00000000" w:rsidRPr="00000000">
        <w:rPr>
          <w:rFonts w:ascii="Sarabun" w:cs="Sarabun" w:eastAsia="Sarabun" w:hAnsi="Sarabun"/>
          <w:color w:val="7030a0"/>
          <w:sz w:val="56"/>
          <w:szCs w:val="56"/>
          <w:rtl w:val="0"/>
        </w:rPr>
        <w:t xml:space="preserve">ส่งทาง mail : grayhorse.pct@gmail.com    </w:t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ตัวอย่าง</w:t>
      </w:r>
    </w:p>
    <w:p w:rsidR="00000000" w:rsidDel="00000000" w:rsidP="00000000" w:rsidRDefault="00000000" w:rsidRPr="00000000" w14:paraId="00000032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รายงานความเห็นพนักงานสอบสวน</w:t>
      </w:r>
    </w:p>
    <w:p w:rsidR="00000000" w:rsidDel="00000000" w:rsidP="00000000" w:rsidRDefault="00000000" w:rsidRPr="00000000" w14:paraId="00000033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(ถ้อยคำระมัดระวังสูงสุด กรณีปลดม้าเทาอ่อน)</w:t>
      </w:r>
    </w:p>
    <w:p w:rsidR="00000000" w:rsidDel="00000000" w:rsidP="00000000" w:rsidRDefault="00000000" w:rsidRPr="00000000" w14:paraId="00000034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              </w:t>
        <w:tab/>
        <w:t xml:space="preserve">1. ข้อเท็จจริงที่ปรากฏในชั้นนี้</w:t>
      </w:r>
    </w:p>
    <w:p w:rsidR="00000000" w:rsidDel="00000000" w:rsidP="00000000" w:rsidRDefault="00000000" w:rsidRPr="00000000" w14:paraId="00000035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              </w:t>
        <w:tab/>
        <w:t xml:space="preserve">พนักงานสอบสวนได้รับแจ้งความคดีอาญาเกี่ยวกับการหลอกลวงทางระบบคอมพิวเตอร์ โดยปรากฏว่า มีการใช้บัญชีธนาคารของ นาย/นาง/นางสาว xxxxxxxxxxxxxxxxxxxxxxxxxxxx เป็นช่องทางรับโอนเงินที่เกี่ยวข้องกับคดีดังกล่าว สถาบันการเงินจึงได้ดำเนินการระงับการทำธุรกรรมทางการเงินของบัญชีดังกล่าวตามกฎหมาย และจัดกลุ่มบัญชีเป็น “ม้าเทาอ่อน”</w:t>
      </w:r>
    </w:p>
    <w:p w:rsidR="00000000" w:rsidDel="00000000" w:rsidP="00000000" w:rsidRDefault="00000000" w:rsidRPr="00000000" w14:paraId="00000036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              </w:t>
        <w:tab/>
        <w:t xml:space="preserve">2. การตรวจสอบข้อมูลและพยานหลักฐาน</w:t>
      </w:r>
    </w:p>
    <w:p w:rsidR="00000000" w:rsidDel="00000000" w:rsidP="00000000" w:rsidRDefault="00000000" w:rsidRPr="00000000" w14:paraId="00000037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              </w:t>
        <w:tab/>
        <w:t xml:space="preserve">จากการตรวจสอบข้อมูลเอกสาร คำให้การ และพยานหลักฐานที่มีอยู่ในขณะนี้ พบว่า</w:t>
      </w:r>
    </w:p>
    <w:p w:rsidR="00000000" w:rsidDel="00000000" w:rsidP="00000000" w:rsidRDefault="00000000" w:rsidRPr="00000000" w14:paraId="00000038">
      <w:pPr>
        <w:tabs>
          <w:tab w:val="left" w:leader="none" w:pos="1418"/>
        </w:tabs>
        <w:spacing w:after="0" w:line="276" w:lineRule="auto"/>
        <w:ind w:left="2140" w:hanging="360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color w:val="ff0000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บัญชีดังกล่าวเป็นบัญชีที่เปิดใช้ในชื่อของเจ้าของบัญชี</w:t>
      </w:r>
    </w:p>
    <w:p w:rsidR="00000000" w:rsidDel="00000000" w:rsidP="00000000" w:rsidRDefault="00000000" w:rsidRPr="00000000" w14:paraId="00000039">
      <w:pPr>
        <w:tabs>
          <w:tab w:val="left" w:leader="none" w:pos="1418"/>
        </w:tabs>
        <w:spacing w:after="0" w:line="276" w:lineRule="auto"/>
        <w:ind w:left="2140" w:hanging="360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color w:val="ff0000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บัญชีดังกล่าวถูกใช้เป็นช่องทางรับโอนเงินที่เกี่ยวข้องกับคดีนี้</w:t>
      </w:r>
    </w:p>
    <w:p w:rsidR="00000000" w:rsidDel="00000000" w:rsidP="00000000" w:rsidRDefault="00000000" w:rsidRPr="00000000" w14:paraId="0000003A">
      <w:pPr>
        <w:tabs>
          <w:tab w:val="left" w:leader="none" w:pos="1418"/>
        </w:tabs>
        <w:spacing w:after="0" w:line="276" w:lineRule="auto"/>
        <w:ind w:left="2140" w:hanging="360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color w:val="ff0000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ในชั้นนี้ ยังไม่ปรากฏพยานหลักฐานเพียงพอ ที่จะยืนยันได้ว่า เจ้าของบัญชีเป็นผู้วางแผน สั่งการ หรือเป็นตัวการหลักในการกระทำความผิด</w:t>
      </w:r>
    </w:p>
    <w:p w:rsidR="00000000" w:rsidDel="00000000" w:rsidP="00000000" w:rsidRDefault="00000000" w:rsidRPr="00000000" w14:paraId="0000003B">
      <w:pPr>
        <w:tabs>
          <w:tab w:val="left" w:leader="none" w:pos="1418"/>
        </w:tabs>
        <w:spacing w:after="0" w:line="276" w:lineRule="auto"/>
        <w:ind w:left="2140" w:hanging="360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color w:val="ff0000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พฤติการณ์การใช้บัญชีอาจเข้าข่ายได้ทั้งกรณีที่เจ้าของบัญชีรับทราบหรือไม่รับทราบถึงการนำบัญชีไปใช้ ซึ่งยังอยู่ระหว่างการรวบรวมพยานหลักฐานเพิ่มเติม</w:t>
      </w:r>
    </w:p>
    <w:p w:rsidR="00000000" w:rsidDel="00000000" w:rsidP="00000000" w:rsidRDefault="00000000" w:rsidRPr="00000000" w14:paraId="0000003C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              </w:t>
        <w:tab/>
        <w:t xml:space="preserve">3. ข้อพิจารณาเชิงกฎหมาย</w:t>
      </w:r>
    </w:p>
    <w:p w:rsidR="00000000" w:rsidDel="00000000" w:rsidP="00000000" w:rsidRDefault="00000000" w:rsidRPr="00000000" w14:paraId="0000003D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              </w:t>
        <w:tab/>
        <w:t xml:space="preserve">การระงับการทำธุรกรรมทางการเงินของบัญชีดังกล่าว มีวัตถุประสงค์เพื่อป้องกันความเสียหายเพิ่มเติม และรักษาเงินที่เกี่ยวข้องกับคดีไว้เป็นของกลางตามกฎหมาย ทั้งนี้ การพิจารณาดำเนินการใด ๆ ในชั้นนี้ เป็นไปเพื่อประโยชน์แห่งการสอบสวนและการเยียวยาผู้เสียหายเป็นสำคัญ โดย มิได้เป็นการวินิจฉัยชี้ขาดความผิดของบุคคลใด</w:t>
      </w:r>
    </w:p>
    <w:p w:rsidR="00000000" w:rsidDel="00000000" w:rsidP="00000000" w:rsidRDefault="00000000" w:rsidRPr="00000000" w14:paraId="0000003E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              </w:t>
        <w:tab/>
        <w:t xml:space="preserve">4. ความเห็นพนักงานสอบสวน</w:t>
      </w:r>
    </w:p>
    <w:p w:rsidR="00000000" w:rsidDel="00000000" w:rsidP="00000000" w:rsidRDefault="00000000" w:rsidRPr="00000000" w14:paraId="0000003F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              </w:t>
        <w:tab/>
        <w:t xml:space="preserve">เมื่อพิจารณาจากข้อเท็จจริงและพยานหลักฐานที่ปรากฏในชั้นนี้แล้ว พนักงานสอบสวนเห็นว่า</w:t>
      </w:r>
    </w:p>
    <w:p w:rsidR="00000000" w:rsidDel="00000000" w:rsidP="00000000" w:rsidRDefault="00000000" w:rsidRPr="00000000" w14:paraId="00000040">
      <w:pPr>
        <w:tabs>
          <w:tab w:val="left" w:leader="none" w:pos="1418"/>
        </w:tabs>
        <w:spacing w:after="0" w:line="276" w:lineRule="auto"/>
        <w:ind w:left="2140" w:hanging="360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color w:val="ff0000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วัตถุประสงค์ในการระงับบัญชีได้บรรลุผลในด้านการรักษาเงินที่เกี่ยวข้องกับคดี</w:t>
      </w:r>
    </w:p>
    <w:p w:rsidR="00000000" w:rsidDel="00000000" w:rsidP="00000000" w:rsidRDefault="00000000" w:rsidRPr="00000000" w14:paraId="00000041">
      <w:pPr>
        <w:tabs>
          <w:tab w:val="left" w:leader="none" w:pos="1418"/>
        </w:tabs>
        <w:spacing w:after="0" w:line="276" w:lineRule="auto"/>
        <w:ind w:left="2140" w:hanging="360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color w:val="ff0000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เงินในบัญชีสามารถนำไปใช้เป็นของกลาง หรือดำเนินการคืนให้แก่ผู้เสียหายตามขั้นตอนทางกฎหมายได้</w:t>
      </w:r>
    </w:p>
    <w:p w:rsidR="00000000" w:rsidDel="00000000" w:rsidP="00000000" w:rsidRDefault="00000000" w:rsidRPr="00000000" w14:paraId="00000042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              </w:t>
        <w:tab/>
        <w:t xml:space="preserve">จึงเห็นควรให้</w:t>
      </w:r>
    </w:p>
    <w:p w:rsidR="00000000" w:rsidDel="00000000" w:rsidP="00000000" w:rsidRDefault="00000000" w:rsidRPr="00000000" w14:paraId="00000043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              </w:t>
        <w:tab/>
        <w:t xml:space="preserve">1.ยกเลิกการระงับการทำธุรกรรมทางการเงินของบัญชีที่ใช้ในการกระทำความผิดในคดีนี้เป็นการชั่วคราว เพื่อให้สามารถดำเนินการเกี่ยวกับเงินของกลางหรือการคืนเงินให้แก่ผู้เสียหายได้</w:t>
      </w:r>
    </w:p>
    <w:p w:rsidR="00000000" w:rsidDel="00000000" w:rsidP="00000000" w:rsidRDefault="00000000" w:rsidRPr="00000000" w14:paraId="00000044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              </w:t>
        <w:tab/>
        <w:t xml:space="preserve">2.พิจารณาปลดอายัดบัญชีตามมาตรการ “ม้าเทาอ่อน” เป็นการชั่วคราว เฉพาะรายบัญชีที่เกี่ยวข้องกับคดีนี้ ทั้งนี้ การปลดอายัดดังกล่าวเป็นไปเพื่อประโยชน์แห่งการบริหารจัดการเงินในคดีเท่านั้น</w:t>
      </w:r>
    </w:p>
    <w:p w:rsidR="00000000" w:rsidDel="00000000" w:rsidP="00000000" w:rsidRDefault="00000000" w:rsidRPr="00000000" w14:paraId="00000045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              </w:t>
        <w:tab/>
        <w:t xml:space="preserve">การดำเนินการดังกล่าว ไม่เป็นการยุติการสอบสวน ไม่เป็นการรับรองความบริสุทธิ์ และไม่ตัดอำนาจในการดำเนินคดี หากปรากฏพยานหลักฐานเพิ่มเติมในภายหลังตามกระบวนการยุติธรรม</w:t>
      </w:r>
    </w:p>
    <w:p w:rsidR="00000000" w:rsidDel="00000000" w:rsidP="00000000" w:rsidRDefault="00000000" w:rsidRPr="00000000" w14:paraId="00000046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47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48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49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4A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4B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ตัวอย่าง</w:t>
      </w:r>
    </w:p>
    <w:p w:rsidR="00000000" w:rsidDel="00000000" w:rsidP="00000000" w:rsidRDefault="00000000" w:rsidRPr="00000000" w14:paraId="0000004C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7030a0"/>
          <w:sz w:val="32"/>
          <w:szCs w:val="32"/>
          <w:rtl w:val="0"/>
        </w:rPr>
        <w:t xml:space="preserve">ความเห็นประกอบการพิจารณาทางบัญชีและการจัดการธุรกรรม</w:t>
      </w:r>
    </w:p>
    <w:p w:rsidR="00000000" w:rsidDel="00000000" w:rsidP="00000000" w:rsidRDefault="00000000" w:rsidRPr="00000000" w14:paraId="0000004D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7030a0"/>
          <w:sz w:val="32"/>
          <w:szCs w:val="32"/>
          <w:rtl w:val="0"/>
        </w:rPr>
        <w:t xml:space="preserve">(ถ้อยคำเชิงเทคนิคสำหรับสถาบันการเงิน)</w:t>
      </w:r>
    </w:p>
    <w:p w:rsidR="00000000" w:rsidDel="00000000" w:rsidP="00000000" w:rsidRDefault="00000000" w:rsidRPr="00000000" w14:paraId="0000004E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              </w:t>
        <w:tab/>
      </w: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ตามที่สถาบันการเงินได้ดำเนินการระงับการทำธุรกรรมทางการเงินของบัญชีของ</w:t>
        <w:br w:type="textWrapping"/>
        <w:t xml:space="preserve"> นาย/นาง/นางสาว xxxxxxxxxxxxxxxxxxxxxxxxxxxx ตามมาตรการป้องกันและปราบปรามอาชญากรรมทางเทคโนโลยี และจัดกลุ่มบัญชีเป็น “ม้าเทาอ่อน” นั้น</w:t>
      </w:r>
    </w:p>
    <w:p w:rsidR="00000000" w:rsidDel="00000000" w:rsidP="00000000" w:rsidRDefault="00000000" w:rsidRPr="00000000" w14:paraId="0000004F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              </w:t>
        <w:tab/>
        <w:t xml:space="preserve">พนักงานสอบสวนได้ดำเนินการตรวจสอบข้อมูลที่เกี่ยวข้องในเชิงข้อเท็จจริง รวมถึงเอกสารทางบัญชี คำให้การ และผลการตรวจสอบเส้นทางการเงิน (Customer Flow Report : CFR) ที่มีอยู่ในปัจจุบันแล้ว สรุปสาระสำคัญเพื่อใช้ประกอบการพิจารณาได้ ดังนี้</w:t>
      </w:r>
    </w:p>
    <w:p w:rsidR="00000000" w:rsidDel="00000000" w:rsidP="00000000" w:rsidRDefault="00000000" w:rsidRPr="00000000" w14:paraId="00000050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               </w:t>
        <w:tab/>
        <w:t xml:space="preserve">1. ผลการตรวจสอบเส้นทางการเงิน (CFR)</w:t>
      </w:r>
    </w:p>
    <w:p w:rsidR="00000000" w:rsidDel="00000000" w:rsidP="00000000" w:rsidRDefault="00000000" w:rsidRPr="00000000" w14:paraId="00000051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              </w:t>
        <w:tab/>
        <w:t xml:space="preserve">จากการตรวจสอบเส้นทางการเงิน พบว่า</w:t>
      </w:r>
    </w:p>
    <w:p w:rsidR="00000000" w:rsidDel="00000000" w:rsidP="00000000" w:rsidRDefault="00000000" w:rsidRPr="00000000" w14:paraId="00000052">
      <w:pPr>
        <w:tabs>
          <w:tab w:val="left" w:leader="none" w:pos="1418"/>
        </w:tabs>
        <w:spacing w:after="0" w:line="276" w:lineRule="auto"/>
        <w:ind w:left="2140" w:hanging="360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color w:val="ff0000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ผู้เสียหายมีการโอนเงินไปยังบัญชีธนาคารที่เกี่ยวข้องกับคดีเป็นลำดับ</w:t>
      </w:r>
    </w:p>
    <w:p w:rsidR="00000000" w:rsidDel="00000000" w:rsidP="00000000" w:rsidRDefault="00000000" w:rsidRPr="00000000" w14:paraId="00000053">
      <w:pPr>
        <w:tabs>
          <w:tab w:val="left" w:leader="none" w:pos="1418"/>
        </w:tabs>
        <w:spacing w:after="0" w:line="276" w:lineRule="auto"/>
        <w:ind w:left="2140" w:hanging="360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color w:val="ff0000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บัญชีของนาย/นาง/นางสาว xxxxxxxxxxxxxxxxxxxxxxxxxxxx ปรากฏเป็นบัญชีรับโอนเงินลำดับที่ ___ (แถวที่ ___) ตามเส้นทางการเคลื่อนไหวของเงิน</w:t>
      </w:r>
    </w:p>
    <w:p w:rsidR="00000000" w:rsidDel="00000000" w:rsidP="00000000" w:rsidRDefault="00000000" w:rsidRPr="00000000" w14:paraId="00000054">
      <w:pPr>
        <w:tabs>
          <w:tab w:val="left" w:leader="none" w:pos="1418"/>
        </w:tabs>
        <w:spacing w:after="0" w:line="276" w:lineRule="auto"/>
        <w:ind w:left="2140" w:hanging="360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color w:val="ff0000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ภายหลังการรับโอน มีการเคลื่อนไหวของเงินไปยังบัญชีอื่นต่อเนื่องเป็นทอด ๆ ตามลำดับที่ปรากฏใน CFR</w:t>
      </w:r>
    </w:p>
    <w:p w:rsidR="00000000" w:rsidDel="00000000" w:rsidP="00000000" w:rsidRDefault="00000000" w:rsidRPr="00000000" w14:paraId="00000055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              </w:t>
        <w:tab/>
        <w:t xml:space="preserve">ทั้งนี้ ข้อมูล CFR ดังกล่าวเป็นเพียงการแสดง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ลำดับการเคลื่อนไหวของเงินตามธุรกรรมทางบัญชี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โดย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มิได้เป็นการระบุเจตนา บทบาท หรือความรับผิดทางกฎหมายของเจ้าของบัญชี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แต่อย่างใด</w:t>
      </w:r>
    </w:p>
    <w:p w:rsidR="00000000" w:rsidDel="00000000" w:rsidP="00000000" w:rsidRDefault="00000000" w:rsidRPr="00000000" w14:paraId="00000056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               </w:t>
        <w:tab/>
        <w:t xml:space="preserve">2. สถานะการใช้บัญชีตามข้อมูลที่ปรากฏ</w:t>
      </w:r>
    </w:p>
    <w:p w:rsidR="00000000" w:rsidDel="00000000" w:rsidP="00000000" w:rsidRDefault="00000000" w:rsidRPr="00000000" w14:paraId="00000057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              </w:t>
        <w:tab/>
        <w:t xml:space="preserve">จากข้อมูลที่ตรวจสอบในขณะนี้</w:t>
      </w:r>
    </w:p>
    <w:p w:rsidR="00000000" w:rsidDel="00000000" w:rsidP="00000000" w:rsidRDefault="00000000" w:rsidRPr="00000000" w14:paraId="00000058">
      <w:pPr>
        <w:tabs>
          <w:tab w:val="left" w:leader="none" w:pos="1418"/>
        </w:tabs>
        <w:spacing w:after="0" w:line="276" w:lineRule="auto"/>
        <w:ind w:left="2140" w:hanging="360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color w:val="ff0000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บัญชีดังกล่าวเป็นบัญชีที่เปิดใช้ในชื่อของเจ้าของบัญชี</w:t>
      </w:r>
    </w:p>
    <w:p w:rsidR="00000000" w:rsidDel="00000000" w:rsidP="00000000" w:rsidRDefault="00000000" w:rsidRPr="00000000" w14:paraId="00000059">
      <w:pPr>
        <w:tabs>
          <w:tab w:val="left" w:leader="none" w:pos="1418"/>
        </w:tabs>
        <w:spacing w:after="0" w:line="276" w:lineRule="auto"/>
        <w:ind w:left="2140" w:hanging="360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color w:val="ff0000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บัญชีดังกล่าวถูกใช้เป็นช่องทางรับโอนเงินที่เกี่ยวข้องกับคดี</w:t>
      </w:r>
    </w:p>
    <w:p w:rsidR="00000000" w:rsidDel="00000000" w:rsidP="00000000" w:rsidRDefault="00000000" w:rsidRPr="00000000" w14:paraId="0000005A">
      <w:pPr>
        <w:tabs>
          <w:tab w:val="left" w:leader="none" w:pos="1418"/>
        </w:tabs>
        <w:spacing w:after="0" w:line="276" w:lineRule="auto"/>
        <w:ind w:left="2140" w:hanging="360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color w:val="ff0000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ยังไม่ปรากฏข้อมูลเชิงประจักษ์ในชั้นนี้ที่ยืนยันได้ว่า เจ้าของบัญชีเป็นผู้กำหนด ควบคุม หรือบริหารเส้นทางการโอนเงินดังกล่าว</w:t>
      </w:r>
    </w:p>
    <w:p w:rsidR="00000000" w:rsidDel="00000000" w:rsidP="00000000" w:rsidRDefault="00000000" w:rsidRPr="00000000" w14:paraId="0000005B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              </w:t>
        <w:tab/>
        <w:t xml:space="preserve">ข้อมูลทั้งหมดอยู่ระหว่างการรวบรวมและตรวจสอบเพิ่มเติมตามกระบวนการที่เกี่ยวข้อง</w:t>
      </w:r>
    </w:p>
    <w:p w:rsidR="00000000" w:rsidDel="00000000" w:rsidP="00000000" w:rsidRDefault="00000000" w:rsidRPr="00000000" w14:paraId="0000005C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               </w:t>
        <w:tab/>
        <w:t xml:space="preserve">3. ข้อพิจารณาเพื่อการบริหารจัดการบัญชี</w:t>
      </w:r>
    </w:p>
    <w:p w:rsidR="00000000" w:rsidDel="00000000" w:rsidP="00000000" w:rsidRDefault="00000000" w:rsidRPr="00000000" w14:paraId="0000005D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              </w:t>
        <w:tab/>
        <w:t xml:space="preserve">การระงับการทำธุรกรรมทางการเงินของบัญชีดังกล่าว มีวัตถุประสงค์เพื่อ</w:t>
      </w:r>
    </w:p>
    <w:p w:rsidR="00000000" w:rsidDel="00000000" w:rsidP="00000000" w:rsidRDefault="00000000" w:rsidRPr="00000000" w14:paraId="0000005E">
      <w:pPr>
        <w:tabs>
          <w:tab w:val="left" w:leader="none" w:pos="1418"/>
        </w:tabs>
        <w:spacing w:after="0" w:line="276" w:lineRule="auto"/>
        <w:ind w:left="2140" w:hanging="360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color w:val="ff0000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ป้องกันความเสี่ยงด้านการเคลื่อนไหวของเงิน</w:t>
      </w:r>
    </w:p>
    <w:p w:rsidR="00000000" w:rsidDel="00000000" w:rsidP="00000000" w:rsidRDefault="00000000" w:rsidRPr="00000000" w14:paraId="0000005F">
      <w:pPr>
        <w:tabs>
          <w:tab w:val="left" w:leader="none" w:pos="1418"/>
        </w:tabs>
        <w:spacing w:after="0" w:line="276" w:lineRule="auto"/>
        <w:ind w:left="2140" w:hanging="360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Sarabun" w:cs="Sarabun" w:eastAsia="Sarabun" w:hAnsi="Sarabun"/>
          <w:color w:val="ff0000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รักษาเงินที่เกี่ยวข้องกับคดีไว้เพื่อประโยชน์ในการตรวจสอบและการเยียวยาผู้เสียหาย</w:t>
      </w:r>
    </w:p>
    <w:p w:rsidR="00000000" w:rsidDel="00000000" w:rsidP="00000000" w:rsidRDefault="00000000" w:rsidRPr="00000000" w14:paraId="00000060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ในชั้นนี้ เห็นว่า วัตถุประสงค์ดังกล่าวสามารถบรรลุผลได้แล้วในระดับหนึ่ง และสามารถดำเนินการจัดการเงินตามขั้นตอนที่เกี่ยวข้องต่อไปได้</w:t>
      </w:r>
    </w:p>
    <w:p w:rsidR="00000000" w:rsidDel="00000000" w:rsidP="00000000" w:rsidRDefault="00000000" w:rsidRPr="00000000" w14:paraId="00000061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               </w:t>
        <w:tab/>
        <w:t xml:space="preserve">4. ความเห็นประกอบการพิจารณา</w:t>
      </w:r>
    </w:p>
    <w:p w:rsidR="00000000" w:rsidDel="00000000" w:rsidP="00000000" w:rsidRDefault="00000000" w:rsidRPr="00000000" w14:paraId="00000062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              </w:t>
        <w:tab/>
        <w:t xml:space="preserve">เพื่อประโยชน์ในการบริหารจัดการทางบัญชี และการดำเนินการเกี่ยวกับเงินที่เกี่ยวข้องกับคดี จึงเห็นควร</w:t>
      </w:r>
    </w:p>
    <w:p w:rsidR="00000000" w:rsidDel="00000000" w:rsidP="00000000" w:rsidRDefault="00000000" w:rsidRPr="00000000" w14:paraId="00000063">
      <w:pPr>
        <w:tabs>
          <w:tab w:val="left" w:leader="none" w:pos="1418"/>
        </w:tabs>
        <w:spacing w:after="0" w:line="276" w:lineRule="auto"/>
        <w:ind w:left="1800" w:hanging="360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1.</w:t>
      </w:r>
      <w:r w:rsidDel="00000000" w:rsidR="00000000" w:rsidRPr="00000000">
        <w:rPr>
          <w:rFonts w:ascii="Sarabun" w:cs="Sarabun" w:eastAsia="Sarabun" w:hAnsi="Sarabun"/>
          <w:color w:val="ff0000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พิจารณายกเลิกการระงับการทำธุรกรรมทางการเงินของบัญชีดังกล่าวเป็นการชั่วคราว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เฉพาะในส่วนที่จำเป็นต่อการดำเนินการเกี่ยวกับเงินของกลางหรือการคืนเงินให้แก่ผู้เสียหาย</w:t>
      </w:r>
    </w:p>
    <w:p w:rsidR="00000000" w:rsidDel="00000000" w:rsidP="00000000" w:rsidRDefault="00000000" w:rsidRPr="00000000" w14:paraId="00000064">
      <w:pPr>
        <w:tabs>
          <w:tab w:val="left" w:leader="none" w:pos="1418"/>
        </w:tabs>
        <w:spacing w:after="0" w:line="276" w:lineRule="auto"/>
        <w:ind w:left="1800" w:hanging="360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2.</w:t>
      </w:r>
      <w:r w:rsidDel="00000000" w:rsidR="00000000" w:rsidRPr="00000000">
        <w:rPr>
          <w:rFonts w:ascii="Sarabun" w:cs="Sarabun" w:eastAsia="Sarabun" w:hAnsi="Sarabun"/>
          <w:color w:val="ff0000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พิจารณาปรับสถานะหรือปลดอายัดบัญชีตามมาตรการ “ม้าเทาอ่อน” เป็นการชั่วคราว เฉพาะรายบัญชีที่เกี่ยวข้อง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โดยไม่กระทบต่อกระบวนการตรวจสอบ การติดตาม หรือการดำเนินการตามกฎหมายในภายหลัง</w:t>
      </w:r>
    </w:p>
    <w:p w:rsidR="00000000" w:rsidDel="00000000" w:rsidP="00000000" w:rsidRDefault="00000000" w:rsidRPr="00000000" w14:paraId="00000065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              </w:t>
        <w:tab/>
        <w:t xml:space="preserve">ทั้งนี้ การดำเนินการดังกล่าวเป็นไปเพื่อวัตถุประสงค์ด้านการจัดการธุรกรรมและการบริหารความเสี่ยงเท่านั้น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มิได้เป็นการรับรองสถานะทางกฎหมายของเจ้าของบัญชี และไม่กระทบต่ออำนาจการสอบสวนหรือการพิจารณาในขั้นตอนอื่น</w:t>
      </w:r>
    </w:p>
    <w:p w:rsidR="00000000" w:rsidDel="00000000" w:rsidP="00000000" w:rsidRDefault="00000000" w:rsidRPr="00000000" w14:paraId="00000066">
      <w:pPr>
        <w:tabs>
          <w:tab w:val="left" w:leader="none" w:pos="1418"/>
        </w:tabs>
        <w:spacing w:after="0" w:before="120"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276" w:top="1702" w:left="1701" w:right="1133" w:header="510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27940"/>
    <w:pPr>
      <w:spacing w:after="0" w:line="240" w:lineRule="auto"/>
    </w:pPr>
    <w:rPr>
      <w:rFonts w:ascii="Tahoma" w:cs="Angsana New" w:hAnsi="Tahoma"/>
      <w:sz w:val="16"/>
      <w:szCs w:val="20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27940"/>
    <w:rPr>
      <w:rFonts w:ascii="Tahoma" w:cs="Angsana New" w:eastAsia="Calibri" w:hAnsi="Tahoma"/>
      <w:sz w:val="16"/>
      <w:szCs w:val="20"/>
    </w:rPr>
  </w:style>
  <w:style w:type="character" w:styleId="Hyperlink">
    <w:name w:val="Hyperlink"/>
    <w:basedOn w:val="DefaultParagraphFont"/>
    <w:uiPriority w:val="99"/>
    <w:unhideWhenUsed w:val="1"/>
    <w:rsid w:val="00027940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A277F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2026C6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7111D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111D1"/>
    <w:rPr>
      <w:rFonts w:ascii="Calibri" w:cs="Cordia New" w:eastAsia="Calibri" w:hAnsi="Calibri"/>
      <w:sz w:val="22"/>
      <w:szCs w:val="28"/>
    </w:rPr>
  </w:style>
  <w:style w:type="paragraph" w:styleId="Footer">
    <w:name w:val="footer"/>
    <w:basedOn w:val="Normal"/>
    <w:link w:val="FooterChar"/>
    <w:uiPriority w:val="99"/>
    <w:unhideWhenUsed w:val="1"/>
    <w:rsid w:val="007111D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111D1"/>
    <w:rPr>
      <w:rFonts w:ascii="Calibri" w:cs="Cordia New" w:eastAsia="Calibri" w:hAnsi="Calibri"/>
      <w:sz w:val="22"/>
      <w:szCs w:val="28"/>
    </w:rPr>
  </w:style>
  <w:style w:type="paragraph" w:styleId="ListParagraph">
    <w:name w:val="List Paragraph"/>
    <w:basedOn w:val="Normal"/>
    <w:uiPriority w:val="34"/>
    <w:qFormat w:val="1"/>
    <w:rsid w:val="00F1514D"/>
    <w:pPr>
      <w:ind w:left="720"/>
      <w:contextualSpacing w:val="1"/>
    </w:pPr>
  </w:style>
  <w:style w:type="character" w:styleId="1" w:customStyle="1">
    <w:name w:val="การอ้างถึงที่ไม่ได้แก้ไข1"/>
    <w:basedOn w:val="DefaultParagraphFont"/>
    <w:uiPriority w:val="99"/>
    <w:semiHidden w:val="1"/>
    <w:unhideWhenUsed w:val="1"/>
    <w:rsid w:val="007B5C0A"/>
    <w:rPr>
      <w:color w:val="605e5c"/>
      <w:shd w:color="auto" w:fill="e1dfdd" w:val="clear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AD2623"/>
    <w:rPr>
      <w:color w:val="605e5c"/>
      <w:shd w:color="auto" w:fill="e1dfdd" w:val="clear"/>
    </w:rPr>
  </w:style>
  <w:style w:type="paragraph" w:styleId="BodyText">
    <w:name w:val="Body Text"/>
    <w:basedOn w:val="Normal"/>
    <w:link w:val="BodyTextChar"/>
    <w:uiPriority w:val="99"/>
    <w:unhideWhenUsed w:val="1"/>
    <w:rsid w:val="006D38E8"/>
    <w:pPr>
      <w:spacing w:after="120"/>
    </w:pPr>
    <w:rPr>
      <w:rFonts w:asciiTheme="minorHAnsi" w:cstheme="minorBidi" w:eastAsiaTheme="minorEastAsia" w:hAnsiTheme="minorHAnsi"/>
    </w:rPr>
  </w:style>
  <w:style w:type="character" w:styleId="BodyTextChar" w:customStyle="1">
    <w:name w:val="Body Text Char"/>
    <w:basedOn w:val="DefaultParagraphFont"/>
    <w:link w:val="BodyText"/>
    <w:uiPriority w:val="99"/>
    <w:rsid w:val="006D38E8"/>
    <w:rPr>
      <w:rFonts w:asciiTheme="minorHAnsi" w:cstheme="minorBidi" w:eastAsiaTheme="minorEastAsia" w:hAnsiTheme="minorHAnsi"/>
      <w:sz w:val="22"/>
      <w:szCs w:val="28"/>
    </w:rPr>
  </w:style>
  <w:style w:type="character" w:styleId="blue-text" w:customStyle="1">
    <w:name w:val="blue-text"/>
    <w:basedOn w:val="DefaultParagraphFont"/>
    <w:rsid w:val="00220B20"/>
  </w:style>
  <w:style w:type="character" w:styleId="Strong">
    <w:name w:val="Strong"/>
    <w:qFormat w:val="1"/>
    <w:rsid w:val="006710E2"/>
    <w:rPr>
      <w:b w:val="1"/>
      <w:bCs w:val="1"/>
    </w:rPr>
  </w:style>
  <w:style w:type="character" w:styleId="SubtitleChar" w:customStyle="1">
    <w:name w:val="Subtitle Char"/>
    <w:basedOn w:val="DefaultParagraphFont"/>
    <w:link w:val="Subtitle"/>
    <w:rsid w:val="006710E2"/>
    <w:rPr>
      <w:rFonts w:ascii="Calibri Light" w:cs="Angsana New" w:eastAsia="Times New Roman" w:hAnsi="Calibri Light"/>
      <w:sz w:val="24"/>
      <w:szCs w:val="30"/>
    </w:rPr>
  </w:style>
  <w:style w:type="paragraph" w:styleId="NormalWeb">
    <w:name w:val="Normal (Web)"/>
    <w:basedOn w:val="Normal"/>
    <w:uiPriority w:val="99"/>
    <w:semiHidden w:val="1"/>
    <w:unhideWhenUsed w:val="1"/>
    <w:rsid w:val="000D3DD1"/>
    <w:rPr>
      <w:rFonts w:ascii="Times New Roman" w:cs="Angsana New" w:hAnsi="Times New Roman"/>
      <w:sz w:val="24"/>
      <w:szCs w:val="30"/>
    </w:rPr>
  </w:style>
  <w:style w:type="paragraph" w:styleId="Subtitle">
    <w:name w:val="Subtitle"/>
    <w:basedOn w:val="Normal"/>
    <w:next w:val="Normal"/>
    <w:pPr>
      <w:spacing w:after="60" w:line="240" w:lineRule="auto"/>
      <w:jc w:val="center"/>
    </w:pPr>
    <w:rPr>
      <w:rFonts w:ascii="Calibri" w:cs="Calibri" w:eastAsia="Calibri" w:hAnsi="Calibri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ptBl6RpUxxl+6OtzUE+idbXOUg==">CgMxLjAyDmgucDJtazhjeW84YTlnMg5oLnIyY3lnbmx2YjUwMDgAciExQXFoUzFqcEl3LTFLQmhpd1BUU0gxWDRzMG1XbkM4Q1E=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2025-12-27T03:15:00Z</dcterms:created>
  <dc:creator>Windows User</dc:creator>
</cp:coreProperties>
</file>