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36823" w14:textId="77777777" w:rsidR="00545341" w:rsidRDefault="00545341" w:rsidP="00545341">
      <w:pPr>
        <w:rPr>
          <w:rFonts w:ascii="宋体" w:hAnsi="宋体" w:cs="宋体" w:hint="eastAsia"/>
          <w:b/>
          <w:sz w:val="28"/>
          <w:szCs w:val="28"/>
        </w:rPr>
      </w:pPr>
      <w:r w:rsidRPr="00545341">
        <w:rPr>
          <w:rFonts w:ascii="宋体" w:hAnsi="宋体" w:cs="宋体" w:hint="eastAsia"/>
          <w:b/>
          <w:sz w:val="28"/>
          <w:szCs w:val="28"/>
        </w:rPr>
        <w:t>五、数据处理</w:t>
      </w:r>
    </w:p>
    <w:p w14:paraId="1E86053B" w14:textId="77777777" w:rsidR="0023693C" w:rsidRDefault="001D685E" w:rsidP="0023693C">
      <w:pPr>
        <w:keepNext/>
        <w:rPr>
          <w:rFonts w:hint="eastAsia"/>
        </w:rPr>
      </w:pPr>
      <w:r w:rsidRPr="001D685E">
        <w:rPr>
          <w:rFonts w:ascii="宋体" w:hAnsi="宋体" w:cs="宋体"/>
          <w:b/>
          <w:noProof/>
          <w:szCs w:val="21"/>
        </w:rPr>
        <w:drawing>
          <wp:inline distT="0" distB="0" distL="0" distR="0" wp14:anchorId="26B6089F" wp14:editId="624D1697">
            <wp:extent cx="5274310" cy="2322674"/>
            <wp:effectExtent l="0" t="0" r="2540" b="1905"/>
            <wp:docPr id="13630056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05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170" cy="233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CB26" w14:textId="586E116C" w:rsidR="001D685E" w:rsidRPr="006122F1" w:rsidRDefault="006122F1" w:rsidP="006122F1">
      <w:pPr>
        <w:pStyle w:val="af2"/>
        <w:jc w:val="center"/>
        <w:rPr>
          <w:rFonts w:ascii="宋体" w:hAnsi="宋体" w:cs="宋体" w:hint="eastAsia"/>
          <w:b/>
          <w:sz w:val="15"/>
          <w:szCs w:val="15"/>
        </w:rPr>
      </w:pPr>
      <w:r w:rsidRPr="006122F1">
        <w:rPr>
          <w:rFonts w:hint="eastAsia"/>
          <w:sz w:val="15"/>
          <w:szCs w:val="15"/>
        </w:rPr>
        <w:t>原始数据记录表</w:t>
      </w:r>
    </w:p>
    <w:p w14:paraId="2D95FCB3" w14:textId="5379E28D" w:rsidR="008D288E" w:rsidRPr="00BA696D" w:rsidRDefault="008D288E" w:rsidP="008D288E">
      <w:pPr>
        <w:rPr>
          <w:b/>
          <w:bCs/>
          <w:sz w:val="21"/>
          <w:szCs w:val="21"/>
        </w:rPr>
      </w:pPr>
      <w:r w:rsidRPr="00BA696D">
        <w:rPr>
          <w:rFonts w:hint="eastAsia"/>
          <w:b/>
          <w:bCs/>
          <w:sz w:val="21"/>
          <w:szCs w:val="21"/>
        </w:rPr>
        <w:t>1.</w:t>
      </w:r>
      <w:r w:rsidR="00047236" w:rsidRPr="00BA696D">
        <w:rPr>
          <w:b/>
          <w:bCs/>
          <w:sz w:val="21"/>
          <w:szCs w:val="21"/>
        </w:rPr>
        <w:t xml:space="preserve"> </w:t>
      </w:r>
      <w:r w:rsidRPr="00BA696D">
        <w:rPr>
          <w:rFonts w:hint="eastAsia"/>
          <w:b/>
          <w:bCs/>
          <w:sz w:val="21"/>
          <w:szCs w:val="21"/>
        </w:rPr>
        <w:t>画图（电势差随时间变化曲线）</w:t>
      </w:r>
    </w:p>
    <w:p w14:paraId="6B38C1DD" w14:textId="77777777" w:rsidR="0023693C" w:rsidRDefault="00836D55" w:rsidP="0023693C">
      <w:pPr>
        <w:keepNext/>
        <w:jc w:val="center"/>
        <w:rPr>
          <w:rFonts w:hint="eastAsia"/>
        </w:rPr>
      </w:pPr>
      <w:r w:rsidRPr="00836D55">
        <w:rPr>
          <w:b/>
          <w:bCs/>
          <w:noProof/>
        </w:rPr>
        <w:drawing>
          <wp:inline distT="0" distB="0" distL="0" distR="0" wp14:anchorId="38F1CD63" wp14:editId="7D39F28B">
            <wp:extent cx="5274310" cy="2690495"/>
            <wp:effectExtent l="0" t="0" r="2540" b="0"/>
            <wp:docPr id="16558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D508" w14:textId="7793BD7E" w:rsidR="00BB5539" w:rsidRPr="0023693C" w:rsidRDefault="0023693C" w:rsidP="0023693C">
      <w:pPr>
        <w:pStyle w:val="af2"/>
        <w:jc w:val="center"/>
        <w:rPr>
          <w:b/>
          <w:bCs/>
          <w:sz w:val="15"/>
          <w:szCs w:val="15"/>
        </w:rPr>
      </w:pPr>
      <w:r w:rsidRPr="0023693C">
        <w:rPr>
          <w:rFonts w:hint="eastAsia"/>
          <w:b/>
          <w:bCs/>
          <w:sz w:val="15"/>
          <w:szCs w:val="15"/>
        </w:rPr>
        <w:t>电势差随时间变化曲线</w:t>
      </w:r>
    </w:p>
    <w:p w14:paraId="2A6148BD" w14:textId="39D2E79C" w:rsidR="008D288E" w:rsidRPr="00B54D53" w:rsidRDefault="00BB5539" w:rsidP="008D288E">
      <w:pPr>
        <w:rPr>
          <w:b/>
          <w:bCs/>
          <w:sz w:val="21"/>
          <w:szCs w:val="21"/>
        </w:rPr>
      </w:pPr>
      <w:r w:rsidRPr="00BA696D">
        <w:rPr>
          <w:rFonts w:hint="eastAsia"/>
          <w:b/>
          <w:bCs/>
          <w:sz w:val="21"/>
          <w:szCs w:val="21"/>
        </w:rPr>
        <w:t>2</w:t>
      </w:r>
      <w:r w:rsidR="00047236" w:rsidRPr="00BA696D">
        <w:rPr>
          <w:b/>
          <w:bCs/>
          <w:sz w:val="21"/>
          <w:szCs w:val="21"/>
        </w:rPr>
        <w:t xml:space="preserve">. </w:t>
      </w:r>
      <w:r w:rsidRPr="00BA696D">
        <w:rPr>
          <w:b/>
          <w:bCs/>
          <w:sz w:val="21"/>
          <w:szCs w:val="21"/>
        </w:rPr>
        <w:t>用公式计算热流密度</w:t>
      </w:r>
    </w:p>
    <w:p w14:paraId="51EEFAEE" w14:textId="168CEA32" w:rsidR="00545341" w:rsidRDefault="00A32616" w:rsidP="00545341">
      <w:pPr>
        <w:rPr>
          <w:rFonts w:ascii="宋体" w:hAnsi="宋体" w:cs="宋体" w:hint="eastAsia"/>
          <w:bCs/>
          <w:szCs w:val="21"/>
        </w:rPr>
      </w:pPr>
      <w:r w:rsidRPr="00A32616">
        <w:rPr>
          <w:rFonts w:ascii="宋体" w:hAnsi="宋体" w:cs="宋体"/>
          <w:bCs/>
          <w:noProof/>
          <w:szCs w:val="21"/>
        </w:rPr>
        <w:drawing>
          <wp:inline distT="0" distB="0" distL="0" distR="0" wp14:anchorId="37014D44" wp14:editId="51A94E29">
            <wp:extent cx="3095625" cy="925974"/>
            <wp:effectExtent l="0" t="0" r="0" b="7620"/>
            <wp:docPr id="488638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386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007" cy="93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9AF6" w14:textId="7109FCB6" w:rsidR="00FD538B" w:rsidRPr="003F2014" w:rsidRDefault="004A69F6">
      <w:pPr>
        <w:rPr>
          <w:rFonts w:ascii="宋体" w:hAnsi="宋体" w:cs="宋体" w:hint="eastAsia"/>
          <w:bCs/>
          <w:szCs w:val="21"/>
        </w:rPr>
      </w:pPr>
      <w:r w:rsidRPr="004A69F6">
        <w:rPr>
          <w:rFonts w:ascii="宋体" w:hAnsi="宋体" w:cs="宋体"/>
          <w:bCs/>
          <w:noProof/>
          <w:szCs w:val="21"/>
        </w:rPr>
        <w:lastRenderedPageBreak/>
        <w:drawing>
          <wp:inline distT="0" distB="0" distL="0" distR="0" wp14:anchorId="25601302" wp14:editId="4BC97371">
            <wp:extent cx="5274310" cy="1065530"/>
            <wp:effectExtent l="0" t="0" r="2540" b="1270"/>
            <wp:docPr id="962050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508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726C" w14:textId="3AB4C3C8" w:rsidR="00340E83" w:rsidRPr="00BA696D" w:rsidRDefault="00454FB4">
      <w:pPr>
        <w:rPr>
          <w:sz w:val="21"/>
          <w:szCs w:val="21"/>
        </w:rPr>
      </w:pPr>
      <w:r w:rsidRPr="00BA696D">
        <w:rPr>
          <w:rFonts w:hint="eastAsia"/>
          <w:sz w:val="21"/>
          <w:szCs w:val="21"/>
        </w:rPr>
        <w:t>将数据代入公式得qc=147.3136915</w:t>
      </w:r>
      <w:r w:rsidR="004D37B4" w:rsidRPr="00BA696D">
        <w:rPr>
          <w:sz w:val="21"/>
          <w:szCs w:val="21"/>
        </w:rPr>
        <w:t xml:space="preserve"> ( w/m^2 )</w:t>
      </w:r>
    </w:p>
    <w:p w14:paraId="39F7B92C" w14:textId="5B5EC20A" w:rsidR="00047236" w:rsidRPr="00047236" w:rsidRDefault="00047236" w:rsidP="00047236">
      <w:pPr>
        <w:rPr>
          <w:b/>
          <w:bCs/>
        </w:rPr>
      </w:pPr>
      <w:r w:rsidRPr="00047236">
        <w:rPr>
          <w:b/>
          <w:bCs/>
        </w:rPr>
        <w:t xml:space="preserve">3. </w:t>
      </w:r>
      <w:r w:rsidRPr="00047236">
        <w:rPr>
          <w:rFonts w:hint="eastAsia"/>
          <w:b/>
          <w:bCs/>
        </w:rPr>
        <w:t>求导热系数</w:t>
      </w:r>
    </w:p>
    <w:p w14:paraId="6A521CFE" w14:textId="1A2A63EE" w:rsidR="00047236" w:rsidRDefault="00F71C96">
      <w:r>
        <w:rPr>
          <w:noProof/>
        </w:rPr>
        <w:drawing>
          <wp:inline distT="0" distB="0" distL="0" distR="0" wp14:anchorId="41B84B82" wp14:editId="5ADA5D48">
            <wp:extent cx="1457325" cy="755650"/>
            <wp:effectExtent l="0" t="0" r="9525" b="6350"/>
            <wp:docPr id="1146303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A6F56B" wp14:editId="758C15B9">
            <wp:extent cx="1628140" cy="802005"/>
            <wp:effectExtent l="0" t="0" r="0" b="0"/>
            <wp:docPr id="19957267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D1CD4" w14:textId="0F6ED631" w:rsidR="00047236" w:rsidRPr="00BA696D" w:rsidRDefault="003C55DB">
      <w:pPr>
        <w:rPr>
          <w:sz w:val="21"/>
          <w:szCs w:val="21"/>
        </w:rPr>
      </w:pPr>
      <w:r w:rsidRPr="00BA696D">
        <w:rPr>
          <w:rFonts w:hint="eastAsia"/>
          <w:sz w:val="21"/>
          <w:szCs w:val="21"/>
        </w:rPr>
        <w:t>α=0.196</w:t>
      </w:r>
      <w:r w:rsidR="00332D64" w:rsidRPr="00BA696D">
        <w:rPr>
          <w:rFonts w:ascii="Segoe UI" w:eastAsia="Segoe UI" w:hAnsi="Segoe UI" w:cs="Segoe UI"/>
          <w:color w:val="404040"/>
          <w:sz w:val="21"/>
          <w:szCs w:val="21"/>
        </w:rPr>
        <w:t xml:space="preserve"> W/(</w:t>
      </w:r>
      <w:proofErr w:type="spellStart"/>
      <w:r w:rsidR="00332D64" w:rsidRPr="00BA696D">
        <w:rPr>
          <w:rFonts w:ascii="Segoe UI" w:eastAsia="Segoe UI" w:hAnsi="Segoe UI" w:cs="Segoe UI"/>
          <w:color w:val="404040"/>
          <w:sz w:val="21"/>
          <w:szCs w:val="21"/>
        </w:rPr>
        <w:t>m·K</w:t>
      </w:r>
      <w:proofErr w:type="spellEnd"/>
      <w:r w:rsidR="00332D64" w:rsidRPr="00BA696D">
        <w:rPr>
          <w:rFonts w:ascii="Segoe UI" w:eastAsia="Segoe UI" w:hAnsi="Segoe UI" w:cs="Segoe UI"/>
          <w:color w:val="404040"/>
          <w:sz w:val="21"/>
          <w:szCs w:val="21"/>
        </w:rPr>
        <w:t>)</w:t>
      </w:r>
    </w:p>
    <w:p w14:paraId="2E22C9BD" w14:textId="2FDA0EBC" w:rsidR="00285EBC" w:rsidRPr="00BA696D" w:rsidRDefault="00285EBC">
      <w:pPr>
        <w:rPr>
          <w:sz w:val="21"/>
          <w:szCs w:val="21"/>
        </w:rPr>
      </w:pPr>
      <w:r w:rsidRPr="00BA696D">
        <w:rPr>
          <w:rFonts w:hint="eastAsia"/>
          <w:sz w:val="21"/>
          <w:szCs w:val="21"/>
        </w:rPr>
        <w:t>绝对误差：0.196-0.19=0.006</w:t>
      </w:r>
    </w:p>
    <w:p w14:paraId="7EF2E319" w14:textId="5DE69389" w:rsidR="00285EBC" w:rsidRPr="00BA696D" w:rsidRDefault="00285EBC">
      <w:pPr>
        <w:rPr>
          <w:sz w:val="21"/>
          <w:szCs w:val="21"/>
        </w:rPr>
      </w:pPr>
      <w:r w:rsidRPr="00BA696D">
        <w:rPr>
          <w:rFonts w:hint="eastAsia"/>
          <w:sz w:val="21"/>
          <w:szCs w:val="21"/>
        </w:rPr>
        <w:t>相对误差：0.006/0.19=3.15%</w:t>
      </w:r>
    </w:p>
    <w:p w14:paraId="77DCEF86" w14:textId="53E336D2" w:rsidR="00FD0B13" w:rsidRPr="00BA696D" w:rsidRDefault="00FD0B13" w:rsidP="00FD0B13">
      <w:pPr>
        <w:rPr>
          <w:b/>
          <w:bCs/>
          <w:sz w:val="21"/>
          <w:szCs w:val="21"/>
        </w:rPr>
      </w:pPr>
      <w:r w:rsidRPr="00BA696D">
        <w:rPr>
          <w:rFonts w:hint="eastAsia"/>
          <w:b/>
          <w:bCs/>
          <w:sz w:val="21"/>
          <w:szCs w:val="21"/>
        </w:rPr>
        <w:t>4.</w:t>
      </w:r>
      <w:r w:rsidRPr="00BA696D">
        <w:rPr>
          <w:b/>
          <w:bCs/>
          <w:sz w:val="21"/>
          <w:szCs w:val="21"/>
        </w:rPr>
        <w:t xml:space="preserve"> </w:t>
      </w:r>
      <w:r w:rsidRPr="00BA696D">
        <w:rPr>
          <w:rFonts w:hint="eastAsia"/>
          <w:b/>
          <w:bCs/>
          <w:sz w:val="21"/>
          <w:szCs w:val="21"/>
        </w:rPr>
        <w:t>求比热容</w:t>
      </w:r>
    </w:p>
    <w:p w14:paraId="42E6021C" w14:textId="629B48BC" w:rsidR="00FD0B13" w:rsidRPr="00BA696D" w:rsidRDefault="00FD0B13" w:rsidP="00FD0B13">
      <w:pPr>
        <w:rPr>
          <w:sz w:val="21"/>
          <w:szCs w:val="21"/>
        </w:rPr>
      </w:pPr>
      <w:r w:rsidRPr="00BA696D">
        <w:rPr>
          <w:rFonts w:hint="eastAsia"/>
          <w:sz w:val="21"/>
          <w:szCs w:val="21"/>
        </w:rPr>
        <w:t>用逐差法或直线拟合计算升温速率，再算出比热容</w:t>
      </w:r>
    </w:p>
    <w:p w14:paraId="212E6C9B" w14:textId="77777777" w:rsidR="007F0A12" w:rsidRDefault="003170E0" w:rsidP="007F0A12">
      <w:pPr>
        <w:keepNext/>
        <w:jc w:val="center"/>
        <w:rPr>
          <w:rFonts w:hint="eastAsia"/>
        </w:rPr>
      </w:pPr>
      <w:r w:rsidRPr="003170E0">
        <w:rPr>
          <w:noProof/>
        </w:rPr>
        <w:drawing>
          <wp:inline distT="0" distB="0" distL="0" distR="0" wp14:anchorId="57D6876E" wp14:editId="6F6908F8">
            <wp:extent cx="5274310" cy="2305050"/>
            <wp:effectExtent l="0" t="0" r="2540" b="0"/>
            <wp:docPr id="17867574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574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B0CF" w14:textId="5923BE7A" w:rsidR="00954420" w:rsidRPr="00954420" w:rsidRDefault="007F0A12" w:rsidP="00954420">
      <w:pPr>
        <w:pStyle w:val="af2"/>
        <w:jc w:val="center"/>
        <w:rPr>
          <w:rFonts w:hint="eastAsia"/>
          <w:sz w:val="15"/>
          <w:szCs w:val="15"/>
        </w:rPr>
      </w:pPr>
      <w:r w:rsidRPr="00636F8B">
        <w:rPr>
          <w:rFonts w:hint="eastAsia"/>
          <w:sz w:val="15"/>
          <w:szCs w:val="15"/>
        </w:rPr>
        <w:t>直线拟合图</w:t>
      </w:r>
    </w:p>
    <w:p w14:paraId="755E6ADD" w14:textId="19916A49" w:rsidR="00FD0B13" w:rsidRDefault="008B7575" w:rsidP="00FD0B13">
      <w:r w:rsidRPr="00BA696D">
        <w:rPr>
          <w:b/>
          <w:bCs/>
          <w:noProof/>
          <w:sz w:val="21"/>
          <w:szCs w:val="21"/>
        </w:rPr>
        <w:drawing>
          <wp:inline distT="0" distB="0" distL="0" distR="0" wp14:anchorId="4B0E2F31" wp14:editId="5059BD72">
            <wp:extent cx="1838268" cy="949124"/>
            <wp:effectExtent l="0" t="0" r="0" b="3810"/>
            <wp:docPr id="1772210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102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5200" cy="95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96D">
        <w:rPr>
          <w:rFonts w:hint="eastAsia"/>
          <w:b/>
          <w:bCs/>
          <w:sz w:val="21"/>
          <w:szCs w:val="21"/>
        </w:rPr>
        <w:t xml:space="preserve"> </w:t>
      </w:r>
      <w:r w:rsidRPr="00BA696D">
        <w:rPr>
          <w:rFonts w:hint="eastAsia"/>
          <w:sz w:val="21"/>
          <w:szCs w:val="21"/>
        </w:rPr>
        <w:t>有机玻璃密度</w:t>
      </w:r>
      <w:r w:rsidRPr="008B7575">
        <w:rPr>
          <w:rFonts w:hint="eastAsia"/>
        </w:rPr>
        <w:t>：</w:t>
      </w:r>
      <w:r w:rsidRPr="008B7575">
        <w:rPr>
          <w:b/>
          <w:bCs/>
          <w:noProof/>
        </w:rPr>
        <w:drawing>
          <wp:inline distT="0" distB="0" distL="0" distR="0" wp14:anchorId="7AA72E29" wp14:editId="7AA2CB35">
            <wp:extent cx="2010056" cy="409632"/>
            <wp:effectExtent l="0" t="0" r="9525" b="9525"/>
            <wp:docPr id="707482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821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11BD" w14:textId="644F5E8A" w:rsidR="004A69F6" w:rsidRPr="00BA696D" w:rsidRDefault="004A69F6" w:rsidP="00FD0B13">
      <w:pPr>
        <w:rPr>
          <w:sz w:val="21"/>
          <w:szCs w:val="21"/>
        </w:rPr>
      </w:pPr>
      <w:r w:rsidRPr="00BA696D">
        <w:rPr>
          <w:rFonts w:hint="eastAsia"/>
          <w:sz w:val="21"/>
          <w:szCs w:val="21"/>
        </w:rPr>
        <w:t>计算得：</w:t>
      </w:r>
    </w:p>
    <w:p w14:paraId="25CA0E2A" w14:textId="08F47FA0" w:rsidR="004A69F6" w:rsidRPr="00BA696D" w:rsidRDefault="005E149A" w:rsidP="00FD0B1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已知数据：</w:t>
      </w:r>
      <w:r w:rsidR="00835D4A" w:rsidRPr="00BA696D">
        <w:rPr>
          <w:rFonts w:hint="eastAsia"/>
          <w:sz w:val="21"/>
          <w:szCs w:val="21"/>
        </w:rPr>
        <w:t>R=0.01m</w:t>
      </w:r>
      <w:r>
        <w:rPr>
          <w:rFonts w:hint="eastAsia"/>
          <w:sz w:val="21"/>
          <w:szCs w:val="21"/>
        </w:rPr>
        <w:t xml:space="preserve">  </w:t>
      </w:r>
      <w:proofErr w:type="spellStart"/>
      <w:r w:rsidR="00BF78E9" w:rsidRPr="00BA696D">
        <w:rPr>
          <w:i/>
          <w:iCs/>
          <w:sz w:val="21"/>
          <w:szCs w:val="21"/>
        </w:rPr>
        <w:t>Dτ</w:t>
      </w:r>
      <w:proofErr w:type="spellEnd"/>
      <w:r w:rsidR="00BF78E9" w:rsidRPr="00BA696D">
        <w:rPr>
          <w:rFonts w:hint="eastAsia"/>
          <w:i/>
          <w:iCs/>
          <w:sz w:val="21"/>
          <w:szCs w:val="21"/>
        </w:rPr>
        <w:t>/</w:t>
      </w:r>
      <w:r w:rsidR="00BF78E9" w:rsidRPr="00BA696D">
        <w:rPr>
          <w:i/>
          <w:iCs/>
          <w:sz w:val="21"/>
          <w:szCs w:val="21"/>
        </w:rPr>
        <w:t>dt</w:t>
      </w:r>
      <w:r w:rsidR="00BF78E9" w:rsidRPr="00BA696D">
        <w:rPr>
          <w:sz w:val="21"/>
          <w:szCs w:val="21"/>
        </w:rPr>
        <w:t>​</w:t>
      </w:r>
      <w:r w:rsidR="00011F99" w:rsidRPr="00BA696D">
        <w:rPr>
          <w:sz w:val="21"/>
          <w:szCs w:val="21"/>
        </w:rPr>
        <w:t>≈0.00</w:t>
      </w:r>
      <w:r w:rsidR="00011F99" w:rsidRPr="00BA696D">
        <w:rPr>
          <w:rFonts w:hint="eastAsia"/>
          <w:sz w:val="21"/>
          <w:szCs w:val="21"/>
        </w:rPr>
        <w:t>83</w:t>
      </w:r>
      <w:r w:rsidR="00011F99" w:rsidRPr="00BA696D">
        <w:rPr>
          <w:sz w:val="21"/>
          <w:szCs w:val="21"/>
        </w:rPr>
        <w:t>K/s</w:t>
      </w:r>
      <w:r>
        <w:rPr>
          <w:rFonts w:hint="eastAsia"/>
          <w:sz w:val="21"/>
          <w:szCs w:val="21"/>
        </w:rPr>
        <w:t xml:space="preserve">  </w:t>
      </w:r>
      <w:r w:rsidR="004A69F6" w:rsidRPr="00BA696D">
        <w:rPr>
          <w:rFonts w:hint="eastAsia"/>
          <w:sz w:val="21"/>
          <w:szCs w:val="21"/>
        </w:rPr>
        <w:t>中心面电势拟合直线斜率为 19.9</w:t>
      </w:r>
      <w:r w:rsidR="00011F99" w:rsidRPr="00BA696D">
        <w:rPr>
          <w:rFonts w:hint="eastAsia"/>
          <w:sz w:val="21"/>
          <w:szCs w:val="21"/>
        </w:rPr>
        <w:t>2</w:t>
      </w:r>
      <w:r w:rsidR="004A69F6" w:rsidRPr="00BA696D">
        <w:rPr>
          <w:rFonts w:hint="eastAsia"/>
          <w:sz w:val="21"/>
          <w:szCs w:val="21"/>
        </w:rPr>
        <w:t>25</w:t>
      </w:r>
    </w:p>
    <w:p w14:paraId="682AB208" w14:textId="3B92407F" w:rsidR="00FD0B13" w:rsidRPr="00BA696D" w:rsidRDefault="00FF463F">
      <w:pPr>
        <w:rPr>
          <w:sz w:val="21"/>
          <w:szCs w:val="21"/>
        </w:rPr>
      </w:pPr>
      <w:r w:rsidRPr="00BA696D">
        <w:rPr>
          <w:rFonts w:hint="eastAsia"/>
          <w:sz w:val="21"/>
          <w:szCs w:val="21"/>
        </w:rPr>
        <w:t>代入</w:t>
      </w:r>
      <w:r w:rsidR="00916352">
        <w:rPr>
          <w:rFonts w:hint="eastAsia"/>
          <w:sz w:val="21"/>
          <w:szCs w:val="21"/>
        </w:rPr>
        <w:t>公式</w:t>
      </w:r>
      <w:r w:rsidRPr="00BA696D">
        <w:rPr>
          <w:rFonts w:hint="eastAsia"/>
          <w:sz w:val="21"/>
          <w:szCs w:val="21"/>
        </w:rPr>
        <w:t>算得：</w:t>
      </w:r>
      <w:r w:rsidR="00BF78E9" w:rsidRPr="00BA696D">
        <w:rPr>
          <w:rFonts w:hint="eastAsia"/>
          <w:sz w:val="21"/>
          <w:szCs w:val="21"/>
        </w:rPr>
        <w:t>c</w:t>
      </w:r>
      <w:r w:rsidRPr="00BA696D">
        <w:rPr>
          <w:rFonts w:hint="eastAsia"/>
          <w:sz w:val="21"/>
          <w:szCs w:val="21"/>
        </w:rPr>
        <w:t>=</w:t>
      </w:r>
      <w:r w:rsidR="00011F99" w:rsidRPr="00BA696D">
        <w:rPr>
          <w:rFonts w:hint="eastAsia"/>
          <w:sz w:val="21"/>
          <w:szCs w:val="21"/>
        </w:rPr>
        <w:t>1576</w:t>
      </w:r>
      <w:r w:rsidR="00011F99" w:rsidRPr="00BA696D">
        <w:rPr>
          <w:rFonts w:ascii="Segoe UI" w:eastAsia="Segoe UI" w:hAnsi="Segoe UI" w:cs="Segoe UI"/>
          <w:color w:val="404040"/>
          <w:sz w:val="21"/>
          <w:szCs w:val="21"/>
        </w:rPr>
        <w:t xml:space="preserve"> J/(</w:t>
      </w:r>
      <w:proofErr w:type="spellStart"/>
      <w:r w:rsidR="00011F99" w:rsidRPr="00BA696D">
        <w:rPr>
          <w:rFonts w:ascii="Segoe UI" w:eastAsia="Segoe UI" w:hAnsi="Segoe UI" w:cs="Segoe UI"/>
          <w:color w:val="404040"/>
          <w:sz w:val="21"/>
          <w:szCs w:val="21"/>
        </w:rPr>
        <w:t>kg·K</w:t>
      </w:r>
      <w:proofErr w:type="spellEnd"/>
      <w:r w:rsidR="00011F99" w:rsidRPr="00BA696D">
        <w:rPr>
          <w:rFonts w:ascii="Segoe UI" w:eastAsia="Segoe UI" w:hAnsi="Segoe UI" w:cs="Segoe UI"/>
          <w:color w:val="404040"/>
          <w:sz w:val="21"/>
          <w:szCs w:val="21"/>
        </w:rPr>
        <w:t>)</w:t>
      </w:r>
      <w:r w:rsidR="00916352">
        <w:rPr>
          <w:rFonts w:hint="eastAsia"/>
          <w:sz w:val="21"/>
          <w:szCs w:val="21"/>
        </w:rPr>
        <w:t xml:space="preserve"> </w:t>
      </w:r>
      <w:r w:rsidR="00011F99" w:rsidRPr="00BA696D">
        <w:rPr>
          <w:rFonts w:hint="eastAsia"/>
          <w:sz w:val="21"/>
          <w:szCs w:val="21"/>
        </w:rPr>
        <w:t>绝对误差：</w:t>
      </w:r>
      <w:r w:rsidR="00AC1C42" w:rsidRPr="00BA696D">
        <w:rPr>
          <w:rFonts w:hint="eastAsia"/>
          <w:sz w:val="21"/>
          <w:szCs w:val="21"/>
        </w:rPr>
        <w:t>1576-1460=116</w:t>
      </w:r>
      <w:r w:rsidR="00916352">
        <w:rPr>
          <w:rFonts w:hint="eastAsia"/>
          <w:sz w:val="21"/>
          <w:szCs w:val="21"/>
        </w:rPr>
        <w:t xml:space="preserve"> </w:t>
      </w:r>
      <w:r w:rsidR="00AC1C42" w:rsidRPr="00BA696D">
        <w:rPr>
          <w:rFonts w:hint="eastAsia"/>
          <w:sz w:val="21"/>
          <w:szCs w:val="21"/>
        </w:rPr>
        <w:t>相对误差：116/1460=7.9%</w:t>
      </w:r>
    </w:p>
    <w:p w14:paraId="50DAD9F9" w14:textId="5688718C" w:rsidR="00A4105B" w:rsidRPr="00A4105B" w:rsidRDefault="00CD09D3" w:rsidP="00A4105B">
      <w:pPr>
        <w:rPr>
          <w:rFonts w:ascii="宋体" w:hAnsi="宋体" w:cs="宋体" w:hint="eastAsia"/>
          <w:b/>
          <w:sz w:val="28"/>
          <w:szCs w:val="28"/>
        </w:rPr>
      </w:pPr>
      <w:r w:rsidRPr="00CD09D3">
        <w:rPr>
          <w:rFonts w:ascii="宋体" w:hAnsi="宋体" w:cs="宋体" w:hint="eastAsia"/>
          <w:b/>
          <w:sz w:val="28"/>
          <w:szCs w:val="28"/>
        </w:rPr>
        <w:t>六、结果陈述</w:t>
      </w:r>
    </w:p>
    <w:p w14:paraId="76E90AD5" w14:textId="1E4AE898" w:rsidR="00A4105B" w:rsidRPr="00BA696D" w:rsidRDefault="00A4105B" w:rsidP="00A4105B">
      <w:pPr>
        <w:rPr>
          <w:rFonts w:ascii="Times New Roman" w:hAnsi="Times New Roman" w:cs="Times New Roman" w:hint="eastAsia"/>
          <w:sz w:val="21"/>
          <w:szCs w:val="21"/>
        </w:rPr>
      </w:pPr>
      <w:r w:rsidRPr="00BA696D">
        <w:rPr>
          <w:rFonts w:ascii="宋体" w:hAnsi="宋体" w:cs="宋体" w:hint="eastAsia"/>
          <w:b/>
          <w:sz w:val="21"/>
          <w:szCs w:val="21"/>
        </w:rPr>
        <w:t>1</w:t>
      </w:r>
      <w:r w:rsidRPr="00BA696D">
        <w:rPr>
          <w:rFonts w:ascii="宋体" w:hAnsi="宋体" w:cs="宋体" w:hint="eastAsia"/>
          <w:bCs/>
          <w:sz w:val="21"/>
          <w:szCs w:val="21"/>
        </w:rPr>
        <w:t xml:space="preserve">. </w:t>
      </w:r>
      <w:r w:rsidRPr="00BA696D">
        <w:rPr>
          <w:rFonts w:ascii="宋体" w:hAnsi="宋体" w:cs="宋体" w:hint="eastAsia"/>
          <w:bCs/>
          <w:sz w:val="21"/>
          <w:szCs w:val="21"/>
        </w:rPr>
        <w:t>测得稳态法下有机玻璃导热系数为</w:t>
      </w:r>
      <w:r w:rsidRPr="00BA696D">
        <w:rPr>
          <w:rFonts w:hint="eastAsia"/>
          <w:sz w:val="21"/>
          <w:szCs w:val="21"/>
        </w:rPr>
        <w:t>0.196</w:t>
      </w:r>
      <w:r w:rsidRPr="00BA696D">
        <w:rPr>
          <w:rFonts w:ascii="宋体" w:hAnsi="宋体" w:cs="Segoe UI"/>
          <w:color w:val="404040"/>
          <w:sz w:val="21"/>
          <w:szCs w:val="21"/>
        </w:rPr>
        <w:t xml:space="preserve"> W/(</w:t>
      </w:r>
      <w:proofErr w:type="spellStart"/>
      <w:r w:rsidRPr="00BA696D">
        <w:rPr>
          <w:rFonts w:ascii="宋体" w:hAnsi="宋体" w:cs="Segoe UI"/>
          <w:color w:val="404040"/>
          <w:sz w:val="21"/>
          <w:szCs w:val="21"/>
        </w:rPr>
        <w:t>m·K</w:t>
      </w:r>
      <w:proofErr w:type="spellEnd"/>
      <w:r w:rsidRPr="00BA696D">
        <w:rPr>
          <w:rFonts w:ascii="宋体" w:hAnsi="宋体" w:cs="Segoe UI"/>
          <w:color w:val="404040"/>
          <w:sz w:val="21"/>
          <w:szCs w:val="21"/>
        </w:rPr>
        <w:t>)</w:t>
      </w:r>
      <w:r w:rsidRPr="00BA696D">
        <w:rPr>
          <w:rFonts w:ascii="宋体" w:hAnsi="宋体" w:cs="微软雅黑" w:hint="eastAsia"/>
          <w:color w:val="404040"/>
          <w:sz w:val="21"/>
          <w:szCs w:val="21"/>
        </w:rPr>
        <w:t>，比热容为</w:t>
      </w:r>
      <w:r w:rsidR="008477EC" w:rsidRPr="00BA696D">
        <w:rPr>
          <w:rFonts w:hint="eastAsia"/>
          <w:sz w:val="21"/>
          <w:szCs w:val="21"/>
        </w:rPr>
        <w:t>1576</w:t>
      </w:r>
      <w:r w:rsidR="008477EC" w:rsidRPr="00BA696D">
        <w:rPr>
          <w:rFonts w:ascii="Segoe UI" w:eastAsia="Segoe UI" w:hAnsi="Segoe UI" w:cs="Segoe UI"/>
          <w:color w:val="404040"/>
          <w:sz w:val="21"/>
          <w:szCs w:val="21"/>
        </w:rPr>
        <w:t xml:space="preserve"> J/(</w:t>
      </w:r>
      <w:proofErr w:type="spellStart"/>
      <w:r w:rsidR="008477EC" w:rsidRPr="00BA696D">
        <w:rPr>
          <w:rFonts w:ascii="Segoe UI" w:eastAsia="Segoe UI" w:hAnsi="Segoe UI" w:cs="Segoe UI"/>
          <w:color w:val="404040"/>
          <w:sz w:val="21"/>
          <w:szCs w:val="21"/>
        </w:rPr>
        <w:t>kg·K</w:t>
      </w:r>
      <w:proofErr w:type="spellEnd"/>
      <w:r w:rsidR="008477EC" w:rsidRPr="00BA696D">
        <w:rPr>
          <w:rFonts w:ascii="Segoe UI" w:eastAsia="Segoe UI" w:hAnsi="Segoe UI" w:cs="Segoe UI"/>
          <w:color w:val="404040"/>
          <w:sz w:val="21"/>
          <w:szCs w:val="21"/>
        </w:rPr>
        <w:t>)</w:t>
      </w:r>
    </w:p>
    <w:p w14:paraId="6551845D" w14:textId="0570C56E" w:rsidR="00A4105B" w:rsidRPr="00BA696D" w:rsidRDefault="00A4105B" w:rsidP="00A4105B">
      <w:pPr>
        <w:rPr>
          <w:rFonts w:ascii="Times New Roman" w:hAnsi="Times New Roman" w:cs="Times New Roman" w:hint="eastAsia"/>
          <w:sz w:val="21"/>
          <w:szCs w:val="21"/>
        </w:rPr>
      </w:pPr>
      <w:r w:rsidRPr="00BA696D">
        <w:rPr>
          <w:rFonts w:ascii="宋体" w:hAnsi="宋体" w:cs="宋体" w:hint="eastAsia"/>
          <w:bCs/>
          <w:sz w:val="21"/>
          <w:szCs w:val="21"/>
        </w:rPr>
        <w:t xml:space="preserve">2. </w:t>
      </w:r>
      <w:r w:rsidRPr="00BA696D">
        <w:rPr>
          <w:rFonts w:ascii="宋体" w:hAnsi="宋体" w:cs="宋体" w:hint="eastAsia"/>
          <w:bCs/>
          <w:sz w:val="21"/>
          <w:szCs w:val="21"/>
        </w:rPr>
        <w:t>实验测量结果与</w:t>
      </w:r>
      <w:r w:rsidR="007F1B83">
        <w:rPr>
          <w:rFonts w:ascii="宋体" w:hAnsi="宋体" w:cs="宋体" w:hint="eastAsia"/>
          <w:bCs/>
          <w:sz w:val="21"/>
          <w:szCs w:val="21"/>
        </w:rPr>
        <w:t>有机玻璃</w:t>
      </w:r>
      <w:r w:rsidRPr="00BA696D">
        <w:rPr>
          <w:rFonts w:ascii="宋体" w:hAnsi="宋体" w:cs="宋体" w:hint="eastAsia"/>
          <w:bCs/>
          <w:sz w:val="21"/>
          <w:szCs w:val="21"/>
        </w:rPr>
        <w:t>理论值</w:t>
      </w:r>
      <w:r w:rsidR="00547293" w:rsidRPr="00BA696D">
        <w:rPr>
          <w:rFonts w:ascii="宋体" w:hAnsi="宋体" w:cs="宋体" w:hint="eastAsia"/>
          <w:bCs/>
          <w:sz w:val="21"/>
          <w:szCs w:val="21"/>
        </w:rPr>
        <w:t>导热系数</w:t>
      </w:r>
      <w:r w:rsidRPr="00BA696D">
        <w:rPr>
          <w:rFonts w:ascii="宋体" w:hAnsi="宋体" w:cs="宋体" w:hint="eastAsia"/>
          <w:bCs/>
          <w:sz w:val="21"/>
          <w:szCs w:val="21"/>
        </w:rPr>
        <w:t>0.19</w:t>
      </w:r>
      <w:r w:rsidR="00547293" w:rsidRPr="00BA696D">
        <w:rPr>
          <w:rFonts w:ascii="宋体" w:hAnsi="宋体" w:cs="Segoe UI"/>
          <w:color w:val="404040"/>
          <w:sz w:val="21"/>
          <w:szCs w:val="21"/>
        </w:rPr>
        <w:t>W/(</w:t>
      </w:r>
      <w:proofErr w:type="spellStart"/>
      <w:r w:rsidR="00547293" w:rsidRPr="00BA696D">
        <w:rPr>
          <w:rFonts w:ascii="宋体" w:hAnsi="宋体" w:cs="Segoe UI"/>
          <w:color w:val="404040"/>
          <w:sz w:val="21"/>
          <w:szCs w:val="21"/>
        </w:rPr>
        <w:t>m·K</w:t>
      </w:r>
      <w:proofErr w:type="spellEnd"/>
      <w:r w:rsidR="00547293" w:rsidRPr="00BA696D">
        <w:rPr>
          <w:rFonts w:ascii="宋体" w:hAnsi="宋体" w:cs="Segoe UI"/>
          <w:color w:val="404040"/>
          <w:sz w:val="21"/>
          <w:szCs w:val="21"/>
        </w:rPr>
        <w:t>)</w:t>
      </w:r>
      <w:r w:rsidR="00547293" w:rsidRPr="00BA696D">
        <w:rPr>
          <w:rFonts w:ascii="宋体" w:hAnsi="宋体" w:cs="宋体" w:hint="eastAsia"/>
          <w:bCs/>
          <w:sz w:val="21"/>
          <w:szCs w:val="21"/>
        </w:rPr>
        <w:t>和比热容</w:t>
      </w:r>
      <w:r w:rsidR="00547293" w:rsidRPr="00BA696D">
        <w:rPr>
          <w:rFonts w:hint="eastAsia"/>
          <w:sz w:val="21"/>
          <w:szCs w:val="21"/>
        </w:rPr>
        <w:t>1460</w:t>
      </w:r>
      <w:r w:rsidR="00547293" w:rsidRPr="00BA696D">
        <w:rPr>
          <w:rFonts w:ascii="Segoe UI" w:eastAsia="Segoe UI" w:hAnsi="Segoe UI" w:cs="Segoe UI"/>
          <w:color w:val="404040"/>
          <w:sz w:val="21"/>
          <w:szCs w:val="21"/>
        </w:rPr>
        <w:t xml:space="preserve"> J/(</w:t>
      </w:r>
      <w:proofErr w:type="spellStart"/>
      <w:r w:rsidR="00547293" w:rsidRPr="00BA696D">
        <w:rPr>
          <w:rFonts w:ascii="Segoe UI" w:eastAsia="Segoe UI" w:hAnsi="Segoe UI" w:cs="Segoe UI"/>
          <w:color w:val="404040"/>
          <w:sz w:val="21"/>
          <w:szCs w:val="21"/>
        </w:rPr>
        <w:t>kg·K</w:t>
      </w:r>
      <w:proofErr w:type="spellEnd"/>
      <w:r w:rsidR="00547293" w:rsidRPr="00BA696D">
        <w:rPr>
          <w:rFonts w:ascii="Segoe UI" w:eastAsia="Segoe UI" w:hAnsi="Segoe UI" w:cs="Segoe UI"/>
          <w:color w:val="404040"/>
          <w:sz w:val="21"/>
          <w:szCs w:val="21"/>
        </w:rPr>
        <w:t>)</w:t>
      </w:r>
      <w:r w:rsidRPr="00BA696D">
        <w:rPr>
          <w:rFonts w:ascii="宋体" w:hAnsi="宋体" w:cs="宋体" w:hint="eastAsia"/>
          <w:bCs/>
          <w:sz w:val="21"/>
          <w:szCs w:val="21"/>
        </w:rPr>
        <w:t>较为吻合</w:t>
      </w:r>
      <w:r w:rsidR="00EC7397" w:rsidRPr="00BA696D">
        <w:rPr>
          <w:rFonts w:ascii="宋体" w:hAnsi="宋体" w:cs="宋体" w:hint="eastAsia"/>
          <w:bCs/>
          <w:sz w:val="21"/>
          <w:szCs w:val="21"/>
        </w:rPr>
        <w:t>，结果较为可信</w:t>
      </w:r>
      <w:r w:rsidRPr="00BA696D">
        <w:rPr>
          <w:rFonts w:ascii="宋体" w:hAnsi="宋体" w:cs="宋体" w:hint="eastAsia"/>
          <w:bCs/>
          <w:sz w:val="21"/>
          <w:szCs w:val="21"/>
        </w:rPr>
        <w:t>。</w:t>
      </w:r>
      <w:r w:rsidRPr="00BA696D">
        <w:rPr>
          <w:rFonts w:ascii="宋体" w:hAnsi="宋体" w:cs="宋体" w:hint="eastAsia"/>
          <w:bCs/>
          <w:sz w:val="21"/>
          <w:szCs w:val="21"/>
        </w:rPr>
        <w:t xml:space="preserve"> </w:t>
      </w:r>
    </w:p>
    <w:p w14:paraId="034FCEB6" w14:textId="7B3C518F" w:rsidR="00A4105B" w:rsidRPr="00BA696D" w:rsidRDefault="00A4105B" w:rsidP="00A4105B">
      <w:pPr>
        <w:rPr>
          <w:rFonts w:ascii="宋体" w:hAnsi="宋体" w:cs="宋体" w:hint="eastAsia"/>
          <w:bCs/>
          <w:sz w:val="21"/>
          <w:szCs w:val="21"/>
        </w:rPr>
      </w:pPr>
      <w:r w:rsidRPr="00BA696D">
        <w:rPr>
          <w:rFonts w:ascii="宋体" w:hAnsi="宋体" w:cs="宋体" w:hint="eastAsia"/>
          <w:bCs/>
          <w:sz w:val="21"/>
          <w:szCs w:val="21"/>
        </w:rPr>
        <w:t xml:space="preserve">3. </w:t>
      </w:r>
      <w:r w:rsidRPr="00BA696D">
        <w:rPr>
          <w:rFonts w:ascii="宋体" w:hAnsi="宋体" w:cs="宋体" w:hint="eastAsia"/>
          <w:bCs/>
          <w:sz w:val="21"/>
          <w:szCs w:val="21"/>
        </w:rPr>
        <w:t>实验中可优化之处：在准稳态法实验中，建议增加对参数变化速率的实时监测频率，以便更精准地判断“近似稳态”状态</w:t>
      </w:r>
      <w:r w:rsidR="00555232" w:rsidRPr="00BA696D">
        <w:rPr>
          <w:rFonts w:ascii="宋体" w:hAnsi="宋体" w:cs="宋体" w:hint="eastAsia"/>
          <w:bCs/>
          <w:sz w:val="21"/>
          <w:szCs w:val="21"/>
        </w:rPr>
        <w:t>，或者可以重复一次实验。</w:t>
      </w:r>
      <w:r w:rsidRPr="00BA696D">
        <w:rPr>
          <w:rFonts w:ascii="宋体" w:hAnsi="宋体" w:cs="宋体" w:hint="eastAsia"/>
          <w:bCs/>
          <w:sz w:val="21"/>
          <w:szCs w:val="21"/>
        </w:rPr>
        <w:t xml:space="preserve"> </w:t>
      </w:r>
    </w:p>
    <w:p w14:paraId="61E772A5" w14:textId="0BD9A197" w:rsidR="00A4105B" w:rsidRPr="00BA696D" w:rsidRDefault="00A4105B" w:rsidP="00A4105B">
      <w:pPr>
        <w:rPr>
          <w:rFonts w:ascii="宋体" w:hAnsi="宋体" w:cs="宋体" w:hint="eastAsia"/>
          <w:bCs/>
          <w:sz w:val="21"/>
          <w:szCs w:val="21"/>
        </w:rPr>
      </w:pPr>
      <w:r w:rsidRPr="00BA696D">
        <w:rPr>
          <w:rFonts w:ascii="宋体" w:hAnsi="宋体" w:cs="宋体" w:hint="eastAsia"/>
          <w:bCs/>
          <w:sz w:val="21"/>
          <w:szCs w:val="21"/>
        </w:rPr>
        <w:t xml:space="preserve">4. </w:t>
      </w:r>
      <w:r w:rsidRPr="00BA696D">
        <w:rPr>
          <w:rFonts w:ascii="宋体" w:hAnsi="宋体" w:cs="宋体" w:hint="eastAsia"/>
          <w:bCs/>
          <w:sz w:val="21"/>
          <w:szCs w:val="21"/>
        </w:rPr>
        <w:t>此外，测量过程中需严格控制</w:t>
      </w:r>
      <w:r w:rsidR="00555232" w:rsidRPr="00BA696D">
        <w:rPr>
          <w:rFonts w:ascii="宋体" w:hAnsi="宋体" w:cs="宋体" w:hint="eastAsia"/>
          <w:bCs/>
          <w:sz w:val="21"/>
          <w:szCs w:val="21"/>
        </w:rPr>
        <w:t>初始中心面和加热面的温度</w:t>
      </w:r>
      <w:r w:rsidRPr="00BA696D">
        <w:rPr>
          <w:rFonts w:ascii="宋体" w:hAnsi="宋体" w:cs="宋体" w:hint="eastAsia"/>
          <w:bCs/>
          <w:sz w:val="21"/>
          <w:szCs w:val="21"/>
        </w:rPr>
        <w:t>，避免</w:t>
      </w:r>
      <w:r w:rsidR="00555232" w:rsidRPr="00BA696D">
        <w:rPr>
          <w:rFonts w:ascii="宋体" w:hAnsi="宋体" w:cs="宋体" w:hint="eastAsia"/>
          <w:bCs/>
          <w:sz w:val="21"/>
          <w:szCs w:val="21"/>
        </w:rPr>
        <w:t>不准</w:t>
      </w:r>
      <w:r w:rsidRPr="00BA696D">
        <w:rPr>
          <w:rFonts w:ascii="宋体" w:hAnsi="宋体" w:cs="宋体" w:hint="eastAsia"/>
          <w:bCs/>
          <w:sz w:val="21"/>
          <w:szCs w:val="21"/>
        </w:rPr>
        <w:t>，同时确保测量仪器的稳定性和准确性，定期校准仪器，提供更可靠的基础条件。</w:t>
      </w:r>
    </w:p>
    <w:p w14:paraId="3203BE0E" w14:textId="10B098ED" w:rsidR="00543E17" w:rsidRPr="00543E17" w:rsidRDefault="00543E17" w:rsidP="00A4105B">
      <w:pPr>
        <w:rPr>
          <w:rFonts w:ascii="宋体" w:hAnsi="宋体" w:cs="宋体" w:hint="eastAsia"/>
          <w:b/>
          <w:sz w:val="28"/>
          <w:szCs w:val="28"/>
        </w:rPr>
      </w:pPr>
      <w:r w:rsidRPr="00543E17">
        <w:rPr>
          <w:rFonts w:ascii="宋体" w:hAnsi="宋体" w:cs="宋体" w:hint="eastAsia"/>
          <w:b/>
          <w:sz w:val="28"/>
          <w:szCs w:val="28"/>
        </w:rPr>
        <w:t>七、思考题</w:t>
      </w:r>
    </w:p>
    <w:p w14:paraId="1E6A7E7E" w14:textId="77777777" w:rsidR="00543E17" w:rsidRDefault="00543E17" w:rsidP="00543E17">
      <w:pPr>
        <w:numPr>
          <w:ilvl w:val="0"/>
          <w:numId w:val="1"/>
        </w:numPr>
        <w:tabs>
          <w:tab w:val="left" w:pos="312"/>
        </w:tabs>
      </w:pPr>
      <w:r w:rsidRPr="00636F8B">
        <w:rPr>
          <w:rFonts w:hint="eastAsia"/>
          <w:sz w:val="21"/>
          <w:szCs w:val="21"/>
        </w:rPr>
        <w:t>简单概述准稳态法与稳态法的区别</w:t>
      </w:r>
      <w:r>
        <w:rPr>
          <w:rFonts w:hint="eastAsia"/>
        </w:rPr>
        <w:t>。</w:t>
      </w:r>
    </w:p>
    <w:p w14:paraId="7AE0F4F4" w14:textId="56190ECE" w:rsidR="00BA696D" w:rsidRPr="00BA696D" w:rsidRDefault="0072518C" w:rsidP="00BA696D">
      <w:pPr>
        <w:shd w:val="clear" w:color="auto" w:fill="FFFFFF"/>
        <w:spacing w:after="0" w:line="420" w:lineRule="atLeast"/>
        <w:rPr>
          <w:rFonts w:ascii="Segoe UI" w:eastAsia="宋体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宋体" w:hAnsi="Segoe UI" w:cs="Segoe UI" w:hint="eastAsia"/>
          <w:color w:val="000000"/>
          <w:kern w:val="0"/>
          <w:sz w:val="21"/>
          <w:szCs w:val="21"/>
          <w14:ligatures w14:val="none"/>
        </w:rPr>
        <w:t>（</w:t>
      </w:r>
      <w:r>
        <w:rPr>
          <w:rFonts w:ascii="Segoe UI" w:eastAsia="宋体" w:hAnsi="Segoe UI" w:cs="Segoe UI" w:hint="eastAsia"/>
          <w:color w:val="000000"/>
          <w:kern w:val="0"/>
          <w:sz w:val="21"/>
          <w:szCs w:val="21"/>
          <w14:ligatures w14:val="none"/>
        </w:rPr>
        <w:t>1</w:t>
      </w:r>
      <w:r>
        <w:rPr>
          <w:rFonts w:ascii="Segoe UI" w:eastAsia="宋体" w:hAnsi="Segoe UI" w:cs="Segoe UI" w:hint="eastAsia"/>
          <w:color w:val="000000"/>
          <w:kern w:val="0"/>
          <w:sz w:val="21"/>
          <w:szCs w:val="21"/>
          <w14:ligatures w14:val="none"/>
        </w:rPr>
        <w:t>）</w:t>
      </w:r>
      <w:r w:rsidR="00BA696D" w:rsidRPr="00BA696D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14:ligatures w14:val="none"/>
        </w:rPr>
        <w:t>状态稳定性</w:t>
      </w:r>
      <w:r w:rsidR="00BA696D" w:rsidRPr="00BA696D">
        <w:rPr>
          <w:rFonts w:ascii="Segoe UI" w:eastAsia="宋体" w:hAnsi="Segoe UI" w:cs="Segoe UI" w:hint="eastAsia"/>
          <w:b/>
          <w:bCs/>
          <w:color w:val="000000"/>
          <w:kern w:val="0"/>
          <w:sz w:val="21"/>
          <w:szCs w:val="21"/>
          <w14:ligatures w14:val="none"/>
        </w:rPr>
        <w:t>：</w:t>
      </w:r>
      <w:r w:rsidR="00BA696D" w:rsidRPr="00BA696D">
        <w:rPr>
          <w:rFonts w:ascii="Segoe UI" w:eastAsia="宋体" w:hAnsi="Segoe UI" w:cs="Segoe UI"/>
          <w:kern w:val="0"/>
          <w:sz w:val="21"/>
          <w:szCs w:val="21"/>
          <w14:ligatures w14:val="none"/>
        </w:rPr>
        <w:t>稳态法系统</w:t>
      </w:r>
      <w:r w:rsidR="00BA696D" w:rsidRPr="00BA696D">
        <w:rPr>
          <w:rFonts w:ascii="Segoe UI" w:eastAsia="宋体" w:hAnsi="Segoe UI" w:cs="Segoe UI" w:hint="eastAsia"/>
          <w:kern w:val="0"/>
          <w:sz w:val="21"/>
          <w:szCs w:val="21"/>
          <w14:ligatures w14:val="none"/>
        </w:rPr>
        <w:t>的</w:t>
      </w:r>
      <w:r w:rsidR="00BA696D" w:rsidRPr="00BA696D">
        <w:rPr>
          <w:rFonts w:ascii="Segoe UI" w:eastAsia="宋体" w:hAnsi="Segoe UI" w:cs="Segoe UI"/>
          <w:kern w:val="0"/>
          <w:sz w:val="21"/>
          <w:szCs w:val="21"/>
          <w14:ligatures w14:val="none"/>
        </w:rPr>
        <w:t>参数（如温度、电势）完全稳定，不随时间变化。准稳态法参数缓慢变化，但速率极小，近似视为稳定</w:t>
      </w:r>
    </w:p>
    <w:p w14:paraId="1726AD61" w14:textId="3F1BF881" w:rsidR="0072518C" w:rsidRDefault="0072518C" w:rsidP="0072518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（2）</w:t>
      </w:r>
      <w:r w:rsidRPr="0072518C">
        <w:rPr>
          <w:b/>
          <w:bCs/>
          <w:sz w:val="21"/>
          <w:szCs w:val="21"/>
        </w:rPr>
        <w:t>时间成本</w:t>
      </w:r>
      <w:r>
        <w:rPr>
          <w:rFonts w:hint="eastAsia"/>
          <w:b/>
          <w:bCs/>
          <w:sz w:val="21"/>
          <w:szCs w:val="21"/>
        </w:rPr>
        <w:t>：</w:t>
      </w:r>
      <w:r w:rsidRPr="0072518C">
        <w:rPr>
          <w:sz w:val="21"/>
          <w:szCs w:val="21"/>
        </w:rPr>
        <w:t>稳态法需等待系统平衡后测量，耗时较长。准稳态法无需完全稳定，可在变化中快速测量，缩短周期。</w:t>
      </w:r>
    </w:p>
    <w:p w14:paraId="2088A9FA" w14:textId="690C7A2F" w:rsidR="00BA696D" w:rsidRPr="00BA696D" w:rsidRDefault="0072518C" w:rsidP="00BA696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（3）</w:t>
      </w:r>
      <w:r w:rsidRPr="0072518C">
        <w:rPr>
          <w:b/>
          <w:bCs/>
          <w:sz w:val="21"/>
          <w:szCs w:val="21"/>
        </w:rPr>
        <w:t>测量精度</w:t>
      </w:r>
      <w:r>
        <w:rPr>
          <w:rFonts w:hint="eastAsia"/>
          <w:sz w:val="21"/>
          <w:szCs w:val="21"/>
        </w:rPr>
        <w:t>：</w:t>
      </w:r>
      <w:r w:rsidRPr="0072518C">
        <w:rPr>
          <w:sz w:val="21"/>
          <w:szCs w:val="21"/>
        </w:rPr>
        <w:t>稳态法干扰小，误差低，精度高。准稳态法允许一定误差，精度稍低。</w:t>
      </w:r>
    </w:p>
    <w:p w14:paraId="768374B9" w14:textId="77777777" w:rsidR="00543E17" w:rsidRPr="00BA696D" w:rsidRDefault="00543E17" w:rsidP="00543E17">
      <w:pPr>
        <w:numPr>
          <w:ilvl w:val="0"/>
          <w:numId w:val="1"/>
        </w:numPr>
        <w:tabs>
          <w:tab w:val="left" w:pos="312"/>
        </w:tabs>
        <w:rPr>
          <w:sz w:val="21"/>
          <w:szCs w:val="21"/>
        </w:rPr>
      </w:pPr>
      <w:r w:rsidRPr="00BA696D">
        <w:rPr>
          <w:rFonts w:hint="eastAsia"/>
          <w:sz w:val="21"/>
          <w:szCs w:val="21"/>
        </w:rPr>
        <w:t>导热系数和比热的定义是什么？影响材料导热系数和比热的因素有哪些？</w:t>
      </w:r>
    </w:p>
    <w:p w14:paraId="0D111E2F" w14:textId="5966CE7C" w:rsidR="00AE60C3" w:rsidRPr="001B1161" w:rsidRDefault="001B1161" w:rsidP="001B1161">
      <w:pPr>
        <w:rPr>
          <w:rFonts w:ascii="宋体" w:hAnsi="宋体" w:cs="宋体"/>
          <w:b/>
          <w:bCs/>
          <w:sz w:val="21"/>
          <w:szCs w:val="21"/>
        </w:rPr>
      </w:pPr>
      <w:r>
        <w:rPr>
          <w:rFonts w:ascii="宋体" w:hAnsi="宋体" w:cs="宋体" w:hint="eastAsia"/>
          <w:b/>
          <w:bCs/>
          <w:sz w:val="21"/>
          <w:szCs w:val="21"/>
        </w:rPr>
        <w:t>（</w:t>
      </w:r>
      <w:r>
        <w:rPr>
          <w:rFonts w:ascii="宋体" w:hAnsi="宋体" w:cs="宋体" w:hint="eastAsia"/>
          <w:b/>
          <w:bCs/>
          <w:sz w:val="21"/>
          <w:szCs w:val="21"/>
        </w:rPr>
        <w:t>1</w:t>
      </w:r>
      <w:r>
        <w:rPr>
          <w:rFonts w:ascii="宋体" w:hAnsi="宋体" w:cs="宋体" w:hint="eastAsia"/>
          <w:b/>
          <w:bCs/>
          <w:sz w:val="21"/>
          <w:szCs w:val="21"/>
        </w:rPr>
        <w:t>）</w:t>
      </w:r>
      <w:r w:rsidR="00AE60C3" w:rsidRPr="001B1161">
        <w:rPr>
          <w:rFonts w:ascii="宋体" w:hAnsi="宋体" w:cs="宋体"/>
          <w:b/>
          <w:bCs/>
          <w:sz w:val="21"/>
          <w:szCs w:val="21"/>
        </w:rPr>
        <w:t>导热系数</w:t>
      </w:r>
    </w:p>
    <w:p w14:paraId="25F753EA" w14:textId="249F446F" w:rsidR="00AE60C3" w:rsidRPr="00AE60C3" w:rsidRDefault="00AE60C3" w:rsidP="00AE60C3">
      <w:pPr>
        <w:rPr>
          <w:rFonts w:ascii="宋体" w:hAnsi="宋体" w:cs="宋体" w:hint="eastAsia"/>
          <w:b/>
          <w:bCs/>
          <w:sz w:val="21"/>
          <w:szCs w:val="21"/>
        </w:rPr>
      </w:pPr>
      <w:r w:rsidRPr="00AE60C3">
        <w:rPr>
          <w:rFonts w:ascii="宋体" w:hAnsi="宋体" w:cs="宋体" w:hint="eastAsia"/>
          <w:b/>
          <w:bCs/>
          <w:sz w:val="21"/>
          <w:szCs w:val="21"/>
        </w:rPr>
        <w:t>①</w:t>
      </w:r>
      <w:r w:rsidRPr="00AE60C3">
        <w:rPr>
          <w:rFonts w:ascii="宋体" w:hAnsi="宋体" w:cs="宋体" w:hint="eastAsia"/>
          <w:b/>
          <w:bCs/>
          <w:sz w:val="21"/>
          <w:szCs w:val="21"/>
        </w:rPr>
        <w:t xml:space="preserve"> </w:t>
      </w:r>
      <w:r w:rsidRPr="00AE60C3">
        <w:rPr>
          <w:rFonts w:ascii="宋体" w:hAnsi="宋体" w:cs="宋体"/>
          <w:b/>
          <w:bCs/>
          <w:sz w:val="21"/>
          <w:szCs w:val="21"/>
        </w:rPr>
        <w:t>定义</w:t>
      </w:r>
      <w:r w:rsidRPr="00AE60C3">
        <w:rPr>
          <w:rFonts w:ascii="宋体" w:hAnsi="宋体" w:cs="宋体"/>
          <w:sz w:val="21"/>
          <w:szCs w:val="21"/>
        </w:rPr>
        <w:t>：单位时间内，单位温度梯度下，通过单位面积材料传递的热量，反映材料传导热量的能力，单位为</w:t>
      </w:r>
      <w:r w:rsidRPr="00AE60C3">
        <w:rPr>
          <w:rFonts w:ascii="宋体" w:hAnsi="宋体" w:cs="宋体"/>
          <w:sz w:val="21"/>
          <w:szCs w:val="21"/>
        </w:rPr>
        <w:t> </w:t>
      </w:r>
      <w:r w:rsidRPr="00AE60C3">
        <w:rPr>
          <w:rFonts w:ascii="宋体" w:hAnsi="宋体" w:cs="宋体"/>
          <w:b/>
          <w:bCs/>
          <w:sz w:val="21"/>
          <w:szCs w:val="21"/>
        </w:rPr>
        <w:t>W/(</w:t>
      </w:r>
      <w:proofErr w:type="spellStart"/>
      <w:r w:rsidRPr="00AE60C3">
        <w:rPr>
          <w:rFonts w:ascii="宋体" w:hAnsi="宋体" w:cs="宋体"/>
          <w:b/>
          <w:bCs/>
          <w:sz w:val="21"/>
          <w:szCs w:val="21"/>
        </w:rPr>
        <w:t>m·K</w:t>
      </w:r>
      <w:proofErr w:type="spellEnd"/>
      <w:r w:rsidRPr="00AE60C3">
        <w:rPr>
          <w:rFonts w:ascii="宋体" w:hAnsi="宋体" w:cs="宋体"/>
          <w:b/>
          <w:bCs/>
          <w:sz w:val="21"/>
          <w:szCs w:val="21"/>
        </w:rPr>
        <w:t>)</w:t>
      </w:r>
      <w:r w:rsidRPr="00AE60C3">
        <w:rPr>
          <w:rFonts w:ascii="宋体" w:hAnsi="宋体" w:cs="宋体"/>
          <w:sz w:val="21"/>
          <w:szCs w:val="21"/>
        </w:rPr>
        <w:t>。</w:t>
      </w:r>
    </w:p>
    <w:p w14:paraId="69F703F6" w14:textId="05CE60A5" w:rsidR="00AE60C3" w:rsidRPr="00AE60C3" w:rsidRDefault="00AE60C3" w:rsidP="00AE60C3">
      <w:pPr>
        <w:rPr>
          <w:rFonts w:ascii="宋体" w:hAnsi="宋体" w:cs="宋体" w:hint="eastAsia"/>
          <w:sz w:val="21"/>
          <w:szCs w:val="21"/>
        </w:rPr>
      </w:pPr>
      <w:r>
        <w:rPr>
          <w:rFonts w:ascii="宋体" w:hAnsi="宋体" w:cs="宋体" w:hint="eastAsia"/>
          <w:b/>
          <w:bCs/>
          <w:sz w:val="21"/>
          <w:szCs w:val="21"/>
        </w:rPr>
        <w:t>②</w:t>
      </w:r>
      <w:r w:rsidRPr="00AE60C3">
        <w:rPr>
          <w:rFonts w:ascii="宋体" w:hAnsi="宋体" w:cs="宋体"/>
          <w:b/>
          <w:bCs/>
          <w:sz w:val="21"/>
          <w:szCs w:val="21"/>
        </w:rPr>
        <w:t>影响因素</w:t>
      </w:r>
      <w:r w:rsidRPr="00AE60C3">
        <w:rPr>
          <w:rFonts w:ascii="宋体" w:hAnsi="宋体" w:cs="宋体"/>
          <w:sz w:val="21"/>
          <w:szCs w:val="21"/>
        </w:rPr>
        <w:t>：</w:t>
      </w:r>
    </w:p>
    <w:p w14:paraId="739CAFBE" w14:textId="79C17F89" w:rsidR="00AE60C3" w:rsidRPr="00AE60C3" w:rsidRDefault="00AE60C3" w:rsidP="00AE60C3">
      <w:pPr>
        <w:rPr>
          <w:rFonts w:ascii="宋体" w:hAnsi="宋体" w:cs="宋体"/>
          <w:sz w:val="21"/>
          <w:szCs w:val="21"/>
        </w:rPr>
      </w:pPr>
      <w:r w:rsidRPr="00AE60C3">
        <w:rPr>
          <w:rFonts w:ascii="宋体" w:hAnsi="宋体" w:cs="宋体"/>
          <w:b/>
          <w:bCs/>
          <w:sz w:val="21"/>
          <w:szCs w:val="21"/>
        </w:rPr>
        <w:t>材料类型</w:t>
      </w:r>
      <w:r w:rsidRPr="00AE60C3">
        <w:rPr>
          <w:rFonts w:ascii="宋体" w:hAnsi="宋体" w:cs="宋体"/>
          <w:sz w:val="21"/>
          <w:szCs w:val="21"/>
        </w:rPr>
        <w:t>：金属＞非金属）。</w:t>
      </w:r>
      <w:r w:rsidRPr="00AE60C3">
        <w:rPr>
          <w:rFonts w:ascii="宋体" w:hAnsi="宋体" w:cs="宋体"/>
          <w:b/>
          <w:bCs/>
          <w:sz w:val="21"/>
          <w:szCs w:val="21"/>
        </w:rPr>
        <w:t>温度</w:t>
      </w:r>
      <w:r w:rsidRPr="00AE60C3">
        <w:rPr>
          <w:rFonts w:ascii="宋体" w:hAnsi="宋体" w:cs="宋体"/>
          <w:sz w:val="21"/>
          <w:szCs w:val="21"/>
        </w:rPr>
        <w:t>：金属导热系数随温度升高而降低，非金属可能升高。</w:t>
      </w:r>
      <w:r w:rsidRPr="00AE60C3">
        <w:rPr>
          <w:rFonts w:ascii="宋体" w:hAnsi="宋体" w:cs="宋体"/>
          <w:b/>
          <w:bCs/>
          <w:sz w:val="21"/>
          <w:szCs w:val="21"/>
        </w:rPr>
        <w:t>微观结构</w:t>
      </w:r>
      <w:r w:rsidRPr="00AE60C3">
        <w:rPr>
          <w:rFonts w:ascii="宋体" w:hAnsi="宋体" w:cs="宋体"/>
          <w:sz w:val="21"/>
          <w:szCs w:val="21"/>
        </w:rPr>
        <w:t>：晶体结构（如石墨＞非晶体）、孔隙率（孔隙多导热性差）。</w:t>
      </w:r>
      <w:r w:rsidRPr="00AE60C3">
        <w:rPr>
          <w:rFonts w:ascii="宋体" w:hAnsi="宋体" w:cs="宋体"/>
          <w:b/>
          <w:bCs/>
          <w:sz w:val="21"/>
          <w:szCs w:val="21"/>
        </w:rPr>
        <w:t>湿度</w:t>
      </w:r>
      <w:r w:rsidRPr="00AE60C3">
        <w:rPr>
          <w:rFonts w:ascii="宋体" w:hAnsi="宋体" w:cs="宋体"/>
          <w:sz w:val="21"/>
          <w:szCs w:val="21"/>
        </w:rPr>
        <w:t>：水的导热系数高，湿度增加可能提高材料导热性。</w:t>
      </w:r>
      <w:r w:rsidRPr="00AE60C3">
        <w:rPr>
          <w:rFonts w:ascii="宋体" w:hAnsi="宋体" w:cs="宋体"/>
          <w:b/>
          <w:bCs/>
          <w:sz w:val="21"/>
          <w:szCs w:val="21"/>
        </w:rPr>
        <w:t>压力</w:t>
      </w:r>
      <w:r w:rsidRPr="00AE60C3">
        <w:rPr>
          <w:rFonts w:ascii="宋体" w:hAnsi="宋体" w:cs="宋体"/>
          <w:sz w:val="21"/>
          <w:szCs w:val="21"/>
        </w:rPr>
        <w:t>：对气体影响显著（压力升高导热系数增大），对固体影响较小。</w:t>
      </w:r>
    </w:p>
    <w:p w14:paraId="078828DC" w14:textId="448236EB" w:rsidR="0011107F" w:rsidRPr="0011107F" w:rsidRDefault="0011107F" w:rsidP="0011107F">
      <w:pPr>
        <w:rPr>
          <w:b/>
          <w:bCs/>
        </w:rPr>
      </w:pPr>
      <w:r>
        <w:rPr>
          <w:rFonts w:hint="eastAsia"/>
          <w:b/>
          <w:bCs/>
        </w:rPr>
        <w:t>（2）</w:t>
      </w:r>
      <w:r w:rsidRPr="0011107F">
        <w:rPr>
          <w:b/>
          <w:bCs/>
        </w:rPr>
        <w:t>比热</w:t>
      </w:r>
    </w:p>
    <w:p w14:paraId="088D6CDA" w14:textId="169F9543" w:rsidR="0011107F" w:rsidRPr="0011107F" w:rsidRDefault="0011107F" w:rsidP="0011107F">
      <w:pPr>
        <w:rPr>
          <w:rFonts w:hint="eastAsia"/>
        </w:rPr>
      </w:pPr>
      <w:r>
        <w:rPr>
          <w:rFonts w:hint="eastAsia"/>
          <w:b/>
          <w:bCs/>
        </w:rPr>
        <w:t xml:space="preserve">① </w:t>
      </w:r>
      <w:r w:rsidRPr="0011107F">
        <w:rPr>
          <w:b/>
          <w:bCs/>
        </w:rPr>
        <w:t>定义</w:t>
      </w:r>
      <w:r w:rsidRPr="0011107F">
        <w:t>：单位质量材料温度升高 1K 所需的热量，单位为 </w:t>
      </w:r>
      <w:r w:rsidRPr="0011107F">
        <w:rPr>
          <w:b/>
          <w:bCs/>
        </w:rPr>
        <w:t>J/(</w:t>
      </w:r>
      <w:proofErr w:type="spellStart"/>
      <w:r w:rsidRPr="0011107F">
        <w:rPr>
          <w:b/>
          <w:bCs/>
        </w:rPr>
        <w:t>kg·K</w:t>
      </w:r>
      <w:proofErr w:type="spellEnd"/>
      <w:r w:rsidRPr="0011107F">
        <w:rPr>
          <w:b/>
          <w:bCs/>
        </w:rPr>
        <w:t>)</w:t>
      </w:r>
      <w:r w:rsidRPr="0011107F">
        <w:t>。</w:t>
      </w:r>
    </w:p>
    <w:p w14:paraId="253489F2" w14:textId="1DC58D9E" w:rsidR="00FD0B13" w:rsidRPr="00BD58C3" w:rsidRDefault="0011107F" w:rsidP="00BD58C3">
      <w:pPr>
        <w:rPr>
          <w:rFonts w:hint="eastAsia"/>
        </w:rPr>
      </w:pPr>
      <w:r>
        <w:rPr>
          <w:rFonts w:hint="eastAsia"/>
          <w:b/>
          <w:bCs/>
        </w:rPr>
        <w:t xml:space="preserve">② </w:t>
      </w:r>
      <w:r w:rsidRPr="0011107F">
        <w:rPr>
          <w:b/>
          <w:bCs/>
        </w:rPr>
        <w:t>影响因素</w:t>
      </w:r>
      <w:r w:rsidRPr="0011107F">
        <w:t>：</w:t>
      </w:r>
      <w:r w:rsidRPr="0011107F">
        <w:rPr>
          <w:b/>
          <w:bCs/>
        </w:rPr>
        <w:t>温度</w:t>
      </w:r>
      <w:r w:rsidRPr="0011107F">
        <w:t>：多数材料比热随温度升高而增大（如金属在低温下比热低）。</w:t>
      </w:r>
      <w:r w:rsidRPr="0011107F">
        <w:rPr>
          <w:b/>
          <w:bCs/>
        </w:rPr>
        <w:t>材料结构</w:t>
      </w:r>
      <w:r w:rsidRPr="0011107F">
        <w:t>：晶体结构比非晶体更有序，比热可能更低。</w:t>
      </w:r>
      <w:r w:rsidRPr="0011107F">
        <w:rPr>
          <w:b/>
          <w:bCs/>
        </w:rPr>
        <w:t>相变</w:t>
      </w:r>
      <w:r w:rsidRPr="0011107F">
        <w:t>：相变时（如熔化、汽化）比热会突变。</w:t>
      </w:r>
      <w:r w:rsidRPr="0011107F">
        <w:rPr>
          <w:b/>
          <w:bCs/>
        </w:rPr>
        <w:t>成分与纯度</w:t>
      </w:r>
      <w:r w:rsidRPr="0011107F">
        <w:t>：合金比热通常介于纯金属之间，杂质可能改变比热。</w:t>
      </w:r>
      <w:r w:rsidRPr="0011107F">
        <w:rPr>
          <w:b/>
          <w:bCs/>
        </w:rPr>
        <w:t>压力</w:t>
      </w:r>
      <w:r w:rsidRPr="0011107F">
        <w:t>：对气体比热影响较大，对固体 / 液体影响较小。</w:t>
      </w:r>
    </w:p>
    <w:sectPr w:rsidR="00FD0B13" w:rsidRPr="00BD5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90DB8" w14:textId="77777777" w:rsidR="002E7E31" w:rsidRDefault="002E7E31" w:rsidP="00545341">
      <w:r>
        <w:separator/>
      </w:r>
    </w:p>
  </w:endnote>
  <w:endnote w:type="continuationSeparator" w:id="0">
    <w:p w14:paraId="773286A5" w14:textId="77777777" w:rsidR="002E7E31" w:rsidRDefault="002E7E31" w:rsidP="00545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607BD7" w14:textId="77777777" w:rsidR="002E7E31" w:rsidRDefault="002E7E31" w:rsidP="00545341">
      <w:r>
        <w:separator/>
      </w:r>
    </w:p>
  </w:footnote>
  <w:footnote w:type="continuationSeparator" w:id="0">
    <w:p w14:paraId="0C7FF4D1" w14:textId="77777777" w:rsidR="002E7E31" w:rsidRDefault="002E7E31" w:rsidP="005453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3656BA3"/>
    <w:multiLevelType w:val="singleLevel"/>
    <w:tmpl w:val="83656BA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08E6029B"/>
    <w:multiLevelType w:val="multilevel"/>
    <w:tmpl w:val="3AFE7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40F75"/>
    <w:multiLevelType w:val="multilevel"/>
    <w:tmpl w:val="7A06B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153167"/>
    <w:multiLevelType w:val="multilevel"/>
    <w:tmpl w:val="FE92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E54EF2"/>
    <w:multiLevelType w:val="multilevel"/>
    <w:tmpl w:val="B67E9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62291D"/>
    <w:multiLevelType w:val="multilevel"/>
    <w:tmpl w:val="F1A4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096E68"/>
    <w:multiLevelType w:val="hybridMultilevel"/>
    <w:tmpl w:val="273EDFA2"/>
    <w:lvl w:ilvl="0" w:tplc="BA527C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27754593">
    <w:abstractNumId w:val="0"/>
  </w:num>
  <w:num w:numId="2" w16cid:durableId="173612696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04668468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449159249">
    <w:abstractNumId w:val="2"/>
  </w:num>
  <w:num w:numId="5" w16cid:durableId="1727022709">
    <w:abstractNumId w:val="1"/>
  </w:num>
  <w:num w:numId="6" w16cid:durableId="1857501362">
    <w:abstractNumId w:val="4"/>
  </w:num>
  <w:num w:numId="7" w16cid:durableId="1625774074">
    <w:abstractNumId w:val="6"/>
  </w:num>
  <w:num w:numId="8" w16cid:durableId="227544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95"/>
    <w:rsid w:val="00011F99"/>
    <w:rsid w:val="00047236"/>
    <w:rsid w:val="000733A7"/>
    <w:rsid w:val="000D22B0"/>
    <w:rsid w:val="0011107F"/>
    <w:rsid w:val="00136807"/>
    <w:rsid w:val="001B1161"/>
    <w:rsid w:val="001D685E"/>
    <w:rsid w:val="002007C3"/>
    <w:rsid w:val="0023693C"/>
    <w:rsid w:val="00285EBC"/>
    <w:rsid w:val="002C540A"/>
    <w:rsid w:val="002E7E31"/>
    <w:rsid w:val="003110BC"/>
    <w:rsid w:val="003170E0"/>
    <w:rsid w:val="00332D64"/>
    <w:rsid w:val="00340E83"/>
    <w:rsid w:val="0035473F"/>
    <w:rsid w:val="003A5B59"/>
    <w:rsid w:val="003C55DB"/>
    <w:rsid w:val="003C7B37"/>
    <w:rsid w:val="003F2014"/>
    <w:rsid w:val="003F3FF3"/>
    <w:rsid w:val="004156EA"/>
    <w:rsid w:val="00454FB4"/>
    <w:rsid w:val="004A69F6"/>
    <w:rsid w:val="004D37B4"/>
    <w:rsid w:val="004E5C32"/>
    <w:rsid w:val="00543E17"/>
    <w:rsid w:val="00545341"/>
    <w:rsid w:val="00547293"/>
    <w:rsid w:val="00555232"/>
    <w:rsid w:val="005D44B7"/>
    <w:rsid w:val="005E149A"/>
    <w:rsid w:val="006122F1"/>
    <w:rsid w:val="00636F8B"/>
    <w:rsid w:val="006432A6"/>
    <w:rsid w:val="006A681B"/>
    <w:rsid w:val="006D2B61"/>
    <w:rsid w:val="006E61AB"/>
    <w:rsid w:val="00721709"/>
    <w:rsid w:val="0072518C"/>
    <w:rsid w:val="00761195"/>
    <w:rsid w:val="007F0A12"/>
    <w:rsid w:val="007F1B83"/>
    <w:rsid w:val="007F595E"/>
    <w:rsid w:val="00835D4A"/>
    <w:rsid w:val="00836D55"/>
    <w:rsid w:val="008477EC"/>
    <w:rsid w:val="008B34B6"/>
    <w:rsid w:val="008B7575"/>
    <w:rsid w:val="008D288E"/>
    <w:rsid w:val="00916352"/>
    <w:rsid w:val="00940C74"/>
    <w:rsid w:val="00954420"/>
    <w:rsid w:val="009E3CF7"/>
    <w:rsid w:val="00A031B1"/>
    <w:rsid w:val="00A32616"/>
    <w:rsid w:val="00A374D3"/>
    <w:rsid w:val="00A4105B"/>
    <w:rsid w:val="00A52801"/>
    <w:rsid w:val="00AC1C42"/>
    <w:rsid w:val="00AE60C3"/>
    <w:rsid w:val="00B54D53"/>
    <w:rsid w:val="00BA696D"/>
    <w:rsid w:val="00BB5539"/>
    <w:rsid w:val="00BD58C3"/>
    <w:rsid w:val="00BF78E9"/>
    <w:rsid w:val="00CC571D"/>
    <w:rsid w:val="00CD09D3"/>
    <w:rsid w:val="00D96DB3"/>
    <w:rsid w:val="00DA2B64"/>
    <w:rsid w:val="00DC2562"/>
    <w:rsid w:val="00DC2C29"/>
    <w:rsid w:val="00DC71C6"/>
    <w:rsid w:val="00E03C88"/>
    <w:rsid w:val="00E36614"/>
    <w:rsid w:val="00EA63EA"/>
    <w:rsid w:val="00EC7397"/>
    <w:rsid w:val="00F07716"/>
    <w:rsid w:val="00F31041"/>
    <w:rsid w:val="00F66A64"/>
    <w:rsid w:val="00F71C96"/>
    <w:rsid w:val="00FD0B13"/>
    <w:rsid w:val="00FD538B"/>
    <w:rsid w:val="00FF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3ED5BF"/>
  <w15:chartTrackingRefBased/>
  <w15:docId w15:val="{4854C7B7-E029-4A9F-A4FD-C19DB629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A64"/>
  </w:style>
  <w:style w:type="paragraph" w:styleId="1">
    <w:name w:val="heading 1"/>
    <w:basedOn w:val="a"/>
    <w:next w:val="a"/>
    <w:link w:val="10"/>
    <w:uiPriority w:val="9"/>
    <w:qFormat/>
    <w:rsid w:val="007611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1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11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119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119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119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119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119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119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119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61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61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6119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6119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6119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6119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6119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6119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6119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61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119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611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1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611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11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11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1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611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6119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453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4534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4534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45341"/>
    <w:rPr>
      <w:sz w:val="18"/>
      <w:szCs w:val="18"/>
    </w:rPr>
  </w:style>
  <w:style w:type="paragraph" w:styleId="af2">
    <w:name w:val="caption"/>
    <w:basedOn w:val="a"/>
    <w:next w:val="a"/>
    <w:uiPriority w:val="35"/>
    <w:unhideWhenUsed/>
    <w:qFormat/>
    <w:rsid w:val="0023693C"/>
    <w:rPr>
      <w:rFonts w:asciiTheme="majorHAnsi" w:eastAsia="黑体" w:hAnsiTheme="majorHAnsi" w:cstheme="majorBidi"/>
      <w:sz w:val="20"/>
      <w:szCs w:val="20"/>
    </w:rPr>
  </w:style>
  <w:style w:type="character" w:styleId="af3">
    <w:name w:val="Strong"/>
    <w:basedOn w:val="a0"/>
    <w:uiPriority w:val="22"/>
    <w:qFormat/>
    <w:rsid w:val="00BA69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4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587</Words>
  <Characters>606</Characters>
  <Application>Microsoft Office Word</Application>
  <DocSecurity>0</DocSecurity>
  <Lines>67</Lines>
  <Paragraphs>79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 ooo</dc:creator>
  <cp:keywords/>
  <dc:description/>
  <cp:lastModifiedBy>ooo ooo</cp:lastModifiedBy>
  <cp:revision>89</cp:revision>
  <dcterms:created xsi:type="dcterms:W3CDTF">2025-04-03T05:01:00Z</dcterms:created>
  <dcterms:modified xsi:type="dcterms:W3CDTF">2025-04-06T14:16:00Z</dcterms:modified>
</cp:coreProperties>
</file>