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95AB2" w14:textId="2EA769B6" w:rsidR="00AC4F7E" w:rsidRPr="00AC4F7E" w:rsidRDefault="00AC4F7E" w:rsidP="00AC4F7E">
      <w:pPr>
        <w:jc w:val="center"/>
        <w:rPr>
          <w:b/>
          <w:bCs/>
          <w:sz w:val="40"/>
          <w:szCs w:val="40"/>
        </w:rPr>
      </w:pPr>
      <w:r w:rsidRPr="00AC4F7E">
        <w:rPr>
          <w:b/>
          <w:bCs/>
          <w:sz w:val="40"/>
          <w:szCs w:val="40"/>
        </w:rPr>
        <w:t>E2M Tagging</w:t>
      </w:r>
    </w:p>
    <w:p w14:paraId="22904357" w14:textId="77777777" w:rsidR="00AC4F7E" w:rsidRDefault="00AC4F7E" w:rsidP="00330B71"/>
    <w:p w14:paraId="6B6EEA8B" w14:textId="77777777" w:rsidR="00AC4F7E" w:rsidRDefault="00AC4F7E" w:rsidP="00330B71"/>
    <w:p w14:paraId="103D82C2" w14:textId="13743055" w:rsidR="004B7230" w:rsidRDefault="004B7230" w:rsidP="00330B71">
      <w:r>
        <w:t>In line with the E2M Customs Project and to provide for a smooth transition from EEC to an internet-based lodgment and clearance process for import and export entries, BOC adopted the use of VASPs in January 2007 to deliver front-end IT services and link the transacting public to it. VASPs were accredited5 to provide the following services:</w:t>
      </w:r>
    </w:p>
    <w:p w14:paraId="53C4469B" w14:textId="77777777" w:rsidR="004B7230" w:rsidRDefault="004B7230" w:rsidP="00330B71">
      <w:r>
        <w:t xml:space="preserve"> • registration of BOC clients</w:t>
      </w:r>
    </w:p>
    <w:p w14:paraId="394AB957" w14:textId="77777777" w:rsidR="004B7230" w:rsidRDefault="004B7230" w:rsidP="00330B71">
      <w:r>
        <w:t xml:space="preserve"> • lodgment of import declarations (Consumption, Warehousing, Transshipment, and Informal)</w:t>
      </w:r>
    </w:p>
    <w:p w14:paraId="75E27CD4" w14:textId="77777777" w:rsidR="004B7230" w:rsidRDefault="004B7230" w:rsidP="00330B71">
      <w:r>
        <w:t xml:space="preserve"> • lodgment of export declarations</w:t>
      </w:r>
    </w:p>
    <w:p w14:paraId="6635CE31" w14:textId="77777777" w:rsidR="004B7230" w:rsidRDefault="004B7230" w:rsidP="00330B71">
      <w:r>
        <w:t xml:space="preserve"> • transmission of raw materials liquidation information</w:t>
      </w:r>
    </w:p>
    <w:p w14:paraId="1F042E80" w14:textId="77777777" w:rsidR="004B7230" w:rsidRDefault="004B7230" w:rsidP="00330B71">
      <w:r>
        <w:t xml:space="preserve"> • transmission of surety bonds information</w:t>
      </w:r>
    </w:p>
    <w:p w14:paraId="732346B9" w14:textId="77777777" w:rsidR="004B7230" w:rsidRDefault="004B7230" w:rsidP="00330B71">
      <w:r>
        <w:t xml:space="preserve"> • transmission of payment information </w:t>
      </w:r>
    </w:p>
    <w:p w14:paraId="3BDB23C1" w14:textId="7E789619" w:rsidR="004B7230" w:rsidRDefault="004B7230" w:rsidP="00330B71">
      <w:r>
        <w:t>• transmission of online release information</w:t>
      </w:r>
    </w:p>
    <w:p w14:paraId="0E84C352" w14:textId="77777777" w:rsidR="004B7230" w:rsidRDefault="004B7230" w:rsidP="00330B71">
      <w:pPr>
        <w:rPr>
          <w:noProof/>
        </w:rPr>
      </w:pPr>
    </w:p>
    <w:p w14:paraId="35646C4A" w14:textId="72E0F9C6" w:rsidR="00330B71" w:rsidRDefault="00330B71" w:rsidP="00330B71">
      <w:pPr>
        <w:rPr>
          <w:noProof/>
        </w:rPr>
      </w:pPr>
      <w:r>
        <w:rPr>
          <w:noProof/>
        </w:rPr>
        <w:t>More recently, BOC embarked on an E2M (Electronic to Mobile) Customs Project (also</w:t>
      </w:r>
    </w:p>
    <w:p w14:paraId="689B2527" w14:textId="77777777" w:rsidR="00330B71" w:rsidRDefault="00330B71" w:rsidP="00330B71">
      <w:pPr>
        <w:rPr>
          <w:noProof/>
        </w:rPr>
      </w:pPr>
      <w:r>
        <w:rPr>
          <w:noProof/>
        </w:rPr>
        <w:t>referred to as E2M or e-Customs System) that seeks to speed up the release of cargo to within 30</w:t>
      </w:r>
    </w:p>
    <w:p w14:paraId="22ED33F1" w14:textId="77777777" w:rsidR="00330B71" w:rsidRDefault="00330B71" w:rsidP="00330B71">
      <w:pPr>
        <w:rPr>
          <w:noProof/>
        </w:rPr>
      </w:pPr>
      <w:r>
        <w:rPr>
          <w:noProof/>
        </w:rPr>
        <w:t>minutes by making BOC services available on the internet and using mobile phone technology.</w:t>
      </w:r>
    </w:p>
    <w:p w14:paraId="00EE782D" w14:textId="52545089" w:rsidR="00330B71" w:rsidRDefault="00330B71" w:rsidP="00330B71">
      <w:pPr>
        <w:rPr>
          <w:noProof/>
        </w:rPr>
      </w:pPr>
      <w:r>
        <w:rPr>
          <w:noProof/>
        </w:rPr>
        <w:t>E2M is envisioned to allow an end-to-end cargo clearance process covering electronic manifest,</w:t>
      </w:r>
      <w:bookmarkStart w:id="0" w:name="_GoBack"/>
      <w:bookmarkEnd w:id="0"/>
    </w:p>
    <w:p w14:paraId="5784FEBC" w14:textId="77777777" w:rsidR="00330B71" w:rsidRDefault="00330B71" w:rsidP="00330B71">
      <w:pPr>
        <w:rPr>
          <w:noProof/>
        </w:rPr>
      </w:pPr>
      <w:r>
        <w:rPr>
          <w:noProof/>
        </w:rPr>
        <w:t>import entries (consumption, informal, warehousing, transshipment), bonds management, export</w:t>
      </w:r>
    </w:p>
    <w:p w14:paraId="242D4878" w14:textId="77777777" w:rsidR="00330B71" w:rsidRDefault="00330B71" w:rsidP="00330B71">
      <w:pPr>
        <w:rPr>
          <w:noProof/>
        </w:rPr>
      </w:pPr>
      <w:r>
        <w:rPr>
          <w:noProof/>
        </w:rPr>
        <w:t>documentation, online release, licensing and clearance, hold and alert, selectivity, and payment.</w:t>
      </w:r>
    </w:p>
    <w:p w14:paraId="7841DE2F" w14:textId="77777777" w:rsidR="00330B71" w:rsidRDefault="00330B71" w:rsidP="00330B71">
      <w:pPr>
        <w:rPr>
          <w:noProof/>
        </w:rPr>
      </w:pPr>
      <w:r>
        <w:rPr>
          <w:noProof/>
        </w:rPr>
        <w:t>E2M consists of enhancements to the current system: online submission of declarations and</w:t>
      </w:r>
    </w:p>
    <w:p w14:paraId="11F5B2EE" w14:textId="77777777" w:rsidR="00330B71" w:rsidRDefault="00330B71" w:rsidP="00330B71">
      <w:pPr>
        <w:rPr>
          <w:noProof/>
        </w:rPr>
      </w:pPr>
      <w:r>
        <w:rPr>
          <w:noProof/>
        </w:rPr>
        <w:t>manifests, automatic advice on declaration status, use of VASPs, automated process for other</w:t>
      </w:r>
    </w:p>
    <w:p w14:paraId="19DDFFB2" w14:textId="77777777" w:rsidR="00330B71" w:rsidRDefault="00330B71" w:rsidP="00330B71">
      <w:pPr>
        <w:rPr>
          <w:noProof/>
        </w:rPr>
      </w:pPr>
      <w:r>
        <w:rPr>
          <w:noProof/>
        </w:rPr>
        <w:t>import transactions (informal, warehousing, transshipment) and for liquidation of raw materials,</w:t>
      </w:r>
    </w:p>
    <w:p w14:paraId="74A72215" w14:textId="77777777" w:rsidR="00330B71" w:rsidRDefault="00330B71" w:rsidP="00330B71">
      <w:pPr>
        <w:rPr>
          <w:noProof/>
        </w:rPr>
      </w:pPr>
      <w:r>
        <w:rPr>
          <w:noProof/>
        </w:rPr>
        <w:t>centralized management of bonds transactions, links with government agencies, online access</w:t>
      </w:r>
    </w:p>
    <w:p w14:paraId="11EFE1B8" w14:textId="4AD37857" w:rsidR="00330B71" w:rsidRDefault="00330B71" w:rsidP="00330B71">
      <w:pPr>
        <w:rPr>
          <w:noProof/>
        </w:rPr>
      </w:pPr>
      <w:r>
        <w:rPr>
          <w:noProof/>
        </w:rPr>
        <w:t>through the BOC website.</w:t>
      </w:r>
    </w:p>
    <w:p w14:paraId="570CC572" w14:textId="56637294" w:rsidR="00FA5D8C" w:rsidRDefault="00FA5D8C"/>
    <w:sectPr w:rsidR="00FA5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7A40BA" w14:textId="77777777" w:rsidR="00FE446D" w:rsidRDefault="00FE446D" w:rsidP="004B7230">
      <w:pPr>
        <w:spacing w:after="0" w:line="240" w:lineRule="auto"/>
      </w:pPr>
      <w:r>
        <w:separator/>
      </w:r>
    </w:p>
  </w:endnote>
  <w:endnote w:type="continuationSeparator" w:id="0">
    <w:p w14:paraId="007D189B" w14:textId="77777777" w:rsidR="00FE446D" w:rsidRDefault="00FE446D" w:rsidP="004B7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724034" w14:textId="77777777" w:rsidR="00FE446D" w:rsidRDefault="00FE446D" w:rsidP="004B7230">
      <w:pPr>
        <w:spacing w:after="0" w:line="240" w:lineRule="auto"/>
      </w:pPr>
      <w:r>
        <w:separator/>
      </w:r>
    </w:p>
  </w:footnote>
  <w:footnote w:type="continuationSeparator" w:id="0">
    <w:p w14:paraId="6942481D" w14:textId="77777777" w:rsidR="00FE446D" w:rsidRDefault="00FE446D" w:rsidP="004B72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71"/>
    <w:rsid w:val="00330B71"/>
    <w:rsid w:val="004B7230"/>
    <w:rsid w:val="00AC4F7E"/>
    <w:rsid w:val="00FA5D8C"/>
    <w:rsid w:val="00FE446D"/>
    <w:rsid w:val="00FF5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A00CD"/>
  <w15:chartTrackingRefBased/>
  <w15:docId w15:val="{C5B9B6BC-4985-488F-BE98-EDD4F8E97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2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230"/>
  </w:style>
  <w:style w:type="paragraph" w:styleId="Footer">
    <w:name w:val="footer"/>
    <w:basedOn w:val="Normal"/>
    <w:link w:val="FooterChar"/>
    <w:uiPriority w:val="99"/>
    <w:unhideWhenUsed/>
    <w:rsid w:val="004B72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2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Andrea</cp:lastModifiedBy>
  <cp:revision>1</cp:revision>
  <dcterms:created xsi:type="dcterms:W3CDTF">2019-09-21T01:32:00Z</dcterms:created>
  <dcterms:modified xsi:type="dcterms:W3CDTF">2019-09-21T02:41:00Z</dcterms:modified>
</cp:coreProperties>
</file>