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 w:eastAsia="Microsoft YaHei"/>
          <w:b/>
          <w:color w:val="F59E0B"/>
          <w:sz w:val="32"/>
        </w:rPr>
        <w:t>密码侦探社</w:t>
      </w:r>
    </w:p>
    <w:p>
      <w:pPr>
        <w:spacing w:before="360" w:after="200"/>
        <w:jc w:val="center"/>
      </w:pPr>
      <w:r>
        <w:rPr>
          <w:rFonts w:ascii="Aptos" w:hAnsi="Aptos" w:eastAsia="Microsoft YaHei"/>
          <w:b/>
          <w:color w:val="111827"/>
          <w:sz w:val="56"/>
        </w:rPr>
        <w:t>开发实施计划</w:t>
      </w:r>
    </w:p>
    <w:p>
      <w:pPr>
        <w:jc w:val="center"/>
      </w:pPr>
      <w:r>
        <w:rPr>
          <w:rFonts w:ascii="Aptos" w:hAnsi="Aptos" w:eastAsia="Microsoft YaHei"/>
          <w:b/>
          <w:color w:val="92400E"/>
          <w:sz w:val="36"/>
        </w:rPr>
        <w:t>v1.0</w:t>
      </w:r>
    </w:p>
    <w:p>
      <w:pPr>
        <w:spacing w:before="320"/>
        <w:jc w:val="center"/>
      </w:pPr>
      <w:r>
        <w:rPr>
          <w:rFonts w:ascii="Aptos" w:hAnsi="Aptos" w:eastAsia="Microsoft YaHei"/>
          <w:color w:val="6B7280"/>
          <w:sz w:val="23"/>
        </w:rPr>
        <w:t>14 周 MVP 路线图、任务拆解、里程碑、测试与发布门禁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819"/>
      </w:tblGrid>
      <w:tr>
        <w:tc>
          <w:tcPr>
            <w:tcW w:type="dxa" w:w="4816"/>
            <w:tcMar>
              <w:top w:w="120" w:type="dxa"/>
              <w:start w:w="150" w:type="dxa"/>
              <w:bottom w:w="120" w:type="dxa"/>
              <w:end w:w="150" w:type="dxa"/>
            </w:tcMar>
            <w:shd w:fill="FFF7E6"/>
          </w:tcPr>
          <w:p>
            <w:r>
              <w:rPr>
                <w:rFonts w:ascii="Aptos" w:hAnsi="Aptos" w:eastAsia="Microsoft YaHei"/>
                <w:b/>
                <w:color w:val="111827"/>
                <w:sz w:val="21"/>
              </w:rPr>
              <w:t>文档状态</w:t>
            </w:r>
          </w:p>
        </w:tc>
        <w:tc>
          <w:tcPr>
            <w:tcW w:type="dxa" w:w="4816"/>
            <w:tcMar>
              <w:top w:w="120" w:type="dxa"/>
              <w:start w:w="150" w:type="dxa"/>
              <w:bottom w:w="120" w:type="dxa"/>
              <w:end w:w="150" w:type="dxa"/>
            </w:tcMar>
            <w:shd w:fill="FFFFFF"/>
          </w:tcPr>
          <w:p>
            <w:r>
              <w:rPr>
                <w:rFonts w:ascii="Aptos" w:hAnsi="Aptos" w:eastAsia="Microsoft YaHei"/>
                <w:b w:val="0"/>
                <w:color w:val="1F2937"/>
                <w:sz w:val="21"/>
              </w:rPr>
              <w:t>执行计划</w:t>
            </w:r>
          </w:p>
        </w:tc>
      </w:tr>
      <w:tr>
        <w:tc>
          <w:tcPr>
            <w:tcW w:type="dxa" w:w="4816"/>
            <w:tcMar>
              <w:top w:w="120" w:type="dxa"/>
              <w:start w:w="150" w:type="dxa"/>
              <w:bottom w:w="120" w:type="dxa"/>
              <w:end w:w="150" w:type="dxa"/>
            </w:tcMar>
            <w:shd w:fill="FFF7E6"/>
          </w:tcPr>
          <w:p>
            <w:r>
              <w:rPr>
                <w:rFonts w:ascii="Aptos" w:hAnsi="Aptos" w:eastAsia="Microsoft YaHei"/>
                <w:b/>
                <w:color w:val="111827"/>
                <w:sz w:val="21"/>
              </w:rPr>
              <w:t>基线日期</w:t>
            </w:r>
          </w:p>
        </w:tc>
        <w:tc>
          <w:tcPr>
            <w:tcW w:type="dxa" w:w="4816"/>
            <w:tcMar>
              <w:top w:w="120" w:type="dxa"/>
              <w:start w:w="150" w:type="dxa"/>
              <w:bottom w:w="120" w:type="dxa"/>
              <w:end w:w="150" w:type="dxa"/>
            </w:tcMar>
            <w:shd w:fill="FFFFFF"/>
          </w:tcPr>
          <w:p>
            <w:r>
              <w:rPr>
                <w:rFonts w:ascii="Aptos" w:hAnsi="Aptos" w:eastAsia="Microsoft YaHei"/>
                <w:b w:val="0"/>
                <w:color w:val="1F2937"/>
                <w:sz w:val="21"/>
              </w:rPr>
              <w:t>2026-08-01</w:t>
            </w:r>
          </w:p>
        </w:tc>
      </w:tr>
      <w:tr>
        <w:tc>
          <w:tcPr>
            <w:tcW w:type="dxa" w:w="4816"/>
            <w:tcMar>
              <w:top w:w="120" w:type="dxa"/>
              <w:start w:w="150" w:type="dxa"/>
              <w:bottom w:w="120" w:type="dxa"/>
              <w:end w:w="150" w:type="dxa"/>
            </w:tcMar>
            <w:shd w:fill="FFF7E6"/>
          </w:tcPr>
          <w:p>
            <w:r>
              <w:rPr>
                <w:rFonts w:ascii="Aptos" w:hAnsi="Aptos" w:eastAsia="Microsoft YaHei"/>
                <w:b/>
                <w:color w:val="111827"/>
                <w:sz w:val="21"/>
              </w:rPr>
              <w:t>维护方式</w:t>
            </w:r>
          </w:p>
        </w:tc>
        <w:tc>
          <w:tcPr>
            <w:tcW w:type="dxa" w:w="4816"/>
            <w:tcMar>
              <w:top w:w="120" w:type="dxa"/>
              <w:start w:w="150" w:type="dxa"/>
              <w:bottom w:w="120" w:type="dxa"/>
              <w:end w:w="150" w:type="dxa"/>
            </w:tcMar>
            <w:shd w:fill="FFFFFF"/>
          </w:tcPr>
          <w:p>
            <w:r>
              <w:rPr>
                <w:rFonts w:ascii="Aptos" w:hAnsi="Aptos" w:eastAsia="Microsoft YaHei"/>
                <w:b w:val="0"/>
                <w:color w:val="1F2937"/>
                <w:sz w:val="21"/>
              </w:rPr>
              <w:t>Markdown 源文件 + Word 评审版</w:t>
            </w:r>
          </w:p>
        </w:tc>
      </w:tr>
    </w:tbl>
    <w:p>
      <w:pPr>
        <w:spacing w:before="900"/>
        <w:jc w:val="center"/>
      </w:pPr>
      <w:r>
        <w:rPr>
          <w:rFonts w:ascii="Aptos" w:hAnsi="Aptos" w:eastAsia="Microsoft YaHei"/>
          <w:b/>
          <w:color w:val="F59E0B"/>
          <w:sz w:val="24"/>
        </w:rPr>
        <w:t>授权恢复 · 本地验证 · 可审计共享</w:t>
      </w:r>
    </w:p>
    <w:p>
      <w:r>
        <w:br w:type="page"/>
      </w:r>
    </w:p>
    <w:p>
      <w:pPr>
        <w:spacing w:after="240"/>
        <w:jc w:val="left"/>
      </w:pPr>
      <w:r>
        <w:rPr>
          <w:rFonts w:ascii="Aptos" w:hAnsi="Aptos" w:eastAsia="Microsoft YaHei"/>
          <w:b/>
          <w:color w:val="111827"/>
          <w:sz w:val="40"/>
        </w:rPr>
        <w:t>目录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1. 计划原则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2. 团队与职责假设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3. 里程碑总览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4. 阶段任务拆解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4.1 M0：需求、安全与体验基线（第 1 周）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工作项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出口条件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4.2 M1：工程基础与认证（第 2–3 周）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后端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Web 与管理端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DevOps/QA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出口条件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4.3 M2：核心 Web 查询与贡献（第 4–6 周）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数据与后端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Web 用户端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QA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出口条件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4.4 M3：Windows 桌面验证（第 7–9 周）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桌面端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后端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QA/安全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出口条件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4.5 M4：社区信任、状态机与管理端（第 10–11 周）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后端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Web/管理端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QA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出口条件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4.6 M5：稳定、合规与发布（第 12–14 周）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第 12 周：系统测试与性能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第 13 周：安全与恢复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第 14 周：RC、灰度与上线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出口条件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5. 工作量估算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6. 关键路径与依赖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7. Backlog 优先级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P0：上线阻塞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P1：MVP 应完成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P2：可在首个小版本补齐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不进入当前 Backlog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8. 分支、评审与交付流程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9. 测试计划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10. 环境与部署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11. 监控与 SLO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技术指标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业务与风控指标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12. 发布与回滚清单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发布前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发布后 24 小时</w:t>
      </w:r>
    </w:p>
    <w:p>
      <w:pPr>
        <w:spacing w:after="40"/>
        <w:ind w:left="850"/>
      </w:pPr>
      <w:r>
        <w:rPr>
          <w:rFonts w:ascii="Aptos" w:hAnsi="Aptos" w:eastAsia="Microsoft YaHei"/>
          <w:b w:val="0"/>
          <w:color w:val="6B7280"/>
          <w:sz w:val="19"/>
        </w:rPr>
        <w:t>回滚触发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13. 项目治理与报告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14. 首批 20 个执行任务</w:t>
      </w:r>
    </w:p>
    <w:p>
      <w:pPr>
        <w:spacing w:after="40"/>
        <w:ind w:left="397"/>
      </w:pPr>
      <w:r>
        <w:rPr>
          <w:rFonts w:ascii="Aptos" w:hAnsi="Aptos" w:eastAsia="Microsoft YaHei"/>
          <w:b/>
          <w:color w:val="1F2937"/>
          <w:sz w:val="21"/>
        </w:rPr>
        <w:t>15. 完成定义（Definition of Done）</w:t>
      </w:r>
    </w:p>
    <w:p>
      <w:r>
        <w:br w:type="page"/>
      </w:r>
    </w:p>
    <w:p>
      <w:r>
        <w:rPr>
          <w:rFonts w:ascii="Aptos" w:hAnsi="Aptos" w:eastAsia="Microsoft YaHei"/>
          <w:b/>
          <w:sz w:val="21"/>
        </w:rPr>
        <w:t>计划基线：</w:t>
      </w:r>
      <w:r>
        <w:rPr>
          <w:rFonts w:ascii="Aptos" w:hAnsi="Aptos" w:eastAsia="Microsoft YaHei"/>
          <w:sz w:val="21"/>
        </w:rPr>
        <w:t xml:space="preserve"> 2026-08-01</w:t>
      </w:r>
    </w:p>
    <w:p>
      <w:r>
        <w:rPr>
          <w:rFonts w:ascii="Aptos" w:hAnsi="Aptos" w:eastAsia="Microsoft YaHei"/>
          <w:b/>
          <w:sz w:val="21"/>
        </w:rPr>
        <w:t>交付目标：</w:t>
      </w:r>
      <w:r>
        <w:rPr>
          <w:rFonts w:ascii="Aptos" w:hAnsi="Aptos" w:eastAsia="Microsoft YaHei"/>
          <w:sz w:val="21"/>
        </w:rPr>
        <w:t xml:space="preserve"> 完成《密码侦探社项目规格说明书 v3.0》定义的 MVP</w:t>
      </w:r>
    </w:p>
    <w:p>
      <w:r>
        <w:rPr>
          <w:rFonts w:ascii="Aptos" w:hAnsi="Aptos" w:eastAsia="Microsoft YaHei"/>
          <w:b/>
          <w:sz w:val="21"/>
        </w:rPr>
        <w:t>计划周期：</w:t>
      </w:r>
      <w:r>
        <w:rPr>
          <w:rFonts w:ascii="Aptos" w:hAnsi="Aptos" w:eastAsia="Microsoft YaHei"/>
          <w:sz w:val="21"/>
        </w:rPr>
        <w:t xml:space="preserve"> 14 周（含 2 周稳定与发布缓冲）</w:t>
      </w:r>
    </w:p>
    <w:p>
      <w:r>
        <w:rPr>
          <w:rFonts w:ascii="Aptos" w:hAnsi="Aptos" w:eastAsia="Microsoft YaHei"/>
          <w:b/>
          <w:sz w:val="21"/>
        </w:rPr>
        <w:t>估算口径：</w:t>
      </w:r>
      <w:r>
        <w:rPr>
          <w:rFonts w:ascii="Aptos" w:hAnsi="Aptos" w:eastAsia="Microsoft YaHei"/>
          <w:sz w:val="21"/>
        </w:rPr>
        <w:t xml:space="preserve"> 基准团队 4.5 个全职当量；若仅 2 名开发者，建议调整为 22–26 周</w:t>
      </w:r>
    </w:p>
    <w:p>
      <w:pPr>
        <w:pStyle w:val="Heading1"/>
      </w:pPr>
      <w:r>
        <w:rPr>
          <w:rFonts w:ascii="Aptos" w:hAnsi="Aptos" w:eastAsia="Microsoft YaHei"/>
          <w:sz w:val="36"/>
        </w:rPr>
        <w:t>1. 计划原则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先交付“本地指纹计算→精确查询→贡献→本地验证→可信状态→揭示”的完整闭环。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采用模块化单体和单仓库，避免在没有流量依据时引入多语言微服务、Kafka、Elasticsearch 或 Kubernetes。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安全、合规、审计和可恢复性属于首版功能，不作为上线后的补丁。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每个迭代均要求可演示、可测试、可部署；不以“代码完成”替代验收完成。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范围变更必须说明业务价值、人员成本、关键路径影响和需要移出的工作。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2. 团队与职责假设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产品/项目负责人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0.5 FTE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需求决策、范围、验收、合规协调、里程碑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后端工程师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1 FTE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FastAPI、数据模型、认证、状态机、任务与管理 API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Web 前端工程师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1 FTE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用户端、管理端、组件库、E2E 自动化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桌面端工程师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1 FTE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WPF、本地哈希、压缩包验证、安装密钥与回执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QA/DevOps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1 FTE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测试策略、CI/CD、环境、监控、安全与发布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  <w:sz w:val="21"/>
        </w:rPr>
        <w:t>产品负责人不足 0.5 FTE 时，需明确一名工程负责人承担需求裁决。团队成员可兼任，但认证安全、密码加密、桌面回执和数据库迁移必须进行双人评审。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3. 里程碑总览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可演示结果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M0 需求与安全基线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第 1 周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范围冻结、ADR、威胁模型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评审通过的规格、原型和风险清单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M1 工程基础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第 2–3 周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开发环境和认证闭环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一键启动、注册登录、会话管理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M2 核心 Web 闭环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第 4–6 周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查询与贡献可用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本地计算指纹、查询、贡献、揭示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M3 桌面验证闭环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第 7–9 周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WPF 验证回执接入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本地测试 ZIP/7z 并提交签名证据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M4 信任与管理闭环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第 10–11 周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状态机、反馈、审核可用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自动隔离/验证、管理处置、审计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M5 稳定与发布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第 12–14 周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RC 与生产上线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压测、安全测试、恢复与回滚通过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sz w:val="36"/>
        </w:rPr>
        <w:t>4. 阶段任务拆解</w:t>
      </w:r>
    </w:p>
    <w:p>
      <w:pPr>
        <w:pStyle w:val="Heading1"/>
      </w:pPr>
      <w:r>
        <w:rPr>
          <w:rFonts w:ascii="Aptos" w:hAnsi="Aptos" w:eastAsia="Microsoft YaHei"/>
          <w:sz w:val="36"/>
        </w:rPr>
        <w:t>4.1 M0：需求、安全与体验基线（第 1 周）</w:t>
      </w:r>
    </w:p>
    <w:p>
      <w:pPr>
        <w:pStyle w:val="Heading2"/>
      </w:pPr>
      <w:r>
        <w:rPr>
          <w:rFonts w:ascii="Aptos" w:hAnsi="Aptos" w:eastAsia="Microsoft YaHei"/>
          <w:sz w:val="28"/>
        </w:rPr>
        <w:t>工作项</w:t>
      </w:r>
    </w:p>
    <w:p>
      <w:pPr>
        <w:pStyle w:val="ListBullet"/>
      </w:pPr>
      <w:r>
        <w:rPr>
          <w:rFonts w:ascii="Aptos" w:hAnsi="Aptos" w:eastAsia="Microsoft YaHei"/>
          <w:sz w:val="21"/>
        </w:rPr>
        <w:t>评审 v3.0 规格并关闭“待产品负责人确认”参数中的阻塞项。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创建 ADR：技术栈、数据加密、令牌方案、桌面验证信任边界、首版压缩格式。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输出数据流图与威胁模型，覆盖密码揭示、贡献、回执、管理操作和备份。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完成核心页面低保真原型：主页、查询结果、贡献向导、用户中心、审核详情。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建立需求编号到测试用例的追踪矩阵。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明确服务条款、隐私政策、授权声明和举报/删除流程负责人。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出口条件</w:t>
      </w:r>
    </w:p>
    <w:p>
      <w:pPr>
        <w:pStyle w:val="ListBullet"/>
      </w:pPr>
      <w:r>
        <w:rPr>
          <w:rFonts w:ascii="Aptos" w:hAnsi="Aptos" w:eastAsia="Microsoft YaHei"/>
          <w:sz w:val="21"/>
        </w:rPr>
        <w:t>MVP 与非 MVP 清单获得确认。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状态机、证据阈值、匿名可见性和每日揭示配额有书面决策。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高风险威胁均有控制措施或风险接受人。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原型覆盖桌面与移动 Web 的核心流程。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4.2 M1：工程基础与认证（第 2–3 周）</w:t>
      </w:r>
    </w:p>
    <w:p>
      <w:pPr>
        <w:pStyle w:val="Heading2"/>
      </w:pPr>
      <w:r>
        <w:rPr>
          <w:rFonts w:ascii="Aptos" w:hAnsi="Aptos" w:eastAsia="Microsoft YaHei"/>
          <w:sz w:val="28"/>
        </w:rPr>
        <w:t>后端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初始化 FastAPI 模块化单体、SQLAlchemy、Alembic、配置与依赖注入。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建立 users、user_sessions、audit_logs、system_settings 基础表。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实现注册、邮箱验证预留、登录、刷新轮换、退出、会话撤销。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接入 Argon2id、RBAC、统一错误、request_id、结构化日志。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 Redis 限流框架和幂等中间件骨架。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Web 与管理端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初始化 Vue 3 + TypeScript 两个应用和共享设计令牌。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建立路由、Pinia、API 客户端、鉴权守卫、错误提示和基础布局。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完成注册、登录、退出、会话过期处理和个人安全页骨架。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管理端完成独立登录入口、角色路由和审计菜单骨架。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DevOps/QA</w:t>
      </w:r>
    </w:p>
    <w:p>
      <w:pPr>
        <w:pStyle w:val="ListBullet"/>
      </w:pPr>
      <w:r>
        <w:rPr>
          <w:rFonts w:ascii="Aptos" w:hAnsi="Aptos" w:eastAsia="Microsoft YaHei"/>
          <w:sz w:val="21"/>
        </w:rPr>
        <w:t>Docker Compose 启动 MySQL、Redis、API、Web、Admin 和 Worker。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建立 CI：格式化、Lint、类型检查、单元测试、镜像构建、依赖扫描。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建立开发、测试环境配置和种子数据策略；禁止真实密码进入测试环境。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建立迁移检查、测试报告和制品版本命名。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出口条件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新环境从空目录到可登录不超过 30 分钟。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刷新令牌重复使用可被检测并撤销会话族。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权限测试证明普通用户不能访问管理 API。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CI 主分支全部通过，迁移可正向执行并有回滚说明。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4.3 M2：核心 Web 查询与贡献（第 4–6 周）</w:t>
      </w:r>
    </w:p>
    <w:p>
      <w:pPr>
        <w:pStyle w:val="Heading2"/>
      </w:pPr>
      <w:r>
        <w:rPr>
          <w:rFonts w:ascii="Aptos" w:hAnsi="Aptos" w:eastAsia="Microsoft YaHei"/>
          <w:sz w:val="28"/>
        </w:rPr>
        <w:t>数据与后端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创建 archives、archive_fingerprints、password_candidates、submissions、points_ledger。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完成密码候选加密封装、密钥版本字段和不可写日志过滤器。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实现完整指纹识别、规范化、唯一约束、重复合并和幂等提交。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实现查询、遮挡、揭示、配额扣减和审计事件。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实现基础积分待结算与正式入账框架。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Web 用户端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文件拖拽、分块 MD5/SHA-256 计算、进度、取消和大文件提示。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手工指纹输入、自动识别、格式错误定位。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查询结果卡片、可信状态、候选列表、遮挡、揭示、复制。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贡献向导：授权确认、候选密码、可选文件名、预览、重复反馈。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用户中心贡献列表和状态时间线。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QA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使用合成 ZIP/7z 样本构建测试夹具，覆盖空密码、Unicode、超长文件名和大文件。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验证浏览器计算结果与命令行工具一致。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验证并发提交只产生一个候选和多条提交证据。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验证日志、错误追踪和 API 响应不泄露密码明文。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出口条件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注册用户能完成“本地计算→无结果→贡献→个人中心查看 pending”。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已验证种子数据能完成“查询→揭示→复制→审计”。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1,000 万指纹规模的索引查询压测达到 P95 目标或有优化计划。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断网、取消和大文件场景不会卡死浏览器页面。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4.4 M3：Windows 桌面验证（第 7–9 周）</w:t>
      </w:r>
    </w:p>
    <w:p>
      <w:pPr>
        <w:pStyle w:val="Heading2"/>
      </w:pPr>
      <w:r>
        <w:rPr>
          <w:rFonts w:ascii="Aptos" w:hAnsi="Aptos" w:eastAsia="Microsoft YaHei"/>
          <w:sz w:val="28"/>
        </w:rPr>
        <w:t>桌面端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创建 WPF 应用、MVVM 分层、依赖注入、日志和自动更新预留。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完成文件选择、流式指纹计算、ZIP/7z 密码测试、超时和取消。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首次启动生成安装实例密钥，使用 DPAPI 保护私钥。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实现登录、令牌安全保存、安装公钥注册、挑战获取、签名回执提交。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明确验证成功标准：至少完成目录读取和受控内容读取，不把“仅打开文件头”视为成功。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展示本地隐私提示、网络提交内容和用户确认。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后端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创建 client_installations、verification_receipts 和 challenge 存储。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实现挑战一次性使用、过期、签名校验、时钟偏差和重放拒绝。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建立安装实例状态、版本最低要求、撤销和基础风险评分。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回执写入证据，但不在此阶段直接实现最终自动晋级。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QA/安全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测试签名篡改、旧挑战、重复回执、账号切换、安装撤销和时钟异常。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测试恶意/损坏/超大/高压缩比压缩包的资源限制。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对桌面端日志、崩溃报告和本地配置进行敏感信息检查。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出口条件</w:t>
      </w:r>
    </w:p>
    <w:p>
      <w:pPr>
        <w:pStyle w:val="ListBullet"/>
      </w:pPr>
      <w:r>
        <w:rPr>
          <w:rFonts w:ascii="Aptos" w:hAnsi="Aptos" w:eastAsia="Microsoft YaHei"/>
          <w:sz w:val="21"/>
        </w:rPr>
        <w:t>ZIP、7z 代表性样本的成功/失败判断稳定且可取消。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伪造 UA、修改回执字段、重放签名均不能获得有效证据。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服务端可撤销安装实例，客户端收到明确错误并可重新注册。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桌面端不采集主板序列号、MAC 地址或压缩包内容。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4.5 M4：社区信任、状态机与管理端（第 10–11 周）</w:t>
      </w:r>
    </w:p>
    <w:p>
      <w:pPr>
        <w:pStyle w:val="Heading2"/>
      </w:pPr>
      <w:r>
        <w:rPr>
          <w:rFonts w:ascii="Aptos" w:hAnsi="Aptos" w:eastAsia="Microsoft YaHei"/>
          <w:sz w:val="28"/>
        </w:rPr>
        <w:t>后端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创建 vote_feedback、record_state_events、reputation_events、reports。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实现规则版本、独立证据判断、状态晋级、隔离、降级和人工覆盖。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实现反馈去重、权重、异常关联降权、失败激增告警。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完成积分正式结算、回滚补偿和信誉事件。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所有自动与人工状态变更写入不可变事件。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Web/管理端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查询结果增加成功/失败反馈、反馈变更和处理结果。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用户中心增加反馈、积分、信誉和申诉页面。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管理端实现候选筛选、证据详情、状态时间线、隔离/恢复/拒绝。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实现用户处置、举报处理、系统配置版本、审计查询和基础仪表盘。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QA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属性/模型测试覆盖状态机不变量：已拒绝候选不可被普通反馈直接恢复，隔离候选不可揭示，积分不可重复结算。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并发反馈、并发状态任务和任务重试不产生重复事件。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管理员越权、CSRF/XSS、对象级越权和批量接口资源消耗测试。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出口条件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两个独立有效成功证据能按规则晋级；失败激增能隔离并告警。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管理员每次处置都有操作者、原因、前后状态和 request_id。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积分账本余额可由事件重算且与用户显示一致。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普通用户无法访问其他用户的贡献详情或管理信息。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4.6 M5：稳定、合规与发布（第 12–14 周）</w:t>
      </w:r>
    </w:p>
    <w:p>
      <w:pPr>
        <w:pStyle w:val="Heading2"/>
      </w:pPr>
      <w:r>
        <w:rPr>
          <w:rFonts w:ascii="Aptos" w:hAnsi="Aptos" w:eastAsia="Microsoft YaHei"/>
          <w:sz w:val="28"/>
        </w:rPr>
        <w:t>第 12 周：系统测试与性能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完整 E2E 回归、跨浏览器、Windows 10/11 兼容性测试。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容量数据生成、查询/揭示/贡献/反馈混合压测。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慢查询、索引、连接池、缓存和 Worker 并发调优。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完成无障碍检查和主要页面视觉回归。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第 13 周：安全与恢复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完成 SAST、DAST、依赖与镜像扫描、桌面端静态检查。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进行人工安全测试：枚举、越权、重放、刷票、密钥/日志泄露。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备份恢复、数据库迁移回滚、密钥轮换、Redis 丢失和 Worker 重启演练。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完成隐私政策、条款、授权记录、投诉删除和数据保留配置。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第 14 周：RC、灰度与上线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冻结 RC，除阻塞缺陷外不再合入新功能。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在预生产执行生产同构部署、冒烟、监控与告警演练。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小流量灰度，观察错误率、P95、揭示量、异常反馈和队列积压。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达到发布门禁后全量；保留上一版本镜像和数据库回滚方案。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出口条件</w:t>
      </w:r>
    </w:p>
    <w:p>
      <w:pPr>
        <w:pStyle w:val="ListBullet"/>
      </w:pPr>
      <w:r>
        <w:rPr>
          <w:rFonts w:ascii="Aptos" w:hAnsi="Aptos" w:eastAsia="Microsoft YaHei"/>
          <w:sz w:val="21"/>
        </w:rPr>
        <w:t>P0/P1 为 0，高危安全问题为 0。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备份恢复、回滚、密钥轮换和告警通知均有实际演练记录。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生产监控、值班通讯录、运行手册和事故模板可用。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产品负责人、技术负责人、QA 和安全/合规责任人共同签字放行。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5. 工作量估算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后端人日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Web/管理端人日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桌面人日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QA/DevOps人日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合计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需求、原型、威胁模型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12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工程基础与认证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9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8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29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指纹、查询、贡献、加密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16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15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44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桌面本地验证与回执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22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44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状态机、反馈、积分与管理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18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16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12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49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稳定、安全、恢复与发布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8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7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7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18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7"/>
              </w:rPr>
              <w:t>40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2937"/>
                <w:sz w:val="17"/>
              </w:rPr>
              <w:t>合计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2937"/>
                <w:sz w:val="17"/>
              </w:rPr>
              <w:t>65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2937"/>
                <w:sz w:val="17"/>
              </w:rPr>
              <w:t>52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2937"/>
                <w:sz w:val="17"/>
              </w:rPr>
              <w:t>39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2937"/>
                <w:sz w:val="17"/>
              </w:rPr>
              <w:t>62</w:t>
            </w:r>
          </w:p>
        </w:tc>
        <w:tc>
          <w:tcPr>
            <w:tcW w:type="dxa" w:w="16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2937"/>
                <w:sz w:val="17"/>
              </w:rPr>
              <w:t>218 人日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  <w:sz w:val="21"/>
        </w:rPr>
        <w:t>估算包含开发、评审、测试修复和文档，不包含外部法律顾问、UI 品牌设计、正式代码签名证书采购和云资源审批等待。计划留有约 15% 缓冲，缓冲只用于未知问题，不用于新增范围。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6. 关键路径与依赖</w:t>
      </w:r>
    </w:p>
    <w:p>
      <w:r>
        <w:rPr>
          <w:rFonts w:ascii="Aptos" w:hAnsi="Aptos" w:eastAsia="Microsoft YaHei"/>
          <w:sz w:val="21"/>
        </w:rPr>
        <w:t>关键路径：</w:t>
      </w:r>
    </w:p>
    <w:p>
      <w:r>
        <w:rPr>
          <w:rFonts w:ascii="Consolas" w:hAnsi="Consolas" w:eastAsia="Consolas"/>
          <w:color w:val="7C2D12"/>
          <w:sz w:val="20"/>
        </w:rPr>
        <w:t>范围/状态机决策 → 数据模型与加密方案 → 查询贡献 API → 桌面挑战与回执 → 证据状态机 → 安全/性能/恢复 → 发布</w:t>
      </w:r>
    </w:p>
    <w:p>
      <w:r>
        <w:rPr>
          <w:rFonts w:ascii="Aptos" w:hAnsi="Aptos" w:eastAsia="Microsoft YaHei"/>
          <w:sz w:val="21"/>
        </w:rPr>
        <w:t>主要依赖：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密钥管理方案必须在候选密码表落地前确定。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压缩格式与库选型必须在桌面验证实现前完成许可证和兼容性验证。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状态机阈值必须在积分结算和管理审核开发前冻结。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生产域名、邮件、证书、云数据库和监控服务最迟第 8 周完成采购/审批。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服务条款与隐私政策最迟第 12 周进入定稿，否则不得公开上线。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7. Backlog 优先级</w:t>
      </w:r>
    </w:p>
    <w:p>
      <w:pPr>
        <w:pStyle w:val="Heading2"/>
      </w:pPr>
      <w:r>
        <w:rPr>
          <w:rFonts w:ascii="Aptos" w:hAnsi="Aptos" w:eastAsia="Microsoft YaHei"/>
          <w:sz w:val="28"/>
        </w:rPr>
        <w:t>P0：上线阻塞</w:t>
      </w:r>
    </w:p>
    <w:p>
      <w:pPr>
        <w:pStyle w:val="ListBullet"/>
      </w:pPr>
      <w:r>
        <w:rPr>
          <w:rFonts w:ascii="Aptos" w:hAnsi="Aptos" w:eastAsia="Microsoft YaHei"/>
          <w:sz w:val="21"/>
        </w:rPr>
        <w:t>账号与会话安全、密码候选加密、精确查询、揭示审计。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Web 本地指纹、贡献幂等、桌面本地验证、挑战签名、防重放。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状态机、隔离、反馈去重、管理审核、RBAC、审计日志。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备份恢复、监控告警、限流、隐私条款、举报删除。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P1：MVP 应完成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用户中心完整历史、积分/信誉流水、基础仪表盘。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邮件通知、TOTP、移动 Web 体验、自动化视觉回归。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桌面端安装包、版本最低要求和更新提示。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P2：可在首个小版本补齐</w:t>
      </w:r>
    </w:p>
    <w:p>
      <w:pPr>
        <w:pStyle w:val="ListBullet"/>
      </w:pPr>
      <w:r>
        <w:rPr>
          <w:rFonts w:ascii="Aptos" w:hAnsi="Aptos" w:eastAsia="Microsoft YaHei"/>
          <w:sz w:val="21"/>
        </w:rPr>
        <w:t>CSV 批量贡献、通知中心、更丰富的统计、可信贡献者工作流。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自动更新服务、完整 RAR 兼容、运营报表。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不进入当前 Backlog</w:t>
      </w:r>
    </w:p>
    <w:p>
      <w:r>
        <w:rPr>
          <w:rFonts w:ascii="Aptos" w:hAnsi="Aptos" w:eastAsia="Microsoft YaHei"/>
          <w:sz w:val="21"/>
        </w:rPr>
        <w:t>论坛、商城、悬赏破解、爬虫、明文反查、模糊搜索、公开 API、插件、移动 App、AI 猜密和密码字典功能。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8. 分支、评审与交付流程</w:t>
      </w:r>
    </w:p>
    <w:p>
      <w:pPr>
        <w:pStyle w:val="ListBullet"/>
      </w:pPr>
      <w:r>
        <w:rPr>
          <w:rFonts w:ascii="Aptos" w:hAnsi="Aptos" w:eastAsia="Microsoft YaHei"/>
          <w:sz w:val="21"/>
        </w:rPr>
        <w:t xml:space="preserve">主分支始终可发布；功能分支短生命周期，命名 </w:t>
      </w:r>
      <w:r>
        <w:rPr>
          <w:rFonts w:ascii="Consolas" w:hAnsi="Consolas" w:eastAsia="Consolas"/>
          <w:color w:val="7C2D12"/>
          <w:sz w:val="20"/>
        </w:rPr>
        <w:t>codex/</w:t>
      </w:r>
      <w:r>
        <w:rPr>
          <w:rFonts w:ascii="Aptos" w:hAnsi="Aptos" w:eastAsia="Microsoft YaHei"/>
          <w:sz w:val="21"/>
        </w:rPr>
        <w:t xml:space="preserve"> 或团队约定前缀。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所有变更通过 Pull Request；至少 1 名非作者评审，安全关键代码需 2 人评审。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数据库迁移必须包含前滚、兼容窗口和回滚说明；禁止在启动时自动执行破坏性迁移。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OpenAPI 变更先更新契约，再生成 Web/桌面客户端；破坏性变更需版本升级。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每个 PR 至少关联需求/缺陷编号、测试证据、迁移影响和安全影响。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每周一次可演示构建；每两周一次范围与风险评审。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9. 测试计划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工具/方式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门禁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后端单元与集成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pytest、Testcontainers 或隔离数据库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核心模块覆盖率 ≥80%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Web 单元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Vitest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核心状态与组件通过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Web E2E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Playwright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核心旅程 100% 通过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桌面单元/集成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xUnit 或 NUnit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指纹、回执、压缩格式核心用例通过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API 契约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OpenAPI 校验、生成客户端编译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无未声明破坏性变更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性能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k6/Locust 或等价方案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达到 P95 与错误率目标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安全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SAST/DAST/依赖扫描/人工测试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高危为 0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恢复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备份恢复与故障演练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RPO/RTO 达标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  <w:sz w:val="21"/>
        </w:rPr>
        <w:t>核心端到端用例：</w:t>
      </w:r>
    </w:p>
    <w:p>
      <w:pPr>
        <w:pStyle w:val="ListNumber"/>
      </w:pPr>
      <w:r>
        <w:rPr>
          <w:rFonts w:ascii="Aptos" w:hAnsi="Aptos" w:eastAsia="Microsoft YaHei"/>
          <w:sz w:val="21"/>
        </w:rPr>
        <w:t>新用户注册、登录、刷新令牌、撤销会话。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浏览器本地计算 SHA-256/MD5，查询无结果并贡献。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桌面端对同一文件本地验证成功，提交签名回执。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第二个独立用户验证成功，候选按规则进入 verified。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注册用户揭示并复制密码，系统正确扣减配额并写审计。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多个独立失败证据触发 quarantined，普通用户不能揭示。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审核员查看证据并恢复或拒绝，审计时间线完整。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并发重复提交、反馈和任务重试不重复建记录或发积分。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10. 环境与部署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11827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数据规则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local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单人开发与自动测试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合成数据、开发密钥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integration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合并后集成与契约测试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自动重置的合成数据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staging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预发布、压测、安全和恢复演练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生产结构、非生产数据、独立密钥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production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正式服务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F2937"/>
                <w:sz w:val="18"/>
              </w:rPr>
              <w:t>最小权限、加密、审计、备份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ptos" w:hAnsi="Aptos" w:eastAsia="Microsoft YaHei"/>
          <w:sz w:val="21"/>
        </w:rPr>
        <w:t>镜像必须可追溯到提交 SHA，生产只部署已签名或已批准制品。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环境变量只保存非敏感配置；敏感值进入密钥管理系统。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部署采用滚动或蓝绿方式；数据库变更遵循先兼容后切换。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日志和指标设置容量与保留期限，禁止无限增长。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11. 监控与 SLO</w:t>
      </w:r>
    </w:p>
    <w:p>
      <w:pPr>
        <w:pStyle w:val="Heading2"/>
      </w:pPr>
      <w:r>
        <w:rPr>
          <w:rFonts w:ascii="Aptos" w:hAnsi="Aptos" w:eastAsia="Microsoft YaHei"/>
          <w:sz w:val="28"/>
        </w:rPr>
        <w:t>技术指标</w:t>
      </w:r>
    </w:p>
    <w:p>
      <w:pPr>
        <w:pStyle w:val="ListBullet"/>
      </w:pPr>
      <w:r>
        <w:rPr>
          <w:rFonts w:ascii="Aptos" w:hAnsi="Aptos" w:eastAsia="Microsoft YaHei"/>
          <w:sz w:val="21"/>
        </w:rPr>
        <w:t>API QPS、P50/P95/P99、5xx/4xx、连接池、慢查询。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Redis 命中率、限流拒绝量、幂等冲突、队列积压和任务失败。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Web 关键页面加载与 JS 错误；桌面崩溃率、验证耗时和版本分布。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备份成功、恢复验证、证书与密钥版本到期。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业务与风控指标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指纹查询量、匹配率、密码揭示量、贡献量、验证转化率。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pending 平均停留时间、quarantined 数量、失败激增、举报处理时长。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单账号/安装/IP 的异常揭示与反馈模式。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管理员高风险操作和审计日志写入失败。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12. 发布与回滚清单</w:t>
      </w:r>
    </w:p>
    <w:p>
      <w:pPr>
        <w:pStyle w:val="Heading2"/>
      </w:pPr>
      <w:r>
        <w:rPr>
          <w:rFonts w:ascii="Aptos" w:hAnsi="Aptos" w:eastAsia="Microsoft YaHei"/>
          <w:sz w:val="28"/>
        </w:rPr>
        <w:t>发布前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配置、迁移、索引、密钥版本和备份检查。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合成数据全流程冒烟；生产域名、TLS、CORS、安全头检查。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限流、告警、邮件、审计、举报和删除流程验证。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桌面安装包签名状态、最低版本策略和下载校验值确认。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发布后 24 小时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每 30–60 分钟检查错误率、延迟、队列、数据库、揭示量和异常反馈。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冻结非必要变更；准备快速关闭密码揭示或贡献的功能开关。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若出现数据错误、密钥异常、越权或大规模滥用，立即进入安全事件流程。</w:t>
      </w:r>
    </w:p>
    <w:p>
      <w:pPr>
        <w:pStyle w:val="Heading2"/>
      </w:pPr>
      <w:r>
        <w:rPr>
          <w:rFonts w:ascii="Aptos" w:hAnsi="Aptos" w:eastAsia="Microsoft YaHei"/>
          <w:sz w:val="28"/>
        </w:rPr>
        <w:t>回滚触发</w:t>
      </w:r>
    </w:p>
    <w:p>
      <w:pPr>
        <w:pStyle w:val="ListBullet"/>
      </w:pPr>
      <w:r>
        <w:rPr>
          <w:rFonts w:ascii="Aptos" w:hAnsi="Aptos" w:eastAsia="Microsoft YaHei"/>
          <w:sz w:val="21"/>
        </w:rPr>
        <w:t>P95 连续 15 分钟超过目标 2 倍且无法通过扩容恢复。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5xx 超过 2%、核心流程成功率低于 95%。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发现越权、明文日志、错误密码大规模揭示或回执验证绕过。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数据库迁移导致不可接受的数据错误或无法在时间窗内修复。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13. 项目治理与报告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每日：阻塞项、线上/测试环境状态、关键风险更新。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每周：完成/计划/偏差、燃尽、缺陷趋势、关键指标、范围变更。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每两周：可演示增量、里程碑出口评审、风险登记更新。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发布前：Go/No-Go 会议，参与者为产品、技术、QA、运维和合规责任人。</w:t>
      </w:r>
    </w:p>
    <w:p>
      <w:r>
        <w:rPr>
          <w:rFonts w:ascii="Aptos" w:hAnsi="Aptos" w:eastAsia="Microsoft YaHei"/>
          <w:sz w:val="21"/>
        </w:rPr>
        <w:t>建议使用以下状态：</w:t>
      </w:r>
      <w:r>
        <w:rPr>
          <w:rFonts w:ascii="Consolas" w:hAnsi="Consolas" w:eastAsia="Consolas"/>
          <w:color w:val="7C2D12"/>
          <w:sz w:val="20"/>
        </w:rPr>
        <w:t>Todo / Ready / In Progress / In Review / QA / Done / Blocked</w:t>
      </w:r>
      <w:r>
        <w:rPr>
          <w:rFonts w:ascii="Aptos" w:hAnsi="Aptos" w:eastAsia="Microsoft YaHei"/>
          <w:sz w:val="21"/>
        </w:rPr>
        <w:t>。只有代码合并、测试通过、文档更新并部署到目标环境后才能标记 Done。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14. 首批 20 个执行任务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建立 Git 仓库与分支保护。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将 v3.0 规格设为需求基线并创建变更记录。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确认匿名可见性、揭示配额、首版格式和合规属地。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创建 5 份 ADR。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完成数据流图与威胁模型工作坊。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创建单仓目录和 Docker Compose。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初始化 FastAPI、Vue Web、Vue Admin、.NET 10 LTS WPF 项目。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建立 CI 的 lint/type/test/build/scan。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建立 users/session/audit 首批迁移。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完成注册登录和令牌轮换。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定义 OpenAPI 错误模型、分页和幂等约定。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选择密钥管理方式并实现候选密码加密 PoC。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实现浏览器分块 SHA-256/MD5 计算 PoC。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制作 ZIP/7z 合成测试样本库。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建立 archives/fingerprints/candidates 数据模型。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实现精确查询与贡献幂等接口。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实现查询结果和贡献向导页面。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完成 WPF 压缩包验证 PoC 与库许可证检查。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完成安装密钥、挑战和签名回执 PoC。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在第 3 周末进行 M1 出口评审并重估剩余计划。</w:t>
      </w:r>
    </w:p>
    <w:p>
      <w:pPr>
        <w:pStyle w:val="Heading1"/>
      </w:pPr>
      <w:r>
        <w:rPr>
          <w:rFonts w:ascii="Aptos" w:hAnsi="Aptos" w:eastAsia="Microsoft YaHei"/>
          <w:sz w:val="36"/>
        </w:rPr>
        <w:t>15. 完成定义（Definition of Done）</w:t>
      </w:r>
    </w:p>
    <w:p>
      <w:r>
        <w:rPr>
          <w:rFonts w:ascii="Aptos" w:hAnsi="Aptos" w:eastAsia="Microsoft YaHei"/>
          <w:sz w:val="21"/>
        </w:rPr>
        <w:t>一个工作项只有同时满足以下条件才算完成：需求与验收标准明确；代码经过评审；自动化测试通过；安全和隐私影响已检查；迁移/配置/监控已更新；用户与运维文档已更新；在目标环境完成验收；没有遗留未登记的阻塞缺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B7280"/>
        <w:sz w:val="17"/>
      </w:rPr>
      <w:t xml:space="preserve">密码侦探社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F59E0B"/>
      </w:pBdr>
    </w:pPr>
    <w:r>
      <w:rPr>
        <w:rFonts w:ascii="Aptos" w:hAnsi="Aptos" w:eastAsia="Microsoft YaHei"/>
        <w:color w:val="6B7280"/>
        <w:sz w:val="17"/>
      </w:rPr>
      <w:t>开发实施计划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92400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开发实施计划 v1.0</dc:title>
  <dc:subject>14 周 MVP 路线图、任务拆解、里程碑、测试与发布门禁</dc:subject>
  <dc:creator>密码侦探社项目组</dc:creator>
  <cp:keywords>密码侦探社, 项目规格, 开发计划, 安全, 压缩包恢复</cp:keywords>
  <dc:description>由原始项目文档整合、纠错和细化形成。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