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5"/>
        <w:tblW w:w="9571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84"/>
        <w:gridCol w:w="8187"/>
      </w:tblGrid>
      <w:tr w14:paraId="2EB25E95">
        <w:tc>
          <w:tcPr>
            <w:tcW w:w="1384" w:type="dxa"/>
          </w:tcPr>
          <w:p w14:paraId="4B82475B">
            <w:pPr>
              <w:rPr>
                <w:b/>
              </w:rPr>
            </w:pPr>
            <w:r>
              <w:rPr>
                <w:b/>
              </w:rPr>
              <w:drawing>
                <wp:anchor distT="0" distB="0" distL="114300" distR="114300" simplePos="0" relativeHeight="251660288" behindDoc="0" locked="0" layoutInCell="1" allowOverlap="1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9525" b="9525"/>
                  <wp:wrapSquare wrapText="bothSides"/>
                  <wp:docPr id="15" name="image1.jpg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1.jpg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186" w:type="dxa"/>
          </w:tcPr>
          <w:p w14:paraId="5FF84A9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firstLine="0" w:firstLineChars="0"/>
              <w:jc w:val="center"/>
              <w:textAlignment w:val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Министерство науки и высшего образования Российской Федерации</w:t>
            </w:r>
          </w:p>
          <w:p w14:paraId="53528F9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left="0" w:leftChars="0" w:right="0" w:firstLine="0" w:firstLineChars="0"/>
              <w:jc w:val="center"/>
              <w:textAlignment w:val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Федеральное государственное </w:t>
            </w:r>
            <w:r>
              <w:rPr>
                <w:b/>
                <w:sz w:val="24"/>
                <w:szCs w:val="24"/>
                <w:lang w:val="ru-RU"/>
              </w:rPr>
              <w:t>автономное</w:t>
            </w:r>
            <w:r>
              <w:rPr>
                <w:rFonts w:hint="default"/>
                <w:b/>
                <w:sz w:val="24"/>
                <w:szCs w:val="24"/>
                <w:lang w:val="ru-RU"/>
              </w:rPr>
              <w:t xml:space="preserve"> </w:t>
            </w:r>
            <w:r>
              <w:rPr>
                <w:b/>
                <w:sz w:val="24"/>
                <w:szCs w:val="24"/>
              </w:rPr>
              <w:t>образовательное учреждение</w:t>
            </w:r>
          </w:p>
          <w:p w14:paraId="215AB28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right="0" w:firstLine="0"/>
              <w:jc w:val="center"/>
              <w:textAlignment w:val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высшего образования</w:t>
            </w:r>
          </w:p>
          <w:p w14:paraId="2F7F9A6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right="0" w:firstLine="0"/>
              <w:jc w:val="center"/>
              <w:textAlignment w:val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«Московский государственный технический университет</w:t>
            </w:r>
          </w:p>
          <w:p w14:paraId="4D52D4C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right="0" w:firstLine="0"/>
              <w:jc w:val="center"/>
              <w:textAlignment w:val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имени Н.Э. Баумана</w:t>
            </w:r>
          </w:p>
          <w:p w14:paraId="7DB8D59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right="0" w:firstLine="0"/>
              <w:jc w:val="center"/>
              <w:textAlignment w:val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(национальный исследовательский университет)»</w:t>
            </w:r>
          </w:p>
          <w:p w14:paraId="36E5F34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right="0" w:firstLine="0"/>
              <w:jc w:val="center"/>
              <w:textAlignment w:val="auto"/>
              <w:rPr>
                <w:b/>
              </w:rPr>
            </w:pPr>
            <w:bookmarkStart w:id="0" w:name="gjdgxs"/>
            <w:bookmarkEnd w:id="0"/>
            <w:r>
              <w:rPr>
                <w:b/>
                <w:sz w:val="24"/>
                <w:szCs w:val="24"/>
              </w:rPr>
              <w:t>(МГТУ им. Н.Э. Баумана)</w:t>
            </w:r>
          </w:p>
        </w:tc>
      </w:tr>
    </w:tbl>
    <w:p w14:paraId="0BE33CAB">
      <w:pPr>
        <w:pBdr>
          <w:bottom w:val="single" w:color="000001" w:sz="24" w:space="0"/>
        </w:pBdr>
        <w:jc w:val="center"/>
        <w:rPr>
          <w:sz w:val="12"/>
          <w:szCs w:val="12"/>
        </w:rPr>
      </w:pPr>
    </w:p>
    <w:p w14:paraId="279B2AFD">
      <w:pPr>
        <w:spacing w:line="240" w:lineRule="auto"/>
        <w:ind w:left="360"/>
        <w:jc w:val="center"/>
        <w:rPr>
          <w:sz w:val="20"/>
        </w:rPr>
      </w:pPr>
    </w:p>
    <w:tbl>
      <w:tblPr>
        <w:tblStyle w:val="35"/>
        <w:tblW w:w="9854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51"/>
        <w:gridCol w:w="7903"/>
      </w:tblGrid>
      <w:tr w14:paraId="794F00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</w:tcPr>
          <w:p w14:paraId="06CCEE9A">
            <w:pPr>
              <w:ind w:left="0" w:leftChars="0" w:firstLine="0" w:firstLineChars="0"/>
              <w:rPr>
                <w:smallCaps/>
                <w:szCs w:val="28"/>
              </w:rPr>
            </w:pPr>
            <w:r>
              <w:rPr>
                <w:smallCaps/>
                <w:szCs w:val="28"/>
              </w:rPr>
              <w:t>Факультет</w:t>
            </w:r>
          </w:p>
        </w:tc>
        <w:tc>
          <w:tcPr>
            <w:tcW w:w="7902" w:type="dxa"/>
          </w:tcPr>
          <w:p w14:paraId="7EEA3061">
            <w:pPr>
              <w:ind w:left="0" w:leftChars="0" w:firstLine="0" w:firstLineChars="0"/>
              <w:rPr>
                <w:smallCaps/>
                <w:szCs w:val="28"/>
              </w:rPr>
            </w:pPr>
            <w:r>
              <w:rPr>
                <w:szCs w:val="28"/>
              </w:rPr>
              <w:t>«Информатика и системы управления» (ИУ)</w:t>
            </w:r>
          </w:p>
        </w:tc>
      </w:tr>
      <w:tr w14:paraId="7E77658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951" w:type="dxa"/>
          </w:tcPr>
          <w:p w14:paraId="66CF89B1">
            <w:pPr>
              <w:ind w:left="0" w:leftChars="0" w:firstLine="0" w:firstLineChars="0"/>
              <w:rPr>
                <w:smallCaps/>
                <w:szCs w:val="28"/>
              </w:rPr>
            </w:pPr>
            <w:r>
              <w:rPr>
                <w:smallCaps/>
                <w:szCs w:val="28"/>
              </w:rPr>
              <w:t>Кафедра</w:t>
            </w:r>
          </w:p>
        </w:tc>
        <w:tc>
          <w:tcPr>
            <w:tcW w:w="7902" w:type="dxa"/>
          </w:tcPr>
          <w:p w14:paraId="42E24B81">
            <w:pPr>
              <w:ind w:left="0" w:leftChars="0" w:firstLine="0" w:firstLineChars="0"/>
              <w:rPr>
                <w:smallCaps/>
                <w:szCs w:val="28"/>
              </w:rPr>
            </w:pPr>
            <w:r>
              <w:rPr>
                <w:szCs w:val="28"/>
              </w:rPr>
              <w:t>«Информационная безопасность» (ИУ8)</w:t>
            </w:r>
          </w:p>
        </w:tc>
      </w:tr>
    </w:tbl>
    <w:p w14:paraId="457F1229">
      <w:pPr>
        <w:spacing w:after="0"/>
      </w:pPr>
    </w:p>
    <w:p w14:paraId="2ABF3139">
      <w:pPr>
        <w:spacing w:after="0"/>
      </w:pPr>
    </w:p>
    <w:p w14:paraId="0E241C35">
      <w:pPr>
        <w:spacing w:after="0"/>
      </w:pPr>
    </w:p>
    <w:p w14:paraId="69433106">
      <w:pPr>
        <w:ind w:left="0" w:leftChars="0" w:firstLine="0" w:firstLineChars="0"/>
        <w:jc w:val="center"/>
        <w:rPr>
          <w:rFonts w:hint="default"/>
          <w:b/>
          <w:smallCaps/>
          <w:sz w:val="32"/>
          <w:szCs w:val="32"/>
          <w:lang w:val="ru-RU"/>
        </w:rPr>
      </w:pPr>
      <w:r>
        <w:rPr>
          <w:rFonts w:ascii="Times New Roman" w:hAnsi="Times New Roman" w:eastAsia="Times New Roman"/>
          <w:b/>
          <w:smallCaps/>
          <w:sz w:val="44"/>
          <w:szCs w:val="44"/>
          <w:lang w:val="ru-RU"/>
        </w:rPr>
        <w:t>КУРСОВАЯ</w:t>
      </w:r>
      <w:r>
        <w:rPr>
          <w:rFonts w:hint="default" w:ascii="Times New Roman" w:hAnsi="Times New Roman" w:eastAsia="Times New Roman"/>
          <w:b/>
          <w:smallCaps/>
          <w:sz w:val="44"/>
          <w:szCs w:val="44"/>
          <w:lang w:val="ru-RU"/>
        </w:rPr>
        <w:t xml:space="preserve"> РАБОТА</w:t>
      </w:r>
    </w:p>
    <w:p w14:paraId="1017B9E3">
      <w:pPr>
        <w:ind w:left="0" w:leftChars="0" w:firstLine="0" w:firstLineChars="0"/>
        <w:jc w:val="center"/>
        <w:rPr>
          <w:rFonts w:hint="default"/>
          <w:b/>
          <w:bCs/>
          <w:i/>
          <w:iCs/>
          <w:sz w:val="40"/>
          <w:szCs w:val="40"/>
          <w:lang w:val="ru-RU"/>
        </w:rPr>
      </w:pPr>
      <w:r>
        <w:rPr>
          <w:rFonts w:hint="default" w:ascii="Times New Roman" w:hAnsi="Times New Roman" w:eastAsia="Times New Roman"/>
          <w:b/>
          <w:bCs/>
          <w:i/>
          <w:iCs/>
          <w:sz w:val="40"/>
          <w:szCs w:val="40"/>
          <w:lang w:val="ru-RU"/>
        </w:rPr>
        <w:t>НА ТЕМУ:</w:t>
      </w:r>
    </w:p>
    <w:p w14:paraId="1125B6E5">
      <w:pPr>
        <w:jc w:val="center"/>
        <w:rPr>
          <w:rFonts w:hint="default"/>
          <w:b/>
          <w:bCs/>
          <w:i/>
          <w:iCs/>
          <w:sz w:val="40"/>
          <w:szCs w:val="40"/>
          <w:lang w:val="ru-RU"/>
        </w:rPr>
      </w:pPr>
    </w:p>
    <w:tbl>
      <w:tblPr>
        <w:tblStyle w:val="2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49"/>
      </w:tblGrid>
      <w:tr w14:paraId="55F77BC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49" w:type="dxa"/>
            <w:tcBorders>
              <w:bottom w:val="single" w:color="auto" w:sz="4" w:space="0"/>
            </w:tcBorders>
          </w:tcPr>
          <w:p w14:paraId="73F3405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after="0" w:line="240" w:lineRule="auto"/>
              <w:jc w:val="both"/>
              <w:textAlignment w:val="auto"/>
              <w:rPr>
                <w:b/>
                <w:i/>
                <w:sz w:val="40"/>
                <w:u w:val="single"/>
                <w:lang w:val="en-US"/>
              </w:rPr>
            </w:pPr>
            <w:bookmarkStart w:id="1" w:name="30j0zll"/>
            <w:bookmarkEnd w:id="1"/>
            <w:r>
              <w:rPr>
                <w:b/>
                <w:i/>
                <w:sz w:val="40"/>
                <w:u w:val="single"/>
              </w:rPr>
              <w:t>Разработка защищенной БД информационной</w:t>
            </w:r>
          </w:p>
        </w:tc>
      </w:tr>
      <w:tr w14:paraId="2852B3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49" w:type="dxa"/>
            <w:tcBorders>
              <w:top w:val="single" w:color="auto" w:sz="4" w:space="0"/>
              <w:bottom w:val="single" w:color="auto" w:sz="4" w:space="0"/>
            </w:tcBorders>
          </w:tcPr>
          <w:p w14:paraId="12537F9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after="0" w:line="240" w:lineRule="auto"/>
              <w:jc w:val="center"/>
              <w:textAlignment w:val="auto"/>
              <w:rPr>
                <w:b/>
                <w:i/>
                <w:sz w:val="40"/>
                <w:u w:val="single"/>
                <w:lang w:val="en-US"/>
              </w:rPr>
            </w:pPr>
            <w:r>
              <w:rPr>
                <w:b/>
                <w:i/>
                <w:sz w:val="40"/>
                <w:u w:val="single"/>
              </w:rPr>
              <w:t>системы «Хлебозавод»</w:t>
            </w:r>
          </w:p>
        </w:tc>
      </w:tr>
      <w:tr w14:paraId="0E9DA1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49" w:type="dxa"/>
            <w:tcBorders>
              <w:top w:val="single" w:color="auto" w:sz="4" w:space="0"/>
              <w:bottom w:val="single" w:color="auto" w:sz="4" w:space="0"/>
            </w:tcBorders>
          </w:tcPr>
          <w:p w14:paraId="07CE40E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after="0" w:line="240" w:lineRule="auto"/>
              <w:jc w:val="center"/>
              <w:textAlignment w:val="auto"/>
              <w:rPr>
                <w:b/>
                <w:i/>
                <w:sz w:val="40"/>
              </w:rPr>
            </w:pPr>
          </w:p>
        </w:tc>
      </w:tr>
      <w:tr w14:paraId="391387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49" w:type="dxa"/>
            <w:tcBorders>
              <w:top w:val="single" w:color="auto" w:sz="4" w:space="0"/>
              <w:bottom w:val="single" w:color="auto" w:sz="4" w:space="0"/>
            </w:tcBorders>
          </w:tcPr>
          <w:p w14:paraId="503C6C4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after="0" w:line="240" w:lineRule="auto"/>
              <w:jc w:val="center"/>
              <w:textAlignment w:val="auto"/>
              <w:rPr>
                <w:b/>
                <w:i/>
                <w:sz w:val="40"/>
              </w:rPr>
            </w:pPr>
          </w:p>
        </w:tc>
      </w:tr>
      <w:tr w14:paraId="4C91FC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49" w:type="dxa"/>
            <w:tcBorders>
              <w:top w:val="single" w:color="auto" w:sz="4" w:space="0"/>
              <w:bottom w:val="single" w:color="auto" w:sz="4" w:space="0"/>
            </w:tcBorders>
          </w:tcPr>
          <w:p w14:paraId="3D464A0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/>
              <w:spacing w:after="0" w:line="240" w:lineRule="auto"/>
              <w:jc w:val="center"/>
              <w:textAlignment w:val="auto"/>
              <w:rPr>
                <w:b/>
                <w:i/>
                <w:sz w:val="40"/>
              </w:rPr>
            </w:pPr>
          </w:p>
        </w:tc>
      </w:tr>
    </w:tbl>
    <w:p w14:paraId="10B6A92F">
      <w:pPr>
        <w:tabs>
          <w:tab w:val="left" w:pos="7371"/>
        </w:tabs>
      </w:pPr>
      <w:bookmarkStart w:id="2" w:name="1fob9te"/>
      <w:bookmarkEnd w:id="2"/>
    </w:p>
    <w:p w14:paraId="7DD304EA">
      <w:pPr>
        <w:tabs>
          <w:tab w:val="left" w:pos="7371"/>
        </w:tabs>
      </w:pPr>
    </w:p>
    <w:p w14:paraId="4A852366">
      <w:pPr>
        <w:tabs>
          <w:tab w:val="left" w:pos="7371"/>
        </w:tabs>
      </w:pPr>
      <w:bookmarkStart w:id="3" w:name="3znysh7"/>
      <w:bookmarkEnd w:id="3"/>
    </w:p>
    <w:tbl>
      <w:tblPr>
        <w:tblStyle w:val="2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72"/>
        <w:gridCol w:w="1701"/>
        <w:gridCol w:w="284"/>
        <w:gridCol w:w="2126"/>
        <w:gridCol w:w="283"/>
        <w:gridCol w:w="1983"/>
      </w:tblGrid>
      <w:tr w14:paraId="30D00E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2" w:type="dxa"/>
          </w:tcPr>
          <w:p w14:paraId="7BFF946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firstLine="0" w:firstLineChars="0"/>
              <w:jc w:val="left"/>
              <w:textAlignment w:va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Студент</w:t>
            </w:r>
          </w:p>
        </w:tc>
        <w:tc>
          <w:tcPr>
            <w:tcW w:w="1701" w:type="dxa"/>
            <w:tcBorders>
              <w:bottom w:val="single" w:color="auto" w:sz="4" w:space="0"/>
            </w:tcBorders>
          </w:tcPr>
          <w:p w14:paraId="12A0198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firstLine="0" w:firstLineChars="0"/>
              <w:jc w:val="center"/>
              <w:textAlignment w:va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ИУ8-84</w:t>
            </w:r>
          </w:p>
        </w:tc>
        <w:tc>
          <w:tcPr>
            <w:tcW w:w="284" w:type="dxa"/>
          </w:tcPr>
          <w:p w14:paraId="1B46E42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4"/>
                <w:szCs w:val="24"/>
              </w:rPr>
            </w:pPr>
          </w:p>
        </w:tc>
        <w:tc>
          <w:tcPr>
            <w:tcW w:w="2126" w:type="dxa"/>
            <w:tcBorders>
              <w:bottom w:val="single" w:color="auto" w:sz="4" w:space="0"/>
            </w:tcBorders>
          </w:tcPr>
          <w:p w14:paraId="60B02D9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1F059DB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4"/>
                <w:szCs w:val="24"/>
              </w:rPr>
            </w:pPr>
          </w:p>
        </w:tc>
        <w:tc>
          <w:tcPr>
            <w:tcW w:w="1983" w:type="dxa"/>
            <w:tcBorders>
              <w:bottom w:val="single" w:color="auto" w:sz="4" w:space="0"/>
            </w:tcBorders>
          </w:tcPr>
          <w:p w14:paraId="1BEEDD1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firstLine="0" w:firstLineChars="0"/>
              <w:jc w:val="center"/>
              <w:textAlignment w:va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Е. Д. Девяткин</w:t>
            </w:r>
          </w:p>
        </w:tc>
      </w:tr>
      <w:tr w14:paraId="76AB43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2" w:type="dxa"/>
          </w:tcPr>
          <w:p w14:paraId="654CAF4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color="auto" w:sz="4" w:space="0"/>
            </w:tcBorders>
          </w:tcPr>
          <w:p w14:paraId="2A99411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firstLine="0" w:firstLineChars="0"/>
              <w:jc w:val="center"/>
              <w:textAlignment w:va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(группа)</w:t>
            </w:r>
          </w:p>
        </w:tc>
        <w:tc>
          <w:tcPr>
            <w:tcW w:w="284" w:type="dxa"/>
          </w:tcPr>
          <w:p w14:paraId="3519075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single" w:color="auto" w:sz="4" w:space="0"/>
            </w:tcBorders>
          </w:tcPr>
          <w:p w14:paraId="1350C9D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firstLine="0" w:firstLineChars="0"/>
              <w:jc w:val="center"/>
              <w:textAlignment w:va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(подпись, дата)</w:t>
            </w:r>
          </w:p>
        </w:tc>
        <w:tc>
          <w:tcPr>
            <w:tcW w:w="283" w:type="dxa"/>
          </w:tcPr>
          <w:p w14:paraId="7335268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4"/>
                <w:szCs w:val="24"/>
              </w:rPr>
            </w:pPr>
          </w:p>
        </w:tc>
        <w:tc>
          <w:tcPr>
            <w:tcW w:w="1983" w:type="dxa"/>
            <w:tcBorders>
              <w:top w:val="single" w:color="auto" w:sz="4" w:space="0"/>
            </w:tcBorders>
          </w:tcPr>
          <w:p w14:paraId="2AA0740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firstLine="0" w:firstLineChars="0"/>
              <w:jc w:val="center"/>
              <w:textAlignment w:va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(И.О. Фамилия)</w:t>
            </w:r>
          </w:p>
        </w:tc>
      </w:tr>
      <w:tr w14:paraId="00DFD6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2" w:type="dxa"/>
          </w:tcPr>
          <w:p w14:paraId="6E190C9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firstLine="0" w:firstLineChars="0"/>
              <w:jc w:val="left"/>
              <w:textAlignment w:va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Руководитель курсового проекта</w:t>
            </w:r>
          </w:p>
        </w:tc>
        <w:tc>
          <w:tcPr>
            <w:tcW w:w="1701" w:type="dxa"/>
          </w:tcPr>
          <w:p w14:paraId="7F15310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6BF4F4F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4"/>
                <w:szCs w:val="24"/>
              </w:rPr>
            </w:pPr>
          </w:p>
        </w:tc>
        <w:tc>
          <w:tcPr>
            <w:tcW w:w="2126" w:type="dxa"/>
            <w:tcBorders>
              <w:bottom w:val="single" w:color="auto" w:sz="4" w:space="0"/>
            </w:tcBorders>
          </w:tcPr>
          <w:p w14:paraId="5701257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4"/>
                <w:szCs w:val="24"/>
              </w:rPr>
            </w:pPr>
          </w:p>
        </w:tc>
        <w:tc>
          <w:tcPr>
            <w:tcW w:w="283" w:type="dxa"/>
          </w:tcPr>
          <w:p w14:paraId="7AEA8BF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4"/>
                <w:szCs w:val="24"/>
              </w:rPr>
            </w:pPr>
          </w:p>
        </w:tc>
        <w:tc>
          <w:tcPr>
            <w:tcW w:w="1983" w:type="dxa"/>
            <w:tcBorders>
              <w:bottom w:val="single" w:color="auto" w:sz="4" w:space="0"/>
            </w:tcBorders>
          </w:tcPr>
          <w:p w14:paraId="34D4BC6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4"/>
                <w:szCs w:val="24"/>
              </w:rPr>
            </w:pPr>
          </w:p>
          <w:p w14:paraId="2C96E59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firstLine="0" w:firstLineChars="0"/>
              <w:jc w:val="center"/>
              <w:textAlignment w:va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Е. В. Глинская</w:t>
            </w:r>
          </w:p>
        </w:tc>
      </w:tr>
      <w:tr w14:paraId="56A9BC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2" w:type="dxa"/>
          </w:tcPr>
          <w:p w14:paraId="31C3192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sz w:val="24"/>
                <w:szCs w:val="24"/>
              </w:rPr>
            </w:pPr>
          </w:p>
        </w:tc>
        <w:tc>
          <w:tcPr>
            <w:tcW w:w="1701" w:type="dxa"/>
          </w:tcPr>
          <w:p w14:paraId="53ED932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4"/>
                <w:szCs w:val="24"/>
              </w:rPr>
            </w:pPr>
          </w:p>
        </w:tc>
        <w:tc>
          <w:tcPr>
            <w:tcW w:w="284" w:type="dxa"/>
          </w:tcPr>
          <w:p w14:paraId="0824211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4"/>
                <w:szCs w:val="24"/>
              </w:rPr>
            </w:pPr>
          </w:p>
        </w:tc>
        <w:tc>
          <w:tcPr>
            <w:tcW w:w="2126" w:type="dxa"/>
            <w:tcBorders>
              <w:top w:val="single" w:color="auto" w:sz="4" w:space="0"/>
            </w:tcBorders>
          </w:tcPr>
          <w:p w14:paraId="3B1B8D3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firstLine="0" w:firstLineChars="0"/>
              <w:jc w:val="center"/>
              <w:textAlignment w:va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(подпись, дата)</w:t>
            </w:r>
          </w:p>
        </w:tc>
        <w:tc>
          <w:tcPr>
            <w:tcW w:w="283" w:type="dxa"/>
          </w:tcPr>
          <w:p w14:paraId="1F6022A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4"/>
                <w:szCs w:val="24"/>
              </w:rPr>
            </w:pPr>
          </w:p>
        </w:tc>
        <w:tc>
          <w:tcPr>
            <w:tcW w:w="1983" w:type="dxa"/>
            <w:tcBorders>
              <w:top w:val="single" w:color="auto" w:sz="4" w:space="0"/>
            </w:tcBorders>
          </w:tcPr>
          <w:p w14:paraId="47F006B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ind w:left="0" w:leftChars="0" w:firstLine="0" w:firstLineChars="0"/>
              <w:jc w:val="center"/>
              <w:textAlignment w:va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(И.О. Фамилия)</w:t>
            </w:r>
          </w:p>
        </w:tc>
      </w:tr>
      <w:tr w14:paraId="5302DC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72" w:type="dxa"/>
          </w:tcPr>
          <w:p w14:paraId="404009D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</w:p>
        </w:tc>
        <w:tc>
          <w:tcPr>
            <w:tcW w:w="1701" w:type="dxa"/>
          </w:tcPr>
          <w:p w14:paraId="71DBE26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</w:p>
        </w:tc>
        <w:tc>
          <w:tcPr>
            <w:tcW w:w="284" w:type="dxa"/>
          </w:tcPr>
          <w:p w14:paraId="42B9A67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</w:pPr>
          </w:p>
        </w:tc>
        <w:tc>
          <w:tcPr>
            <w:tcW w:w="2126" w:type="dxa"/>
          </w:tcPr>
          <w:p w14:paraId="5861663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0"/>
                <w:szCs w:val="20"/>
              </w:rPr>
            </w:pPr>
          </w:p>
        </w:tc>
        <w:tc>
          <w:tcPr>
            <w:tcW w:w="283" w:type="dxa"/>
          </w:tcPr>
          <w:p w14:paraId="3BE59AE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</w:pPr>
          </w:p>
        </w:tc>
        <w:tc>
          <w:tcPr>
            <w:tcW w:w="1983" w:type="dxa"/>
          </w:tcPr>
          <w:p w14:paraId="5F5AD40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sz w:val="20"/>
                <w:szCs w:val="20"/>
              </w:rPr>
            </w:pPr>
          </w:p>
        </w:tc>
      </w:tr>
    </w:tbl>
    <w:p w14:paraId="7981D10F">
      <w:pPr>
        <w:spacing w:after="0"/>
        <w:sectPr>
          <w:footerReference r:id="rId6" w:type="first"/>
          <w:footerReference r:id="rId5" w:type="default"/>
          <w:type w:val="continuous"/>
          <w:pgSz w:w="11900" w:h="16840"/>
          <w:pgMar w:top="1134" w:right="567" w:bottom="1134" w:left="1701" w:header="624" w:footer="624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pgNumType w:fmt="decimal"/>
          <w:cols w:equalWidth="0" w:num="1">
            <w:col w:w="9320"/>
          </w:cols>
          <w:titlePg/>
        </w:sectPr>
      </w:pPr>
    </w:p>
    <w:p w14:paraId="093BBF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firstLine="0"/>
        <w:jc w:val="center"/>
        <w:textAlignment w:val="auto"/>
        <w:rPr>
          <w:b/>
          <w:sz w:val="24"/>
          <w:szCs w:val="24"/>
        </w:rPr>
      </w:pPr>
      <w:r>
        <w:rPr>
          <w:b/>
          <w:sz w:val="24"/>
          <w:szCs w:val="24"/>
        </w:rPr>
        <w:t>Министерство науки и высшего образования Российской Федерации</w:t>
      </w:r>
    </w:p>
    <w:p w14:paraId="543772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firstLine="0"/>
        <w:jc w:val="center"/>
        <w:textAlignment w:val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Федеральное государственное автономное образовательное учреждение </w:t>
      </w:r>
    </w:p>
    <w:p w14:paraId="6E3EE4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firstLine="0"/>
        <w:jc w:val="center"/>
        <w:textAlignment w:val="auto"/>
        <w:rPr>
          <w:b/>
          <w:sz w:val="24"/>
          <w:szCs w:val="24"/>
        </w:rPr>
      </w:pPr>
      <w:r>
        <w:rPr>
          <w:b/>
          <w:sz w:val="24"/>
          <w:szCs w:val="24"/>
        </w:rPr>
        <w:t>высшего образования</w:t>
      </w:r>
    </w:p>
    <w:p w14:paraId="7DD3B62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firstLine="0"/>
        <w:jc w:val="center"/>
        <w:textAlignment w:val="auto"/>
        <w:rPr>
          <w:b/>
          <w:sz w:val="24"/>
          <w:szCs w:val="24"/>
        </w:rPr>
      </w:pPr>
      <w:r>
        <w:rPr>
          <w:b/>
          <w:sz w:val="24"/>
          <w:szCs w:val="24"/>
        </w:rPr>
        <w:t>«Московский государственный технический университет имени Н.Э. Баумана</w:t>
      </w:r>
    </w:p>
    <w:p w14:paraId="3DFF5BB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firstLine="0"/>
        <w:jc w:val="center"/>
        <w:textAlignment w:val="auto"/>
        <w:rPr>
          <w:b/>
          <w:sz w:val="24"/>
          <w:szCs w:val="24"/>
        </w:rPr>
      </w:pPr>
      <w:r>
        <w:rPr>
          <w:b/>
          <w:sz w:val="24"/>
          <w:szCs w:val="24"/>
        </w:rPr>
        <w:t>(национальный исследовательский университет)»</w:t>
      </w:r>
    </w:p>
    <w:p w14:paraId="086E7731">
      <w:pPr>
        <w:keepNext w:val="0"/>
        <w:keepLines w:val="0"/>
        <w:pageBreakBefore w:val="0"/>
        <w:widowControl/>
        <w:pBdr>
          <w:bottom w:val="thinThickSmallGap" w:color="auto" w:sz="24" w:space="1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firstLine="0"/>
        <w:jc w:val="center"/>
        <w:textAlignment w:val="auto"/>
        <w:rPr>
          <w:b/>
          <w:sz w:val="24"/>
          <w:szCs w:val="24"/>
        </w:rPr>
      </w:pPr>
      <w:r>
        <w:rPr>
          <w:b/>
          <w:sz w:val="24"/>
          <w:szCs w:val="24"/>
        </w:rPr>
        <w:t>(МГТУ им. Н.Э. Баумана)</w:t>
      </w:r>
    </w:p>
    <w:tbl>
      <w:tblPr>
        <w:tblStyle w:val="7"/>
        <w:tblW w:w="4677" w:type="dxa"/>
        <w:tblInd w:w="469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32"/>
        <w:gridCol w:w="66"/>
        <w:gridCol w:w="642"/>
        <w:gridCol w:w="1437"/>
      </w:tblGrid>
      <w:tr w14:paraId="5FF40A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7" w:type="dxa"/>
            <w:gridSpan w:val="4"/>
          </w:tcPr>
          <w:p w14:paraId="10DF4202">
            <w:pPr>
              <w:keepNext w:val="0"/>
              <w:keepLines w:val="0"/>
              <w:pageBreakBefore w:val="0"/>
              <w:widowControl/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/>
              <w:jc w:val="center"/>
              <w:textAlignment w:val="auto"/>
              <w:rPr>
                <w:rFonts w:eastAsia="Calibri"/>
                <w:caps/>
                <w:sz w:val="24"/>
                <w:szCs w:val="24"/>
                <w:lang w:eastAsia="ar-SA"/>
              </w:rPr>
            </w:pPr>
            <w:r>
              <w:rPr>
                <w:rFonts w:eastAsia="Calibri"/>
                <w:caps/>
                <w:sz w:val="24"/>
                <w:szCs w:val="24"/>
                <w:lang w:eastAsia="ar-SA"/>
              </w:rPr>
              <w:t>Утверждаю</w:t>
            </w:r>
          </w:p>
        </w:tc>
      </w:tr>
      <w:tr w14:paraId="1DF837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4" w:hRule="atLeast"/>
        </w:trPr>
        <w:tc>
          <w:tcPr>
            <w:tcW w:w="4677" w:type="dxa"/>
            <w:gridSpan w:val="4"/>
          </w:tcPr>
          <w:p w14:paraId="305091DA">
            <w:pPr>
              <w:keepNext w:val="0"/>
              <w:keepLines w:val="0"/>
              <w:pageBreakBefore w:val="0"/>
              <w:widowControl/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/>
              <w:jc w:val="center"/>
              <w:textAlignment w:val="auto"/>
              <w:rPr>
                <w:rFonts w:eastAsia="Calibri"/>
                <w:sz w:val="24"/>
                <w:szCs w:val="24"/>
                <w:lang w:eastAsia="ar-SA"/>
              </w:rPr>
            </w:pPr>
          </w:p>
        </w:tc>
      </w:tr>
      <w:tr w14:paraId="69FECC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sdt>
          <w:sdtPr>
            <w:rPr>
              <w:sz w:val="24"/>
              <w:szCs w:val="24"/>
            </w:rPr>
            <w:alias w:val="Должность"/>
            <w:tag w:val="Должность"/>
            <w:id w:val="1712616332"/>
            <w:placeholder>
              <w:docPart w:val="{c26c1b3b-e17d-44a9-bdd4-b4fd9ae80b41}"/>
            </w:placeholder>
            <w:text/>
          </w:sdtPr>
          <w:sdtEndPr>
            <w:rPr>
              <w:sz w:val="24"/>
              <w:szCs w:val="24"/>
            </w:rPr>
          </w:sdtEndPr>
          <w:sdtContent>
            <w:tc>
              <w:tcPr>
                <w:tcW w:w="3240" w:type="dxa"/>
                <w:gridSpan w:val="3"/>
              </w:tcPr>
              <w:p w14:paraId="56734BA1">
                <w:pPr>
                  <w:keepNext w:val="0"/>
                  <w:keepLines w:val="0"/>
                  <w:pageBreakBefore w:val="0"/>
                  <w:widowControl/>
                  <w:suppressAutoHyphens/>
                  <w:kinsoku/>
                  <w:wordWrap/>
                  <w:overflowPunct/>
                  <w:topLinePunct w:val="0"/>
                  <w:autoSpaceDE/>
                  <w:autoSpaceDN/>
                  <w:bidi w:val="0"/>
                  <w:adjustRightInd/>
                  <w:snapToGrid w:val="0"/>
                  <w:spacing w:line="240" w:lineRule="auto"/>
                  <w:ind w:firstLine="0"/>
                  <w:jc w:val="center"/>
                  <w:textAlignment w:val="auto"/>
                  <w:rPr>
                    <w:rFonts w:eastAsia="Calibri"/>
                    <w:sz w:val="24"/>
                    <w:szCs w:val="24"/>
                    <w:lang w:eastAsia="ar-SA"/>
                  </w:rPr>
                </w:pPr>
                <w:r>
                  <w:rPr>
                    <w:sz w:val="24"/>
                    <w:szCs w:val="24"/>
                  </w:rPr>
                  <w:t>Заведующий кафедрой</w:t>
                </w:r>
              </w:p>
            </w:tc>
          </w:sdtContent>
        </w:sdt>
        <w:tc>
          <w:tcPr>
            <w:tcW w:w="1437" w:type="dxa"/>
            <w:tcBorders>
              <w:bottom w:val="single" w:color="auto" w:sz="4" w:space="0"/>
            </w:tcBorders>
          </w:tcPr>
          <w:p w14:paraId="20294312">
            <w:pPr>
              <w:keepNext w:val="0"/>
              <w:keepLines w:val="0"/>
              <w:pageBreakBefore w:val="0"/>
              <w:widowControl/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/>
              <w:jc w:val="center"/>
              <w:textAlignment w:val="auto"/>
              <w:rPr>
                <w:rFonts w:eastAsia="Calibri"/>
                <w:sz w:val="24"/>
                <w:szCs w:val="24"/>
                <w:lang w:eastAsia="ar-SA"/>
              </w:rPr>
            </w:pPr>
            <w:r>
              <w:rPr>
                <w:rFonts w:eastAsia="Calibri"/>
                <w:sz w:val="24"/>
                <w:szCs w:val="24"/>
                <w:lang w:eastAsia="ar-SA"/>
              </w:rPr>
              <w:t>ИУ8</w:t>
            </w:r>
          </w:p>
        </w:tc>
      </w:tr>
      <w:tr w14:paraId="0A3A46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240" w:type="dxa"/>
            <w:gridSpan w:val="3"/>
          </w:tcPr>
          <w:p w14:paraId="6EF3599C">
            <w:pPr>
              <w:keepNext w:val="0"/>
              <w:keepLines w:val="0"/>
              <w:pageBreakBefore w:val="0"/>
              <w:widowControl/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/>
              <w:jc w:val="center"/>
              <w:textAlignment w:val="auto"/>
              <w:rPr>
                <w:rFonts w:eastAsia="Calibri"/>
                <w:sz w:val="24"/>
                <w:szCs w:val="24"/>
                <w:lang w:eastAsia="ar-SA"/>
              </w:rPr>
            </w:pPr>
          </w:p>
        </w:tc>
        <w:tc>
          <w:tcPr>
            <w:tcW w:w="1437" w:type="dxa"/>
          </w:tcPr>
          <w:p w14:paraId="08C1B49B">
            <w:pPr>
              <w:keepNext w:val="0"/>
              <w:keepLines w:val="0"/>
              <w:pageBreakBefore w:val="0"/>
              <w:widowControl/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/>
              <w:jc w:val="center"/>
              <w:textAlignment w:val="auto"/>
              <w:rPr>
                <w:rFonts w:eastAsia="Calibri"/>
                <w:sz w:val="24"/>
                <w:szCs w:val="24"/>
                <w:lang w:eastAsia="ar-SA"/>
              </w:rPr>
            </w:pPr>
            <w:r>
              <w:rPr>
                <w:rFonts w:eastAsia="Calibri"/>
                <w:sz w:val="24"/>
                <w:szCs w:val="24"/>
                <w:lang w:eastAsia="ar-SA"/>
              </w:rPr>
              <w:t>(индекс)</w:t>
            </w:r>
          </w:p>
        </w:tc>
      </w:tr>
      <w:tr w14:paraId="78913D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32" w:type="dxa"/>
          </w:tcPr>
          <w:p w14:paraId="78AB7159">
            <w:pPr>
              <w:keepNext w:val="0"/>
              <w:keepLines w:val="0"/>
              <w:pageBreakBefore w:val="0"/>
              <w:widowControl/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/>
              <w:jc w:val="center"/>
              <w:textAlignment w:val="auto"/>
              <w:rPr>
                <w:rFonts w:eastAsia="Calibri"/>
                <w:sz w:val="24"/>
                <w:szCs w:val="24"/>
                <w:lang w:eastAsia="ar-SA"/>
              </w:rPr>
            </w:pPr>
          </w:p>
        </w:tc>
        <w:tc>
          <w:tcPr>
            <w:tcW w:w="2145" w:type="dxa"/>
            <w:gridSpan w:val="3"/>
            <w:tcBorders>
              <w:bottom w:val="single" w:color="auto" w:sz="4" w:space="0"/>
            </w:tcBorders>
          </w:tcPr>
          <w:p w14:paraId="6428494F">
            <w:pPr>
              <w:keepNext w:val="0"/>
              <w:keepLines w:val="0"/>
              <w:pageBreakBefore w:val="0"/>
              <w:widowControl/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/>
              <w:jc w:val="center"/>
              <w:textAlignment w:val="auto"/>
              <w:rPr>
                <w:rFonts w:eastAsia="Calibri"/>
                <w:sz w:val="24"/>
                <w:szCs w:val="24"/>
                <w:lang w:eastAsia="ar-SA"/>
              </w:rPr>
            </w:pPr>
            <w:r>
              <w:rPr>
                <w:rFonts w:eastAsia="Calibri"/>
                <w:sz w:val="24"/>
                <w:szCs w:val="24"/>
                <w:lang w:eastAsia="ar-SA"/>
              </w:rPr>
              <w:t>М.А. Басараб</w:t>
            </w:r>
          </w:p>
        </w:tc>
      </w:tr>
      <w:tr w14:paraId="265F8DA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8" w:type="dxa"/>
            <w:gridSpan w:val="2"/>
            <w:tcBorders>
              <w:top w:val="nil"/>
              <w:left w:val="nil"/>
              <w:bottom w:val="single" w:color="auto" w:sz="4" w:space="0"/>
              <w:right w:val="nil"/>
            </w:tcBorders>
          </w:tcPr>
          <w:p w14:paraId="76FBF293">
            <w:pPr>
              <w:keepNext w:val="0"/>
              <w:keepLines w:val="0"/>
              <w:pageBreakBefore w:val="0"/>
              <w:widowControl/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/>
              <w:jc w:val="center"/>
              <w:textAlignment w:val="auto"/>
              <w:rPr>
                <w:rFonts w:eastAsia="Calibri"/>
                <w:sz w:val="24"/>
                <w:szCs w:val="24"/>
                <w:lang w:eastAsia="ar-SA"/>
              </w:rPr>
            </w:pPr>
          </w:p>
        </w:tc>
        <w:tc>
          <w:tcPr>
            <w:tcW w:w="2079" w:type="dxa"/>
            <w:gridSpan w:val="2"/>
            <w:vAlign w:val="bottom"/>
          </w:tcPr>
          <w:p w14:paraId="3A95F833">
            <w:pPr>
              <w:keepNext w:val="0"/>
              <w:keepLines w:val="0"/>
              <w:pageBreakBefore w:val="0"/>
              <w:widowControl/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/>
              <w:jc w:val="center"/>
              <w:textAlignment w:val="auto"/>
              <w:rPr>
                <w:sz w:val="24"/>
                <w:szCs w:val="24"/>
                <w:lang w:eastAsia="ar-SA"/>
              </w:rPr>
            </w:pPr>
            <w:r>
              <w:rPr>
                <w:sz w:val="24"/>
                <w:szCs w:val="24"/>
                <w:lang w:eastAsia="ar-SA"/>
              </w:rPr>
              <w:t>(И.О. Фамилия)</w:t>
            </w:r>
          </w:p>
        </w:tc>
      </w:tr>
      <w:tr w14:paraId="1C6A43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8" w:type="dxa"/>
            <w:gridSpan w:val="2"/>
            <w:tcBorders>
              <w:top w:val="single" w:color="auto" w:sz="4" w:space="0"/>
              <w:left w:val="nil"/>
              <w:bottom w:val="nil"/>
              <w:right w:val="nil"/>
            </w:tcBorders>
          </w:tcPr>
          <w:p w14:paraId="3ACAF4D3">
            <w:pPr>
              <w:keepNext w:val="0"/>
              <w:keepLines w:val="0"/>
              <w:pageBreakBefore w:val="0"/>
              <w:widowControl/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/>
              <w:jc w:val="center"/>
              <w:textAlignment w:val="auto"/>
              <w:rPr>
                <w:rFonts w:eastAsia="Calibri"/>
                <w:sz w:val="24"/>
                <w:szCs w:val="24"/>
                <w:lang w:eastAsia="ar-SA"/>
              </w:rPr>
            </w:pPr>
            <w:r>
              <w:rPr>
                <w:rFonts w:eastAsia="Calibri"/>
                <w:sz w:val="24"/>
                <w:szCs w:val="24"/>
                <w:lang w:eastAsia="ar-SA"/>
              </w:rPr>
              <w:t>(подпись)</w:t>
            </w:r>
          </w:p>
        </w:tc>
        <w:tc>
          <w:tcPr>
            <w:tcW w:w="2079" w:type="dxa"/>
            <w:gridSpan w:val="2"/>
            <w:tcBorders>
              <w:bottom w:val="single" w:color="auto" w:sz="4" w:space="0"/>
            </w:tcBorders>
          </w:tcPr>
          <w:p w14:paraId="171F075D">
            <w:pPr>
              <w:keepNext w:val="0"/>
              <w:keepLines w:val="0"/>
              <w:pageBreakBefore w:val="0"/>
              <w:widowControl/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/>
              <w:jc w:val="center"/>
              <w:textAlignment w:val="auto"/>
              <w:rPr>
                <w:rFonts w:eastAsia="Calibri"/>
                <w:sz w:val="24"/>
                <w:szCs w:val="24"/>
                <w:lang w:eastAsia="ar-SA"/>
              </w:rPr>
            </w:pPr>
            <w:r>
              <w:rPr>
                <w:rFonts w:eastAsia="Calibri"/>
                <w:sz w:val="24"/>
                <w:szCs w:val="24"/>
                <w:lang w:eastAsia="ar-SA"/>
              </w:rPr>
              <w:t>24.02.2026</w:t>
            </w:r>
          </w:p>
        </w:tc>
      </w:tr>
      <w:tr w14:paraId="56C405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98" w:type="dxa"/>
            <w:gridSpan w:val="2"/>
            <w:tcBorders>
              <w:left w:val="nil"/>
              <w:bottom w:val="nil"/>
              <w:right w:val="nil"/>
            </w:tcBorders>
          </w:tcPr>
          <w:p w14:paraId="33BC4CA3">
            <w:pPr>
              <w:keepNext w:val="0"/>
              <w:keepLines w:val="0"/>
              <w:pageBreakBefore w:val="0"/>
              <w:widowControl/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/>
              <w:jc w:val="center"/>
              <w:textAlignment w:val="auto"/>
              <w:rPr>
                <w:rFonts w:eastAsia="Calibri"/>
                <w:sz w:val="24"/>
                <w:szCs w:val="24"/>
                <w:lang w:eastAsia="ar-SA"/>
              </w:rPr>
            </w:pPr>
          </w:p>
        </w:tc>
        <w:tc>
          <w:tcPr>
            <w:tcW w:w="2079" w:type="dxa"/>
            <w:gridSpan w:val="2"/>
            <w:tcBorders>
              <w:top w:val="single" w:color="auto" w:sz="4" w:space="0"/>
            </w:tcBorders>
          </w:tcPr>
          <w:p w14:paraId="59D4E0E1">
            <w:pPr>
              <w:keepNext w:val="0"/>
              <w:keepLines w:val="0"/>
              <w:pageBreakBefore w:val="0"/>
              <w:widowControl/>
              <w:suppressAutoHyphens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/>
              <w:jc w:val="center"/>
              <w:textAlignment w:val="auto"/>
              <w:rPr>
                <w:rFonts w:eastAsia="Calibri"/>
                <w:sz w:val="24"/>
                <w:szCs w:val="24"/>
                <w:lang w:eastAsia="ar-SA"/>
              </w:rPr>
            </w:pPr>
            <w:r>
              <w:rPr>
                <w:rFonts w:eastAsia="Calibri"/>
                <w:sz w:val="24"/>
                <w:szCs w:val="24"/>
                <w:lang w:eastAsia="ar-SA"/>
              </w:rPr>
              <w:t>(дата)</w:t>
            </w:r>
          </w:p>
        </w:tc>
      </w:tr>
    </w:tbl>
    <w:p w14:paraId="39142A0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20" w:lineRule="atLeast"/>
        <w:jc w:val="center"/>
        <w:textAlignment w:val="auto"/>
        <w:rPr>
          <w:b/>
          <w:spacing w:val="100"/>
          <w:sz w:val="36"/>
        </w:rPr>
      </w:pPr>
    </w:p>
    <w:p w14:paraId="559D84F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20" w:lineRule="atLeast"/>
        <w:ind w:firstLine="0"/>
        <w:jc w:val="center"/>
        <w:textAlignment w:val="auto"/>
        <w:rPr>
          <w:b/>
          <w:sz w:val="36"/>
        </w:rPr>
      </w:pPr>
      <w:r>
        <w:rPr>
          <w:b/>
          <w:spacing w:val="100"/>
          <w:sz w:val="36"/>
        </w:rPr>
        <w:t>ЗАДАНИЕ</w:t>
      </w:r>
    </w:p>
    <w:p w14:paraId="1703E96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20" w:lineRule="atLeast"/>
        <w:ind w:firstLine="0"/>
        <w:jc w:val="center"/>
        <w:textAlignment w:val="auto"/>
        <w:rPr>
          <w:b/>
          <w:sz w:val="32"/>
        </w:rPr>
      </w:pPr>
      <w:r>
        <w:rPr>
          <w:b/>
          <w:sz w:val="32"/>
        </w:rPr>
        <w:t>на выполнение курсовой работы</w:t>
      </w:r>
    </w:p>
    <w:p w14:paraId="0C1EDCA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20" w:lineRule="atLeast"/>
        <w:ind w:firstLine="0"/>
        <w:textAlignment w:val="auto"/>
        <w:rPr>
          <w:sz w:val="14"/>
        </w:rPr>
      </w:pPr>
    </w:p>
    <w:tbl>
      <w:tblPr>
        <w:tblStyle w:val="2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34"/>
        <w:gridCol w:w="709"/>
        <w:gridCol w:w="709"/>
        <w:gridCol w:w="567"/>
        <w:gridCol w:w="425"/>
        <w:gridCol w:w="5805"/>
      </w:tblGrid>
      <w:tr w14:paraId="6BD958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3" w:type="dxa"/>
            <w:gridSpan w:val="2"/>
          </w:tcPr>
          <w:p w14:paraId="1704D02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0" w:lineRule="atLeast"/>
              <w:ind w:firstLine="0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по дисциплине</w:t>
            </w:r>
          </w:p>
        </w:tc>
        <w:tc>
          <w:tcPr>
            <w:tcW w:w="7506" w:type="dxa"/>
            <w:gridSpan w:val="4"/>
            <w:tcBorders>
              <w:bottom w:val="single" w:color="auto" w:sz="4" w:space="0"/>
            </w:tcBorders>
          </w:tcPr>
          <w:p w14:paraId="2EB188C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0" w:lineRule="atLeast"/>
              <w:ind w:firstLine="0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ab/>
            </w:r>
            <w:r>
              <w:rPr>
                <w:sz w:val="22"/>
                <w:szCs w:val="22"/>
              </w:rPr>
              <w:t>Основы построения защищенных баз данных</w:t>
            </w:r>
          </w:p>
        </w:tc>
      </w:tr>
      <w:tr w14:paraId="688E38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3" w:type="dxa"/>
            <w:gridSpan w:val="2"/>
          </w:tcPr>
          <w:p w14:paraId="0C1558B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0" w:lineRule="atLeast"/>
              <w:ind w:firstLine="0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Студент группы</w:t>
            </w:r>
          </w:p>
        </w:tc>
        <w:tc>
          <w:tcPr>
            <w:tcW w:w="7506" w:type="dxa"/>
            <w:gridSpan w:val="4"/>
            <w:tcBorders>
              <w:top w:val="single" w:color="auto" w:sz="4" w:space="0"/>
              <w:bottom w:val="single" w:color="auto" w:sz="4" w:space="0"/>
            </w:tcBorders>
          </w:tcPr>
          <w:p w14:paraId="29F9A07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0" w:lineRule="atLeast"/>
              <w:ind w:firstLine="0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ИУ8-84 Девяткин Егор Дмитриевич                                    </w:t>
            </w:r>
          </w:p>
        </w:tc>
      </w:tr>
      <w:tr w14:paraId="3B3143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43" w:type="dxa"/>
            <w:gridSpan w:val="2"/>
          </w:tcPr>
          <w:p w14:paraId="3308E20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0" w:lineRule="atLeast"/>
              <w:ind w:firstLine="0"/>
              <w:textAlignment w:val="auto"/>
              <w:rPr>
                <w:sz w:val="22"/>
                <w:szCs w:val="22"/>
              </w:rPr>
            </w:pPr>
          </w:p>
        </w:tc>
        <w:tc>
          <w:tcPr>
            <w:tcW w:w="7506" w:type="dxa"/>
            <w:gridSpan w:val="4"/>
            <w:tcBorders>
              <w:top w:val="single" w:color="auto" w:sz="4" w:space="0"/>
            </w:tcBorders>
          </w:tcPr>
          <w:p w14:paraId="76D3ECD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0" w:lineRule="atLeast"/>
              <w:ind w:firstLine="0"/>
              <w:jc w:val="center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(Фамилия, имя, отчество)</w:t>
            </w:r>
          </w:p>
        </w:tc>
      </w:tr>
      <w:tr w14:paraId="091AE34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gridSpan w:val="3"/>
          </w:tcPr>
          <w:p w14:paraId="6BE53E6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0" w:lineRule="atLeast"/>
              <w:ind w:firstLine="0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Тема курсовой работы  </w:t>
            </w:r>
          </w:p>
        </w:tc>
        <w:tc>
          <w:tcPr>
            <w:tcW w:w="6797" w:type="dxa"/>
            <w:gridSpan w:val="3"/>
            <w:tcBorders>
              <w:bottom w:val="single" w:color="auto" w:sz="4" w:space="0"/>
            </w:tcBorders>
          </w:tcPr>
          <w:p w14:paraId="5498E87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0" w:lineRule="atLeast"/>
              <w:ind w:firstLine="0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Разработка защищенной БД информационной системы </w:t>
            </w:r>
          </w:p>
        </w:tc>
      </w:tr>
      <w:tr w14:paraId="5C39A0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49" w:type="dxa"/>
            <w:gridSpan w:val="6"/>
            <w:tcBorders>
              <w:top w:val="single" w:color="auto" w:sz="4" w:space="0"/>
              <w:bottom w:val="single" w:color="auto" w:sz="4" w:space="0"/>
            </w:tcBorders>
          </w:tcPr>
          <w:p w14:paraId="678E615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0" w:lineRule="atLeast"/>
              <w:ind w:firstLine="0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«Хлебозавод».</w:t>
            </w:r>
          </w:p>
        </w:tc>
      </w:tr>
      <w:tr w14:paraId="2E2228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49" w:type="dxa"/>
            <w:gridSpan w:val="6"/>
            <w:tcBorders>
              <w:top w:val="single" w:color="auto" w:sz="4" w:space="0"/>
              <w:bottom w:val="single" w:color="auto" w:sz="4" w:space="0"/>
            </w:tcBorders>
          </w:tcPr>
          <w:p w14:paraId="29DD696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0" w:lineRule="atLeast"/>
              <w:ind w:firstLine="0"/>
              <w:textAlignment w:val="auto"/>
              <w:rPr>
                <w:sz w:val="22"/>
                <w:szCs w:val="22"/>
              </w:rPr>
            </w:pPr>
          </w:p>
        </w:tc>
      </w:tr>
      <w:tr w14:paraId="3F27A0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49" w:type="dxa"/>
            <w:gridSpan w:val="6"/>
            <w:tcBorders>
              <w:top w:val="single" w:color="auto" w:sz="4" w:space="0"/>
            </w:tcBorders>
          </w:tcPr>
          <w:p w14:paraId="6F8AE95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0" w:lineRule="atLeast"/>
              <w:ind w:firstLine="0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Направленность КР (учебная, исследовательская, практическая, производственная, др.)</w:t>
            </w:r>
          </w:p>
        </w:tc>
      </w:tr>
      <w:tr w14:paraId="5BEF3B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49" w:type="dxa"/>
            <w:gridSpan w:val="6"/>
            <w:tcBorders>
              <w:bottom w:val="single" w:color="auto" w:sz="4" w:space="0"/>
            </w:tcBorders>
          </w:tcPr>
          <w:p w14:paraId="6E3AAC4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0" w:lineRule="atLeast"/>
              <w:ind w:firstLine="0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учебно-практическая</w:t>
            </w:r>
          </w:p>
        </w:tc>
      </w:tr>
      <w:tr w14:paraId="58413D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49" w:type="dxa"/>
            <w:gridSpan w:val="6"/>
            <w:tcBorders>
              <w:top w:val="single" w:color="auto" w:sz="4" w:space="0"/>
              <w:bottom w:val="single" w:color="auto" w:sz="4" w:space="0"/>
            </w:tcBorders>
          </w:tcPr>
          <w:p w14:paraId="03DD34D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0" w:lineRule="atLeast"/>
              <w:ind w:firstLine="0"/>
              <w:textAlignment w:val="auto"/>
              <w:rPr>
                <w:sz w:val="22"/>
                <w:szCs w:val="22"/>
              </w:rPr>
            </w:pPr>
          </w:p>
        </w:tc>
      </w:tr>
      <w:tr w14:paraId="38ED8B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119" w:type="dxa"/>
            <w:gridSpan w:val="4"/>
            <w:tcBorders>
              <w:top w:val="single" w:color="auto" w:sz="4" w:space="0"/>
            </w:tcBorders>
          </w:tcPr>
          <w:p w14:paraId="59ECBA9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0" w:lineRule="atLeast"/>
              <w:ind w:firstLine="0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Источник тематики (кафедра, предприятие, НИР)</w:t>
            </w:r>
          </w:p>
        </w:tc>
        <w:tc>
          <w:tcPr>
            <w:tcW w:w="6230" w:type="dxa"/>
            <w:gridSpan w:val="2"/>
            <w:tcBorders>
              <w:top w:val="single" w:color="auto" w:sz="4" w:space="0"/>
              <w:bottom w:val="single" w:color="auto" w:sz="4" w:space="0"/>
            </w:tcBorders>
          </w:tcPr>
          <w:p w14:paraId="69BDFF0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0" w:lineRule="atLeast"/>
              <w:ind w:firstLine="0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кафедра ИУ8</w:t>
            </w:r>
          </w:p>
        </w:tc>
      </w:tr>
      <w:tr w14:paraId="437581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34" w:type="dxa"/>
            <w:tcBorders>
              <w:bottom w:val="single" w:color="auto" w:sz="4" w:space="0"/>
            </w:tcBorders>
          </w:tcPr>
          <w:p w14:paraId="0C18422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0" w:lineRule="atLeast"/>
              <w:ind w:firstLine="0"/>
              <w:textAlignment w:val="auto"/>
              <w:rPr>
                <w:sz w:val="22"/>
                <w:szCs w:val="22"/>
              </w:rPr>
            </w:pPr>
            <w:r>
              <w:rPr>
                <w:b/>
                <w:i/>
                <w:sz w:val="22"/>
                <w:szCs w:val="22"/>
              </w:rPr>
              <w:t>Задание</w:t>
            </w:r>
          </w:p>
        </w:tc>
        <w:tc>
          <w:tcPr>
            <w:tcW w:w="8215" w:type="dxa"/>
            <w:gridSpan w:val="5"/>
            <w:tcBorders>
              <w:bottom w:val="single" w:color="auto" w:sz="4" w:space="0"/>
            </w:tcBorders>
          </w:tcPr>
          <w:p w14:paraId="19AE015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0" w:lineRule="atLeast"/>
              <w:ind w:firstLine="0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Проанализировать существующую проблему информационной безопасности и</w:t>
            </w:r>
          </w:p>
        </w:tc>
      </w:tr>
      <w:tr w14:paraId="518C79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49" w:type="dxa"/>
            <w:gridSpan w:val="6"/>
            <w:tcBorders>
              <w:top w:val="single" w:color="auto" w:sz="4" w:space="0"/>
              <w:bottom w:val="single" w:color="auto" w:sz="4" w:space="0"/>
            </w:tcBorders>
          </w:tcPr>
          <w:p w14:paraId="0DE2D18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0" w:lineRule="atLeast"/>
              <w:ind w:firstLine="0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защиты информации в базах данных информационной системы «Хлебозавод».</w:t>
            </w:r>
          </w:p>
        </w:tc>
      </w:tr>
      <w:tr w14:paraId="17C74D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49" w:type="dxa"/>
            <w:gridSpan w:val="6"/>
            <w:tcBorders>
              <w:top w:val="single" w:color="auto" w:sz="4" w:space="0"/>
              <w:bottom w:val="single" w:color="auto" w:sz="4" w:space="0"/>
            </w:tcBorders>
          </w:tcPr>
          <w:p w14:paraId="152717C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0" w:lineRule="atLeast"/>
              <w:ind w:firstLine="0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Представить решение проблемы информационной безопасности и защиты информации в базах</w:t>
            </w:r>
          </w:p>
        </w:tc>
      </w:tr>
      <w:tr w14:paraId="41DC28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49" w:type="dxa"/>
            <w:gridSpan w:val="6"/>
            <w:tcBorders>
              <w:top w:val="single" w:color="auto" w:sz="4" w:space="0"/>
              <w:bottom w:val="single" w:color="auto" w:sz="4" w:space="0"/>
            </w:tcBorders>
          </w:tcPr>
          <w:p w14:paraId="5407949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0" w:lineRule="atLeast"/>
              <w:ind w:firstLine="0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данных информационной системы «Хлебозавод».</w:t>
            </w:r>
          </w:p>
        </w:tc>
      </w:tr>
      <w:tr w14:paraId="3041FE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49" w:type="dxa"/>
            <w:gridSpan w:val="6"/>
            <w:tcBorders>
              <w:top w:val="single" w:color="auto" w:sz="4" w:space="0"/>
              <w:bottom w:val="single" w:color="auto" w:sz="4" w:space="0"/>
            </w:tcBorders>
          </w:tcPr>
          <w:p w14:paraId="3613CA3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0" w:lineRule="atLeast"/>
              <w:ind w:firstLine="0"/>
              <w:textAlignment w:val="auto"/>
              <w:rPr>
                <w:sz w:val="22"/>
                <w:szCs w:val="22"/>
              </w:rPr>
            </w:pPr>
          </w:p>
        </w:tc>
      </w:tr>
      <w:tr w14:paraId="4B869C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49" w:type="dxa"/>
            <w:gridSpan w:val="6"/>
            <w:tcBorders>
              <w:top w:val="single" w:color="auto" w:sz="4" w:space="0"/>
              <w:bottom w:val="single" w:color="auto" w:sz="4" w:space="0"/>
            </w:tcBorders>
          </w:tcPr>
          <w:p w14:paraId="6ED3B9A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0" w:lineRule="atLeast"/>
              <w:ind w:firstLine="0"/>
              <w:textAlignment w:val="auto"/>
              <w:rPr>
                <w:sz w:val="22"/>
                <w:szCs w:val="22"/>
              </w:rPr>
            </w:pPr>
          </w:p>
        </w:tc>
      </w:tr>
      <w:tr w14:paraId="19059A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49" w:type="dxa"/>
            <w:gridSpan w:val="6"/>
            <w:tcBorders>
              <w:top w:val="single" w:color="auto" w:sz="4" w:space="0"/>
              <w:bottom w:val="single" w:color="auto" w:sz="4" w:space="0"/>
            </w:tcBorders>
          </w:tcPr>
          <w:p w14:paraId="063E245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0" w:lineRule="atLeast"/>
              <w:ind w:firstLine="0"/>
              <w:textAlignment w:val="auto"/>
              <w:rPr>
                <w:sz w:val="22"/>
                <w:szCs w:val="22"/>
              </w:rPr>
            </w:pPr>
          </w:p>
        </w:tc>
      </w:tr>
      <w:tr w14:paraId="77B949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544" w:type="dxa"/>
            <w:gridSpan w:val="5"/>
            <w:tcBorders>
              <w:top w:val="single" w:color="auto" w:sz="4" w:space="0"/>
              <w:bottom w:val="single" w:color="auto" w:sz="4" w:space="0"/>
            </w:tcBorders>
          </w:tcPr>
          <w:p w14:paraId="06F6295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0" w:lineRule="atLeast"/>
              <w:ind w:firstLine="0"/>
              <w:jc w:val="both"/>
              <w:textAlignment w:val="auto"/>
              <w:rPr>
                <w:b/>
                <w:i/>
                <w:sz w:val="22"/>
                <w:szCs w:val="22"/>
              </w:rPr>
            </w:pPr>
            <w:r>
              <w:rPr>
                <w:b/>
                <w:i/>
                <w:sz w:val="22"/>
                <w:szCs w:val="22"/>
              </w:rPr>
              <w:t>Оформление курсовой работы:</w:t>
            </w:r>
          </w:p>
        </w:tc>
        <w:tc>
          <w:tcPr>
            <w:tcW w:w="5805" w:type="dxa"/>
            <w:tcBorders>
              <w:top w:val="single" w:color="auto" w:sz="4" w:space="0"/>
              <w:bottom w:val="single" w:color="auto" w:sz="4" w:space="0"/>
            </w:tcBorders>
          </w:tcPr>
          <w:p w14:paraId="2C9C000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0" w:lineRule="atLeast"/>
              <w:ind w:firstLine="0"/>
              <w:textAlignment w:val="auto"/>
              <w:rPr>
                <w:sz w:val="22"/>
                <w:szCs w:val="22"/>
              </w:rPr>
            </w:pPr>
          </w:p>
        </w:tc>
      </w:tr>
      <w:tr w14:paraId="4962279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49" w:type="dxa"/>
            <w:gridSpan w:val="6"/>
            <w:tcBorders>
              <w:top w:val="single" w:color="auto" w:sz="4" w:space="0"/>
              <w:bottom w:val="single" w:color="auto" w:sz="4" w:space="0"/>
            </w:tcBorders>
          </w:tcPr>
          <w:p w14:paraId="1A339ED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0" w:lineRule="atLeast"/>
              <w:ind w:firstLine="0"/>
              <w:jc w:val="both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Расчетно-пояснительная записка (Отчет по КР) на _        _ листах формата А4.</w:t>
            </w:r>
          </w:p>
        </w:tc>
      </w:tr>
      <w:tr w14:paraId="5530F3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49" w:type="dxa"/>
            <w:gridSpan w:val="6"/>
            <w:tcBorders>
              <w:top w:val="single" w:color="auto" w:sz="4" w:space="0"/>
              <w:bottom w:val="single" w:color="auto" w:sz="4" w:space="0"/>
            </w:tcBorders>
          </w:tcPr>
          <w:p w14:paraId="5595217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0" w:lineRule="atLeast"/>
              <w:ind w:firstLine="0"/>
              <w:jc w:val="both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Перечень графического (иллюстративного) материала (чертежи, плакаты, слайды и т.п.)   </w:t>
            </w:r>
          </w:p>
        </w:tc>
      </w:tr>
      <w:tr w14:paraId="181D92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49" w:type="dxa"/>
            <w:gridSpan w:val="6"/>
            <w:tcBorders>
              <w:top w:val="single" w:color="auto" w:sz="4" w:space="0"/>
              <w:bottom w:val="single" w:color="auto" w:sz="4" w:space="0"/>
            </w:tcBorders>
          </w:tcPr>
          <w:p w14:paraId="51FDFE9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0" w:lineRule="atLeast"/>
              <w:ind w:firstLine="0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Презентация</w:t>
            </w:r>
          </w:p>
        </w:tc>
      </w:tr>
      <w:tr w14:paraId="2685C8E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49" w:type="dxa"/>
            <w:gridSpan w:val="6"/>
            <w:tcBorders>
              <w:top w:val="single" w:color="auto" w:sz="4" w:space="0"/>
              <w:bottom w:val="single" w:color="auto" w:sz="4" w:space="0"/>
            </w:tcBorders>
          </w:tcPr>
          <w:p w14:paraId="417E54B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0" w:lineRule="atLeast"/>
              <w:ind w:firstLine="0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Флешка</w:t>
            </w:r>
          </w:p>
        </w:tc>
      </w:tr>
    </w:tbl>
    <w:p w14:paraId="203DA9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20" w:lineRule="atLeast"/>
        <w:ind w:firstLine="0"/>
        <w:jc w:val="both"/>
        <w:textAlignment w:val="auto"/>
        <w:rPr>
          <w:sz w:val="22"/>
          <w:szCs w:val="22"/>
        </w:rPr>
      </w:pPr>
      <w:r>
        <w:rPr>
          <w:sz w:val="22"/>
          <w:szCs w:val="22"/>
        </w:rPr>
        <w:t>Дата выдачи задания « 24 » февраля 2026 г.</w:t>
      </w:r>
      <w:bookmarkStart w:id="18" w:name="_GoBack"/>
      <w:bookmarkEnd w:id="18"/>
    </w:p>
    <w:p w14:paraId="78ACB1D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20" w:lineRule="atLeast"/>
        <w:ind w:firstLine="0"/>
        <w:jc w:val="both"/>
        <w:textAlignment w:val="auto"/>
        <w:rPr>
          <w:sz w:val="22"/>
          <w:szCs w:val="22"/>
        </w:rPr>
      </w:pPr>
    </w:p>
    <w:tbl>
      <w:tblPr>
        <w:tblStyle w:val="2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78"/>
        <w:gridCol w:w="425"/>
        <w:gridCol w:w="1985"/>
        <w:gridCol w:w="283"/>
        <w:gridCol w:w="1983"/>
      </w:tblGrid>
      <w:tr w14:paraId="010FFA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8" w:type="dxa"/>
          </w:tcPr>
          <w:p w14:paraId="142E706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0" w:lineRule="atLeast"/>
              <w:ind w:firstLine="0"/>
              <w:textAlignment w:val="auto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Руководитель курсовой работы         </w:t>
            </w:r>
          </w:p>
        </w:tc>
        <w:tc>
          <w:tcPr>
            <w:tcW w:w="425" w:type="dxa"/>
          </w:tcPr>
          <w:p w14:paraId="549B475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0" w:lineRule="atLeast"/>
              <w:ind w:firstLine="0"/>
              <w:textAlignment w:val="auto"/>
              <w:rPr>
                <w:sz w:val="22"/>
                <w:szCs w:val="22"/>
              </w:rPr>
            </w:pPr>
          </w:p>
        </w:tc>
        <w:tc>
          <w:tcPr>
            <w:tcW w:w="1985" w:type="dxa"/>
            <w:tcBorders>
              <w:bottom w:val="single" w:color="auto" w:sz="4" w:space="0"/>
            </w:tcBorders>
          </w:tcPr>
          <w:p w14:paraId="640C63E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0" w:lineRule="atLeast"/>
              <w:ind w:firstLine="0"/>
              <w:textAlignment w:val="auto"/>
              <w:rPr>
                <w:sz w:val="22"/>
                <w:szCs w:val="22"/>
              </w:rPr>
            </w:pPr>
          </w:p>
        </w:tc>
        <w:tc>
          <w:tcPr>
            <w:tcW w:w="283" w:type="dxa"/>
          </w:tcPr>
          <w:p w14:paraId="4A60FDC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0" w:lineRule="atLeast"/>
              <w:ind w:firstLine="0"/>
              <w:textAlignment w:val="auto"/>
              <w:rPr>
                <w:sz w:val="22"/>
                <w:szCs w:val="22"/>
              </w:rPr>
            </w:pPr>
          </w:p>
        </w:tc>
        <w:tc>
          <w:tcPr>
            <w:tcW w:w="1983" w:type="dxa"/>
            <w:tcBorders>
              <w:bottom w:val="single" w:color="auto" w:sz="4" w:space="0"/>
            </w:tcBorders>
          </w:tcPr>
          <w:p w14:paraId="05F41D2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0" w:lineRule="atLeast"/>
              <w:ind w:firstLine="0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Е.В. Глинская</w:t>
            </w:r>
          </w:p>
        </w:tc>
      </w:tr>
      <w:tr w14:paraId="4DDFCE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8" w:type="dxa"/>
          </w:tcPr>
          <w:p w14:paraId="5CF9839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0" w:lineRule="atLeast"/>
              <w:ind w:firstLine="0"/>
              <w:textAlignment w:val="auto"/>
              <w:rPr>
                <w:sz w:val="22"/>
                <w:szCs w:val="22"/>
              </w:rPr>
            </w:pPr>
          </w:p>
        </w:tc>
        <w:tc>
          <w:tcPr>
            <w:tcW w:w="425" w:type="dxa"/>
          </w:tcPr>
          <w:p w14:paraId="6B3B20A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0" w:lineRule="atLeast"/>
              <w:ind w:firstLine="0"/>
              <w:textAlignment w:val="auto"/>
              <w:rPr>
                <w:sz w:val="22"/>
                <w:szCs w:val="22"/>
              </w:rPr>
            </w:pPr>
          </w:p>
        </w:tc>
        <w:tc>
          <w:tcPr>
            <w:tcW w:w="1985" w:type="dxa"/>
            <w:tcBorders>
              <w:top w:val="single" w:color="auto" w:sz="4" w:space="0"/>
            </w:tcBorders>
          </w:tcPr>
          <w:p w14:paraId="565FE32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0" w:lineRule="atLeast"/>
              <w:ind w:firstLine="0"/>
              <w:jc w:val="center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(подпись, дата)</w:t>
            </w:r>
          </w:p>
        </w:tc>
        <w:tc>
          <w:tcPr>
            <w:tcW w:w="283" w:type="dxa"/>
          </w:tcPr>
          <w:p w14:paraId="379A5C8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0" w:lineRule="atLeast"/>
              <w:ind w:firstLine="0"/>
              <w:textAlignment w:val="auto"/>
              <w:rPr>
                <w:sz w:val="22"/>
                <w:szCs w:val="22"/>
              </w:rPr>
            </w:pPr>
          </w:p>
        </w:tc>
        <w:tc>
          <w:tcPr>
            <w:tcW w:w="1983" w:type="dxa"/>
            <w:tcBorders>
              <w:top w:val="single" w:color="auto" w:sz="4" w:space="0"/>
            </w:tcBorders>
          </w:tcPr>
          <w:p w14:paraId="37DDAA6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0" w:lineRule="atLeast"/>
              <w:ind w:firstLine="0"/>
              <w:jc w:val="center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(И.О. Фамилия)</w:t>
            </w:r>
          </w:p>
        </w:tc>
      </w:tr>
      <w:tr w14:paraId="71F3DF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8" w:type="dxa"/>
          </w:tcPr>
          <w:p w14:paraId="1DF7242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0" w:lineRule="atLeast"/>
              <w:ind w:firstLine="0"/>
              <w:textAlignment w:val="auto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Студент</w:t>
            </w:r>
          </w:p>
        </w:tc>
        <w:tc>
          <w:tcPr>
            <w:tcW w:w="425" w:type="dxa"/>
          </w:tcPr>
          <w:p w14:paraId="2D32653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0" w:lineRule="atLeast"/>
              <w:ind w:firstLine="0"/>
              <w:textAlignment w:val="auto"/>
              <w:rPr>
                <w:sz w:val="22"/>
                <w:szCs w:val="22"/>
              </w:rPr>
            </w:pPr>
          </w:p>
        </w:tc>
        <w:tc>
          <w:tcPr>
            <w:tcW w:w="1985" w:type="dxa"/>
            <w:tcBorders>
              <w:bottom w:val="single" w:color="auto" w:sz="4" w:space="0"/>
            </w:tcBorders>
          </w:tcPr>
          <w:p w14:paraId="0161337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0" w:lineRule="atLeast"/>
              <w:ind w:firstLine="0"/>
              <w:textAlignment w:val="auto"/>
              <w:rPr>
                <w:sz w:val="22"/>
                <w:szCs w:val="22"/>
              </w:rPr>
            </w:pPr>
          </w:p>
        </w:tc>
        <w:tc>
          <w:tcPr>
            <w:tcW w:w="283" w:type="dxa"/>
          </w:tcPr>
          <w:p w14:paraId="090113B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0" w:lineRule="atLeast"/>
              <w:ind w:firstLine="0"/>
              <w:textAlignment w:val="auto"/>
              <w:rPr>
                <w:sz w:val="22"/>
                <w:szCs w:val="22"/>
              </w:rPr>
            </w:pPr>
          </w:p>
        </w:tc>
        <w:tc>
          <w:tcPr>
            <w:tcW w:w="1983" w:type="dxa"/>
            <w:tcBorders>
              <w:bottom w:val="single" w:color="auto" w:sz="4" w:space="0"/>
            </w:tcBorders>
          </w:tcPr>
          <w:p w14:paraId="095DE3A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0" w:lineRule="atLeast"/>
              <w:ind w:firstLine="0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   Е.Д. Девяткин</w:t>
            </w:r>
          </w:p>
        </w:tc>
      </w:tr>
      <w:tr w14:paraId="10B9B6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78" w:type="dxa"/>
            <w:tcBorders>
              <w:top w:val="nil"/>
              <w:left w:val="nil"/>
              <w:bottom w:val="nil"/>
              <w:right w:val="nil"/>
            </w:tcBorders>
          </w:tcPr>
          <w:p w14:paraId="33C24DE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0" w:lineRule="atLeast"/>
              <w:ind w:firstLine="0"/>
              <w:textAlignment w:val="auto"/>
              <w:rPr>
                <w:sz w:val="22"/>
                <w:szCs w:val="22"/>
              </w:rPr>
            </w:pPr>
          </w:p>
        </w:tc>
        <w:tc>
          <w:tcPr>
            <w:tcW w:w="425" w:type="dxa"/>
            <w:tcBorders>
              <w:top w:val="nil"/>
              <w:left w:val="nil"/>
              <w:bottom w:val="nil"/>
              <w:right w:val="nil"/>
            </w:tcBorders>
          </w:tcPr>
          <w:p w14:paraId="4032B52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0" w:lineRule="atLeast"/>
              <w:ind w:firstLine="0"/>
              <w:textAlignment w:val="auto"/>
              <w:rPr>
                <w:sz w:val="22"/>
                <w:szCs w:val="22"/>
              </w:rPr>
            </w:pPr>
          </w:p>
        </w:tc>
        <w:tc>
          <w:tcPr>
            <w:tcW w:w="1985" w:type="dxa"/>
            <w:tcBorders>
              <w:left w:val="nil"/>
              <w:bottom w:val="nil"/>
              <w:right w:val="nil"/>
            </w:tcBorders>
          </w:tcPr>
          <w:p w14:paraId="745BD7F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0" w:lineRule="atLeast"/>
              <w:ind w:firstLine="0"/>
              <w:jc w:val="center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(подпись, дата)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</w:tcPr>
          <w:p w14:paraId="027990F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0" w:lineRule="atLeast"/>
              <w:ind w:firstLine="0"/>
              <w:textAlignment w:val="auto"/>
              <w:rPr>
                <w:sz w:val="22"/>
                <w:szCs w:val="22"/>
              </w:rPr>
            </w:pPr>
          </w:p>
        </w:tc>
        <w:tc>
          <w:tcPr>
            <w:tcW w:w="1983" w:type="dxa"/>
            <w:tcBorders>
              <w:left w:val="nil"/>
              <w:bottom w:val="nil"/>
              <w:right w:val="nil"/>
            </w:tcBorders>
          </w:tcPr>
          <w:p w14:paraId="0CBB83B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0" w:lineRule="atLeast"/>
              <w:ind w:firstLine="0"/>
              <w:jc w:val="center"/>
              <w:textAlignment w:val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(И.О. Фамилия)</w:t>
            </w:r>
          </w:p>
        </w:tc>
      </w:tr>
    </w:tbl>
    <w:p w14:paraId="3FADE3C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20" w:lineRule="atLeast"/>
        <w:textAlignment w:val="auto"/>
        <w:rPr>
          <w:sz w:val="22"/>
          <w:szCs w:val="22"/>
        </w:rPr>
      </w:pPr>
    </w:p>
    <w:p w14:paraId="482F542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20" w:lineRule="atLeast"/>
        <w:jc w:val="both"/>
        <w:textAlignment w:val="auto"/>
        <w:rPr>
          <w:sz w:val="22"/>
          <w:szCs w:val="22"/>
          <w:u w:val="single"/>
        </w:rPr>
      </w:pPr>
    </w:p>
    <w:p w14:paraId="0D0794F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20" w:lineRule="atLeast"/>
        <w:jc w:val="both"/>
        <w:textAlignment w:val="auto"/>
        <w:rPr>
          <w:sz w:val="22"/>
          <w:szCs w:val="22"/>
        </w:rPr>
      </w:pPr>
    </w:p>
    <w:p w14:paraId="78F56863">
      <w:pPr>
        <w:jc w:val="both"/>
        <w:rPr>
          <w:sz w:val="22"/>
          <w:szCs w:val="22"/>
        </w:rPr>
      </w:pPr>
    </w:p>
    <w:p w14:paraId="664AB0FE">
      <w:pPr>
        <w:ind w:left="0" w:leftChars="0" w:firstLine="0" w:firstLineChars="0"/>
        <w:jc w:val="both"/>
        <w:rPr>
          <w:sz w:val="22"/>
          <w:szCs w:val="22"/>
        </w:rPr>
      </w:pPr>
    </w:p>
    <w:p w14:paraId="729E8CE1">
      <w:pPr>
        <w:rPr>
          <w:b/>
        </w:rPr>
      </w:pPr>
      <w:r>
        <w:rPr>
          <w:b/>
        </w:rPr>
        <w:br w:type="page"/>
      </w:r>
    </w:p>
    <w:p w14:paraId="76EA4661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firstLine="0"/>
        <w:jc w:val="center"/>
        <w:textAlignment w:val="auto"/>
        <w:rPr>
          <w:b/>
          <w:sz w:val="24"/>
          <w:szCs w:val="24"/>
        </w:rPr>
      </w:pPr>
      <w:r>
        <w:rPr>
          <w:b/>
          <w:sz w:val="24"/>
          <w:szCs w:val="24"/>
        </w:rPr>
        <w:t>Министерство науки и высшего образования Российской Федерации</w:t>
      </w:r>
    </w:p>
    <w:p w14:paraId="149AED1A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firstLine="0"/>
        <w:jc w:val="center"/>
        <w:textAlignment w:val="auto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Федеральное государственное автономное образовательное учреждение </w:t>
      </w:r>
    </w:p>
    <w:p w14:paraId="1686CDA6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firstLine="0"/>
        <w:jc w:val="center"/>
        <w:textAlignment w:val="auto"/>
        <w:rPr>
          <w:b/>
          <w:sz w:val="24"/>
          <w:szCs w:val="24"/>
        </w:rPr>
      </w:pPr>
      <w:r>
        <w:rPr>
          <w:b/>
          <w:sz w:val="24"/>
          <w:szCs w:val="24"/>
        </w:rPr>
        <w:t>высшего образования</w:t>
      </w:r>
    </w:p>
    <w:p w14:paraId="4C8C0C8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firstLine="0"/>
        <w:jc w:val="center"/>
        <w:textAlignment w:val="auto"/>
        <w:rPr>
          <w:b/>
          <w:sz w:val="24"/>
          <w:szCs w:val="24"/>
        </w:rPr>
      </w:pPr>
      <w:r>
        <w:rPr>
          <w:b/>
          <w:sz w:val="24"/>
          <w:szCs w:val="24"/>
        </w:rPr>
        <w:t>«Московский государственный технический университет имени Н.Э. Баумана</w:t>
      </w:r>
    </w:p>
    <w:p w14:paraId="33CA86B8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firstLine="0"/>
        <w:jc w:val="center"/>
        <w:textAlignment w:val="auto"/>
        <w:rPr>
          <w:b/>
          <w:sz w:val="24"/>
          <w:szCs w:val="24"/>
        </w:rPr>
      </w:pPr>
      <w:r>
        <w:rPr>
          <w:b/>
          <w:sz w:val="24"/>
          <w:szCs w:val="24"/>
        </w:rPr>
        <w:t>(национальный исследовательский университет)»</w:t>
      </w:r>
    </w:p>
    <w:p w14:paraId="7B9F003B">
      <w:pPr>
        <w:keepNext w:val="0"/>
        <w:keepLines w:val="0"/>
        <w:pageBreakBefore w:val="0"/>
        <w:pBdr>
          <w:bottom w:val="thinThickSmallGap" w:color="auto" w:sz="24" w:space="1"/>
        </w:pBdr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firstLine="0"/>
        <w:jc w:val="center"/>
        <w:textAlignment w:val="auto"/>
        <w:rPr>
          <w:b/>
          <w:sz w:val="24"/>
          <w:szCs w:val="24"/>
        </w:rPr>
      </w:pPr>
      <w:r>
        <w:rPr>
          <w:b/>
          <w:sz w:val="24"/>
          <w:szCs w:val="24"/>
        </w:rPr>
        <w:t>(МГТУ им. Н.Э. Баумана)</w:t>
      </w:r>
    </w:p>
    <w:p w14:paraId="1DD8CAE7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firstLine="0"/>
        <w:jc w:val="center"/>
        <w:textAlignment w:val="auto"/>
        <w:rPr>
          <w:b/>
          <w:sz w:val="16"/>
        </w:rPr>
      </w:pPr>
    </w:p>
    <w:p w14:paraId="20ECAFF3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firstLine="0"/>
        <w:jc w:val="center"/>
        <w:textAlignment w:val="auto"/>
        <w:rPr>
          <w:b/>
          <w:bCs/>
          <w:sz w:val="28"/>
        </w:rPr>
      </w:pPr>
    </w:p>
    <w:p w14:paraId="3326C150">
      <w:pPr>
        <w:pStyle w:val="5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firstLine="0"/>
        <w:jc w:val="center"/>
        <w:textAlignment w:val="auto"/>
        <w:rPr>
          <w:b/>
          <w:bCs/>
          <w:sz w:val="28"/>
        </w:rPr>
      </w:pPr>
      <w:r>
        <w:rPr>
          <w:b/>
          <w:bCs/>
          <w:sz w:val="28"/>
        </w:rPr>
        <w:t>КАЛЕНДАРНЫЙ ПЛАН</w:t>
      </w:r>
    </w:p>
    <w:p w14:paraId="70D2F134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firstLine="0"/>
        <w:jc w:val="center"/>
        <w:textAlignment w:val="auto"/>
        <w:rPr>
          <w:b/>
          <w:sz w:val="32"/>
        </w:rPr>
      </w:pPr>
      <w:r>
        <w:rPr>
          <w:b/>
          <w:sz w:val="32"/>
        </w:rPr>
        <w:t>на выполнение курсовой работы</w:t>
      </w:r>
    </w:p>
    <w:p w14:paraId="677C3B3E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firstLine="0"/>
        <w:textAlignment w:val="auto"/>
      </w:pPr>
    </w:p>
    <w:tbl>
      <w:tblPr>
        <w:tblStyle w:val="22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27"/>
        <w:gridCol w:w="425"/>
        <w:gridCol w:w="6797"/>
      </w:tblGrid>
      <w:tr w14:paraId="22FDE9C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23F9B45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/>
              <w:textAlignment w:va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 дисциплине</w:t>
            </w:r>
          </w:p>
        </w:tc>
        <w:tc>
          <w:tcPr>
            <w:tcW w:w="7222" w:type="dxa"/>
            <w:gridSpan w:val="2"/>
            <w:tcBorders>
              <w:bottom w:val="single" w:color="auto" w:sz="4" w:space="0"/>
            </w:tcBorders>
          </w:tcPr>
          <w:p w14:paraId="3D87EF8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/>
              <w:textAlignment w:va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ab/>
            </w:r>
            <w:r>
              <w:rPr>
                <w:sz w:val="24"/>
                <w:szCs w:val="24"/>
              </w:rPr>
              <w:t>Основы построения защищенных баз данных</w:t>
            </w:r>
          </w:p>
        </w:tc>
      </w:tr>
      <w:tr w14:paraId="299AACF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01FE9DA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/>
              <w:textAlignment w:va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Студент группы</w:t>
            </w:r>
          </w:p>
        </w:tc>
        <w:tc>
          <w:tcPr>
            <w:tcW w:w="7222" w:type="dxa"/>
            <w:gridSpan w:val="2"/>
            <w:tcBorders>
              <w:top w:val="single" w:color="auto" w:sz="4" w:space="0"/>
              <w:bottom w:val="single" w:color="auto" w:sz="4" w:space="0"/>
            </w:tcBorders>
          </w:tcPr>
          <w:p w14:paraId="1FF232F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/>
              <w:textAlignment w:va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ИУ8-84 Девяткин Егор Дмитриевич</w:t>
            </w:r>
          </w:p>
        </w:tc>
      </w:tr>
      <w:tr w14:paraId="3EC7DD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27" w:type="dxa"/>
          </w:tcPr>
          <w:p w14:paraId="2DE9574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/>
              <w:textAlignment w:val="auto"/>
              <w:rPr>
                <w:sz w:val="24"/>
                <w:szCs w:val="24"/>
              </w:rPr>
            </w:pPr>
          </w:p>
        </w:tc>
        <w:tc>
          <w:tcPr>
            <w:tcW w:w="7222" w:type="dxa"/>
            <w:gridSpan w:val="2"/>
            <w:tcBorders>
              <w:top w:val="single" w:color="auto" w:sz="4" w:space="0"/>
            </w:tcBorders>
          </w:tcPr>
          <w:p w14:paraId="6BC6A57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/>
              <w:jc w:val="center"/>
              <w:textAlignment w:va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(Фамилия, имя, отчество)</w:t>
            </w:r>
          </w:p>
        </w:tc>
      </w:tr>
      <w:tr w14:paraId="6FF20A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52" w:type="dxa"/>
            <w:gridSpan w:val="2"/>
            <w:tcBorders>
              <w:bottom w:val="single" w:color="auto" w:sz="4" w:space="0"/>
            </w:tcBorders>
          </w:tcPr>
          <w:p w14:paraId="148520A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/>
              <w:textAlignment w:va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Тема курсовой работы</w:t>
            </w:r>
          </w:p>
        </w:tc>
        <w:tc>
          <w:tcPr>
            <w:tcW w:w="6797" w:type="dxa"/>
            <w:tcBorders>
              <w:bottom w:val="single" w:color="auto" w:sz="4" w:space="0"/>
            </w:tcBorders>
          </w:tcPr>
          <w:p w14:paraId="524303B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/>
              <w:textAlignment w:val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Разработка защищенной БД информационной системы</w:t>
            </w:r>
          </w:p>
        </w:tc>
      </w:tr>
      <w:tr w14:paraId="77FDE1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49" w:type="dxa"/>
            <w:gridSpan w:val="3"/>
            <w:tcBorders>
              <w:top w:val="single" w:color="auto" w:sz="4" w:space="0"/>
              <w:bottom w:val="single" w:color="auto" w:sz="4" w:space="0"/>
            </w:tcBorders>
          </w:tcPr>
          <w:p w14:paraId="3387B37F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/>
              <w:textAlignment w:val="auto"/>
            </w:pPr>
            <w:r>
              <w:t>«</w:t>
            </w:r>
            <w:r>
              <w:rPr>
                <w:sz w:val="22"/>
                <w:szCs w:val="22"/>
              </w:rPr>
              <w:t>Хлебозавод</w:t>
            </w:r>
            <w:r>
              <w:t>».</w:t>
            </w:r>
          </w:p>
        </w:tc>
      </w:tr>
      <w:tr w14:paraId="691C06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349" w:type="dxa"/>
            <w:gridSpan w:val="3"/>
            <w:tcBorders>
              <w:top w:val="single" w:color="auto" w:sz="4" w:space="0"/>
              <w:bottom w:val="single" w:color="auto" w:sz="4" w:space="0"/>
            </w:tcBorders>
          </w:tcPr>
          <w:p w14:paraId="61B49DF1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/>
              <w:textAlignment w:val="auto"/>
            </w:pPr>
          </w:p>
        </w:tc>
      </w:tr>
    </w:tbl>
    <w:p w14:paraId="73394322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firstLine="0"/>
        <w:textAlignment w:val="auto"/>
      </w:pPr>
    </w:p>
    <w:tbl>
      <w:tblPr>
        <w:tblStyle w:val="7"/>
        <w:tblW w:w="9538" w:type="dxa"/>
        <w:tblInd w:w="0" w:type="dxa"/>
        <w:tblLayout w:type="fixed"/>
        <w:tblCellMar>
          <w:top w:w="0" w:type="dxa"/>
          <w:left w:w="40" w:type="dxa"/>
          <w:bottom w:w="0" w:type="dxa"/>
          <w:right w:w="40" w:type="dxa"/>
        </w:tblCellMar>
      </w:tblPr>
      <w:tblGrid>
        <w:gridCol w:w="539"/>
        <w:gridCol w:w="3713"/>
        <w:gridCol w:w="1105"/>
        <w:gridCol w:w="1134"/>
        <w:gridCol w:w="1771"/>
        <w:gridCol w:w="1276"/>
      </w:tblGrid>
      <w:tr w14:paraId="68361914">
        <w:tblPrEx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444" w:hRule="exact"/>
        </w:trPr>
        <w:tc>
          <w:tcPr>
            <w:tcW w:w="539" w:type="dxa"/>
            <w:vMerge w:val="restart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6D16E34">
            <w:pPr>
              <w:pStyle w:val="5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/>
              <w:jc w:val="center"/>
              <w:textAlignment w:val="auto"/>
              <w:rPr>
                <w:b/>
                <w:sz w:val="20"/>
              </w:rPr>
            </w:pPr>
            <w:r>
              <w:rPr>
                <w:b/>
                <w:sz w:val="20"/>
              </w:rPr>
              <w:t>№ п/п</w:t>
            </w:r>
          </w:p>
        </w:tc>
        <w:tc>
          <w:tcPr>
            <w:tcW w:w="3713" w:type="dxa"/>
            <w:vMerge w:val="restart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B7DAEA9">
            <w:pPr>
              <w:pStyle w:val="5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/>
              <w:jc w:val="center"/>
              <w:textAlignment w:val="auto"/>
              <w:rPr>
                <w:b/>
                <w:sz w:val="20"/>
              </w:rPr>
            </w:pPr>
            <w:r>
              <w:rPr>
                <w:b/>
                <w:sz w:val="20"/>
              </w:rPr>
              <w:t>Наименование этапов выпускной квалификационной работы</w:t>
            </w:r>
          </w:p>
        </w:tc>
        <w:tc>
          <w:tcPr>
            <w:tcW w:w="2239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FA26747">
            <w:pPr>
              <w:pStyle w:val="5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/>
              <w:jc w:val="center"/>
              <w:textAlignment w:val="auto"/>
              <w:rPr>
                <w:b/>
                <w:sz w:val="20"/>
              </w:rPr>
            </w:pPr>
            <w:r>
              <w:rPr>
                <w:b/>
                <w:sz w:val="20"/>
              </w:rPr>
              <w:t>Сроки выполнения этапов</w:t>
            </w:r>
          </w:p>
        </w:tc>
        <w:tc>
          <w:tcPr>
            <w:tcW w:w="3047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460FF7D">
            <w:pPr>
              <w:pStyle w:val="5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/>
              <w:jc w:val="center"/>
              <w:textAlignment w:val="auto"/>
              <w:rPr>
                <w:b/>
                <w:sz w:val="20"/>
              </w:rPr>
            </w:pPr>
            <w:r>
              <w:rPr>
                <w:b/>
                <w:sz w:val="20"/>
              </w:rPr>
              <w:t>Отметка о выполнении</w:t>
            </w:r>
          </w:p>
        </w:tc>
      </w:tr>
      <w:tr w14:paraId="0EE6622B">
        <w:tblPrEx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269" w:hRule="exact"/>
        </w:trPr>
        <w:tc>
          <w:tcPr>
            <w:tcW w:w="539" w:type="dxa"/>
            <w:vMerge w:val="continue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E6CF6B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/>
              <w:textAlignment w:val="auto"/>
              <w:rPr>
                <w:b/>
                <w:sz w:val="20"/>
                <w:szCs w:val="20"/>
              </w:rPr>
            </w:pPr>
          </w:p>
        </w:tc>
        <w:tc>
          <w:tcPr>
            <w:tcW w:w="3713" w:type="dxa"/>
            <w:vMerge w:val="continue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541E49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/>
              <w:textAlignment w:val="auto"/>
              <w:rPr>
                <w:b/>
                <w:sz w:val="20"/>
                <w:szCs w:val="20"/>
              </w:rPr>
            </w:pPr>
          </w:p>
        </w:tc>
        <w:tc>
          <w:tcPr>
            <w:tcW w:w="11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BEC0093">
            <w:pPr>
              <w:pStyle w:val="5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/>
              <w:jc w:val="center"/>
              <w:textAlignment w:val="auto"/>
              <w:rPr>
                <w:sz w:val="20"/>
              </w:rPr>
            </w:pPr>
            <w:r>
              <w:rPr>
                <w:b/>
                <w:sz w:val="20"/>
              </w:rPr>
              <w:t>план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67DEE150">
            <w:pPr>
              <w:pStyle w:val="5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/>
              <w:jc w:val="center"/>
              <w:textAlignment w:val="auto"/>
              <w:rPr>
                <w:sz w:val="20"/>
              </w:rPr>
            </w:pPr>
            <w:r>
              <w:rPr>
                <w:b/>
                <w:sz w:val="20"/>
              </w:rPr>
              <w:t>факт</w:t>
            </w:r>
          </w:p>
        </w:tc>
        <w:tc>
          <w:tcPr>
            <w:tcW w:w="1771" w:type="dxa"/>
            <w:tcBorders>
              <w:top w:val="single" w:color="auto" w:sz="4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vAlign w:val="center"/>
          </w:tcPr>
          <w:p w14:paraId="6C76B91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/>
              <w:jc w:val="center"/>
              <w:textAlignment w:val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Руководитель КР</w:t>
            </w:r>
          </w:p>
        </w:tc>
        <w:tc>
          <w:tcPr>
            <w:tcW w:w="1276" w:type="dxa"/>
            <w:tcBorders>
              <w:top w:val="single" w:color="auto" w:sz="4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  <w:vAlign w:val="center"/>
          </w:tcPr>
          <w:p w14:paraId="21A6967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/>
              <w:jc w:val="center"/>
              <w:textAlignment w:val="auto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Куратор</w:t>
            </w:r>
          </w:p>
        </w:tc>
      </w:tr>
      <w:tr w14:paraId="7E087839">
        <w:tblPrEx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892" w:hRule="exact"/>
        </w:trPr>
        <w:tc>
          <w:tcPr>
            <w:tcW w:w="539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750BB6D">
            <w:pPr>
              <w:pStyle w:val="5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/>
              <w:jc w:val="center"/>
              <w:textAlignment w:val="auto"/>
              <w:rPr>
                <w:szCs w:val="24"/>
              </w:rPr>
            </w:pPr>
            <w:r>
              <w:rPr>
                <w:szCs w:val="24"/>
              </w:rPr>
              <w:t>1.</w:t>
            </w:r>
          </w:p>
        </w:tc>
        <w:tc>
          <w:tcPr>
            <w:tcW w:w="371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F331A18">
            <w:pPr>
              <w:pStyle w:val="55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/>
              <w:jc w:val="left"/>
              <w:textAlignment w:val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Задание на выполнение курсовой работы</w:t>
            </w:r>
          </w:p>
        </w:tc>
        <w:tc>
          <w:tcPr>
            <w:tcW w:w="11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bottom"/>
          </w:tcPr>
          <w:p w14:paraId="6A319FEC">
            <w:pPr>
              <w:pStyle w:val="5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/>
              <w:jc w:val="center"/>
              <w:textAlignment w:val="auto"/>
              <w:rPr>
                <w:i/>
                <w:sz w:val="20"/>
              </w:rPr>
            </w:pPr>
            <w:r>
              <w:rPr>
                <w:i/>
                <w:sz w:val="20"/>
              </w:rPr>
              <w:t>24</w:t>
            </w:r>
            <w:r>
              <w:rPr>
                <w:i/>
                <w:sz w:val="20"/>
                <w:lang w:val="en-US"/>
              </w:rPr>
              <w:t>.0</w:t>
            </w:r>
            <w:r>
              <w:rPr>
                <w:i/>
                <w:sz w:val="20"/>
              </w:rPr>
              <w:t>2</w:t>
            </w:r>
            <w:r>
              <w:rPr>
                <w:i/>
                <w:sz w:val="20"/>
                <w:lang w:val="en-US"/>
              </w:rPr>
              <w:t>.202</w:t>
            </w:r>
            <w:r>
              <w:rPr>
                <w:i/>
                <w:sz w:val="20"/>
              </w:rPr>
              <w:t>6</w:t>
            </w:r>
          </w:p>
          <w:p w14:paraId="0CD10AD6">
            <w:pPr>
              <w:pStyle w:val="5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/>
              <w:jc w:val="center"/>
              <w:textAlignment w:val="auto"/>
              <w:rPr>
                <w:i/>
                <w:sz w:val="12"/>
                <w:szCs w:val="12"/>
              </w:rPr>
            </w:pPr>
            <w:r>
              <w:rPr>
                <w:i/>
                <w:sz w:val="12"/>
                <w:szCs w:val="12"/>
              </w:rPr>
              <w:t>____________</w:t>
            </w:r>
          </w:p>
          <w:p w14:paraId="567CC7DC">
            <w:pPr>
              <w:pStyle w:val="5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/>
              <w:jc w:val="center"/>
              <w:textAlignment w:val="auto"/>
              <w:rPr>
                <w:i/>
                <w:sz w:val="12"/>
                <w:szCs w:val="12"/>
              </w:rPr>
            </w:pPr>
            <w:r>
              <w:rPr>
                <w:i/>
                <w:sz w:val="12"/>
                <w:szCs w:val="12"/>
              </w:rPr>
              <w:t>Планируемая дата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C0C252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/>
              <w:jc w:val="center"/>
              <w:textAlignment w:val="auto"/>
              <w:rPr>
                <w:sz w:val="20"/>
                <w:szCs w:val="20"/>
              </w:rPr>
            </w:pPr>
          </w:p>
        </w:tc>
        <w:tc>
          <w:tcPr>
            <w:tcW w:w="177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vAlign w:val="center"/>
          </w:tcPr>
          <w:p w14:paraId="48FA2807">
            <w:pPr>
              <w:pStyle w:val="5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/>
              <w:jc w:val="center"/>
              <w:textAlignment w:val="auto"/>
              <w:rPr>
                <w:sz w:val="20"/>
              </w:rPr>
            </w:pPr>
          </w:p>
        </w:tc>
        <w:tc>
          <w:tcPr>
            <w:tcW w:w="1276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</w:tcPr>
          <w:p w14:paraId="3FDE6CB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/>
              <w:textAlignment w:val="auto"/>
              <w:rPr>
                <w:snapToGrid w:val="0"/>
                <w:sz w:val="20"/>
                <w:szCs w:val="20"/>
              </w:rPr>
            </w:pPr>
          </w:p>
          <w:p w14:paraId="52FE3A1E">
            <w:pPr>
              <w:pStyle w:val="5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/>
              <w:jc w:val="left"/>
              <w:textAlignment w:val="auto"/>
              <w:rPr>
                <w:sz w:val="20"/>
              </w:rPr>
            </w:pPr>
          </w:p>
        </w:tc>
      </w:tr>
      <w:tr w14:paraId="3D2A8A1F">
        <w:tblPrEx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865" w:hRule="exact"/>
        </w:trPr>
        <w:tc>
          <w:tcPr>
            <w:tcW w:w="539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5F90F0E">
            <w:pPr>
              <w:pStyle w:val="5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/>
              <w:jc w:val="center"/>
              <w:textAlignment w:val="auto"/>
              <w:rPr>
                <w:szCs w:val="24"/>
              </w:rPr>
            </w:pPr>
            <w:r>
              <w:rPr>
                <w:szCs w:val="24"/>
              </w:rPr>
              <w:t>2.</w:t>
            </w:r>
          </w:p>
        </w:tc>
        <w:tc>
          <w:tcPr>
            <w:tcW w:w="371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01E6CEE">
            <w:pPr>
              <w:pStyle w:val="5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/>
              <w:textAlignment w:val="auto"/>
              <w:rPr>
                <w:szCs w:val="24"/>
              </w:rPr>
            </w:pPr>
            <w:r>
              <w:rPr>
                <w:szCs w:val="24"/>
              </w:rPr>
              <w:t>Анализ предметной области;</w:t>
            </w:r>
          </w:p>
          <w:p w14:paraId="7A459FC7">
            <w:pPr>
              <w:pStyle w:val="5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/>
              <w:textAlignment w:val="auto"/>
              <w:rPr>
                <w:szCs w:val="24"/>
              </w:rPr>
            </w:pPr>
            <w:r>
              <w:rPr>
                <w:szCs w:val="24"/>
              </w:rPr>
              <w:t>Проектирование системы базы данных</w:t>
            </w:r>
          </w:p>
          <w:p w14:paraId="5EC358BC">
            <w:pPr>
              <w:pStyle w:val="5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/>
              <w:jc w:val="left"/>
              <w:textAlignment w:val="auto"/>
              <w:rPr>
                <w:szCs w:val="24"/>
              </w:rPr>
            </w:pPr>
          </w:p>
        </w:tc>
        <w:tc>
          <w:tcPr>
            <w:tcW w:w="11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bottom"/>
          </w:tcPr>
          <w:p w14:paraId="60A1625B">
            <w:pPr>
              <w:pStyle w:val="5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/>
              <w:jc w:val="center"/>
              <w:textAlignment w:val="auto"/>
              <w:rPr>
                <w:i/>
                <w:sz w:val="20"/>
              </w:rPr>
            </w:pPr>
            <w:r>
              <w:rPr>
                <w:i/>
                <w:sz w:val="20"/>
                <w:lang w:val="en-US"/>
              </w:rPr>
              <w:t>05.04.202</w:t>
            </w:r>
            <w:r>
              <w:rPr>
                <w:i/>
                <w:sz w:val="20"/>
              </w:rPr>
              <w:t>6</w:t>
            </w:r>
          </w:p>
          <w:p w14:paraId="2A471E64">
            <w:pPr>
              <w:pStyle w:val="5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/>
              <w:jc w:val="center"/>
              <w:textAlignment w:val="auto"/>
              <w:rPr>
                <w:i/>
                <w:sz w:val="12"/>
                <w:szCs w:val="12"/>
              </w:rPr>
            </w:pPr>
            <w:r>
              <w:rPr>
                <w:i/>
                <w:sz w:val="12"/>
                <w:szCs w:val="12"/>
              </w:rPr>
              <w:t>____________</w:t>
            </w:r>
          </w:p>
          <w:p w14:paraId="5BE9C033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/>
              <w:jc w:val="center"/>
              <w:textAlignment w:val="auto"/>
              <w:rPr>
                <w:sz w:val="12"/>
                <w:szCs w:val="12"/>
              </w:rPr>
            </w:pPr>
            <w:r>
              <w:rPr>
                <w:i/>
                <w:sz w:val="12"/>
                <w:szCs w:val="12"/>
              </w:rPr>
              <w:t>Планируемая дата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17F3D8B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/>
              <w:jc w:val="center"/>
              <w:textAlignment w:val="auto"/>
              <w:rPr>
                <w:sz w:val="20"/>
                <w:szCs w:val="20"/>
              </w:rPr>
            </w:pPr>
          </w:p>
        </w:tc>
        <w:tc>
          <w:tcPr>
            <w:tcW w:w="177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vAlign w:val="center"/>
          </w:tcPr>
          <w:p w14:paraId="7968CF3D">
            <w:pPr>
              <w:pStyle w:val="5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/>
              <w:jc w:val="center"/>
              <w:textAlignment w:val="auto"/>
              <w:rPr>
                <w:sz w:val="20"/>
              </w:rPr>
            </w:pPr>
          </w:p>
        </w:tc>
        <w:tc>
          <w:tcPr>
            <w:tcW w:w="1276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</w:tcPr>
          <w:p w14:paraId="44E35DE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/>
              <w:textAlignment w:val="auto"/>
              <w:rPr>
                <w:snapToGrid w:val="0"/>
                <w:sz w:val="20"/>
                <w:szCs w:val="20"/>
              </w:rPr>
            </w:pPr>
          </w:p>
          <w:p w14:paraId="6195715B">
            <w:pPr>
              <w:pStyle w:val="5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/>
              <w:jc w:val="left"/>
              <w:textAlignment w:val="auto"/>
              <w:rPr>
                <w:sz w:val="20"/>
              </w:rPr>
            </w:pPr>
          </w:p>
        </w:tc>
      </w:tr>
      <w:tr w14:paraId="30586C08">
        <w:tblPrEx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849" w:hRule="exact"/>
        </w:trPr>
        <w:tc>
          <w:tcPr>
            <w:tcW w:w="539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2401ADD7">
            <w:pPr>
              <w:pStyle w:val="5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/>
              <w:jc w:val="center"/>
              <w:textAlignment w:val="auto"/>
              <w:rPr>
                <w:szCs w:val="24"/>
              </w:rPr>
            </w:pPr>
            <w:r>
              <w:rPr>
                <w:szCs w:val="24"/>
              </w:rPr>
              <w:t>3.</w:t>
            </w:r>
          </w:p>
        </w:tc>
        <w:tc>
          <w:tcPr>
            <w:tcW w:w="371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3EDEB93">
            <w:pPr>
              <w:pStyle w:val="5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/>
              <w:textAlignment w:val="auto"/>
              <w:rPr>
                <w:szCs w:val="24"/>
              </w:rPr>
            </w:pPr>
            <w:r>
              <w:rPr>
                <w:szCs w:val="24"/>
              </w:rPr>
              <w:t>Реализация системы базы данных;</w:t>
            </w:r>
          </w:p>
          <w:p w14:paraId="6F76DE21">
            <w:pPr>
              <w:pStyle w:val="5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/>
              <w:jc w:val="left"/>
              <w:textAlignment w:val="auto"/>
              <w:rPr>
                <w:szCs w:val="24"/>
              </w:rPr>
            </w:pPr>
            <w:r>
              <w:rPr>
                <w:szCs w:val="24"/>
              </w:rPr>
              <w:t>Разработка и реализация средств защиты БД</w:t>
            </w:r>
          </w:p>
        </w:tc>
        <w:tc>
          <w:tcPr>
            <w:tcW w:w="11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bottom"/>
          </w:tcPr>
          <w:p w14:paraId="2AA8B287">
            <w:pPr>
              <w:pStyle w:val="5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/>
              <w:jc w:val="center"/>
              <w:textAlignment w:val="auto"/>
              <w:rPr>
                <w:i/>
                <w:sz w:val="20"/>
              </w:rPr>
            </w:pPr>
            <w:r>
              <w:rPr>
                <w:i/>
                <w:sz w:val="20"/>
                <w:lang w:val="en-US"/>
              </w:rPr>
              <w:t>26.04.202</w:t>
            </w:r>
            <w:r>
              <w:rPr>
                <w:i/>
                <w:sz w:val="20"/>
              </w:rPr>
              <w:t>6</w:t>
            </w:r>
          </w:p>
          <w:p w14:paraId="24D5B25F">
            <w:pPr>
              <w:pStyle w:val="5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/>
              <w:jc w:val="center"/>
              <w:textAlignment w:val="auto"/>
              <w:rPr>
                <w:i/>
                <w:sz w:val="12"/>
                <w:szCs w:val="12"/>
              </w:rPr>
            </w:pPr>
            <w:r>
              <w:rPr>
                <w:i/>
                <w:sz w:val="12"/>
                <w:szCs w:val="12"/>
              </w:rPr>
              <w:t>____________</w:t>
            </w:r>
          </w:p>
          <w:p w14:paraId="012CF3A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/>
              <w:jc w:val="center"/>
              <w:textAlignment w:val="auto"/>
              <w:rPr>
                <w:i/>
                <w:sz w:val="12"/>
                <w:szCs w:val="12"/>
              </w:rPr>
            </w:pPr>
            <w:r>
              <w:rPr>
                <w:i/>
                <w:sz w:val="12"/>
                <w:szCs w:val="12"/>
              </w:rPr>
              <w:t>Планируемая дата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48C2F8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/>
              <w:jc w:val="center"/>
              <w:textAlignment w:val="auto"/>
              <w:rPr>
                <w:sz w:val="20"/>
                <w:szCs w:val="20"/>
              </w:rPr>
            </w:pPr>
          </w:p>
        </w:tc>
        <w:tc>
          <w:tcPr>
            <w:tcW w:w="177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vAlign w:val="center"/>
          </w:tcPr>
          <w:p w14:paraId="01080A11">
            <w:pPr>
              <w:pStyle w:val="5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/>
              <w:jc w:val="center"/>
              <w:textAlignment w:val="auto"/>
              <w:rPr>
                <w:sz w:val="20"/>
              </w:rPr>
            </w:pPr>
          </w:p>
        </w:tc>
        <w:tc>
          <w:tcPr>
            <w:tcW w:w="1276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</w:tcPr>
          <w:p w14:paraId="2C76D9C0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/>
              <w:textAlignment w:val="auto"/>
              <w:rPr>
                <w:snapToGrid w:val="0"/>
                <w:sz w:val="20"/>
                <w:szCs w:val="20"/>
              </w:rPr>
            </w:pPr>
          </w:p>
          <w:p w14:paraId="668C52FC">
            <w:pPr>
              <w:pStyle w:val="5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/>
              <w:jc w:val="left"/>
              <w:textAlignment w:val="auto"/>
              <w:rPr>
                <w:sz w:val="20"/>
              </w:rPr>
            </w:pPr>
          </w:p>
        </w:tc>
      </w:tr>
      <w:tr w14:paraId="0308F4DD">
        <w:tblPrEx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848" w:hRule="exact"/>
        </w:trPr>
        <w:tc>
          <w:tcPr>
            <w:tcW w:w="539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B354A9E">
            <w:pPr>
              <w:pStyle w:val="5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/>
              <w:jc w:val="center"/>
              <w:textAlignment w:val="auto"/>
              <w:rPr>
                <w:szCs w:val="24"/>
              </w:rPr>
            </w:pPr>
            <w:r>
              <w:rPr>
                <w:szCs w:val="24"/>
              </w:rPr>
              <w:t>4.</w:t>
            </w:r>
          </w:p>
        </w:tc>
        <w:tc>
          <w:tcPr>
            <w:tcW w:w="371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67C75D3">
            <w:pPr>
              <w:pStyle w:val="5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/>
              <w:jc w:val="left"/>
              <w:textAlignment w:val="auto"/>
              <w:rPr>
                <w:szCs w:val="24"/>
              </w:rPr>
            </w:pPr>
            <w:r>
              <w:rPr>
                <w:szCs w:val="24"/>
              </w:rPr>
              <w:t>Оформление РПЗ (Отчета)</w:t>
            </w:r>
          </w:p>
        </w:tc>
        <w:tc>
          <w:tcPr>
            <w:tcW w:w="11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bottom"/>
          </w:tcPr>
          <w:p w14:paraId="74433293">
            <w:pPr>
              <w:pStyle w:val="5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/>
              <w:jc w:val="center"/>
              <w:textAlignment w:val="auto"/>
              <w:rPr>
                <w:i/>
                <w:sz w:val="20"/>
                <w:lang w:val="en-US"/>
              </w:rPr>
            </w:pPr>
            <w:r>
              <w:rPr>
                <w:i/>
                <w:sz w:val="20"/>
              </w:rPr>
              <w:t>10</w:t>
            </w:r>
            <w:r>
              <w:rPr>
                <w:i/>
                <w:sz w:val="20"/>
                <w:lang w:val="en-US"/>
              </w:rPr>
              <w:t>.05.202</w:t>
            </w:r>
            <w:r>
              <w:rPr>
                <w:i/>
                <w:sz w:val="20"/>
              </w:rPr>
              <w:t>6</w:t>
            </w:r>
          </w:p>
          <w:p w14:paraId="50F83427">
            <w:pPr>
              <w:pStyle w:val="5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/>
              <w:jc w:val="center"/>
              <w:textAlignment w:val="auto"/>
              <w:rPr>
                <w:i/>
                <w:sz w:val="12"/>
                <w:szCs w:val="12"/>
              </w:rPr>
            </w:pPr>
            <w:r>
              <w:rPr>
                <w:i/>
                <w:sz w:val="12"/>
                <w:szCs w:val="12"/>
              </w:rPr>
              <w:t>____________</w:t>
            </w:r>
          </w:p>
          <w:p w14:paraId="2AEDB467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/>
              <w:jc w:val="center"/>
              <w:textAlignment w:val="auto"/>
              <w:rPr>
                <w:i/>
                <w:sz w:val="12"/>
                <w:szCs w:val="12"/>
              </w:rPr>
            </w:pPr>
            <w:r>
              <w:rPr>
                <w:i/>
                <w:sz w:val="12"/>
                <w:szCs w:val="12"/>
              </w:rPr>
              <w:t>Планируемая дата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C2E93E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/>
              <w:jc w:val="center"/>
              <w:textAlignment w:val="auto"/>
              <w:rPr>
                <w:sz w:val="20"/>
                <w:szCs w:val="20"/>
              </w:rPr>
            </w:pPr>
          </w:p>
        </w:tc>
        <w:tc>
          <w:tcPr>
            <w:tcW w:w="177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vAlign w:val="center"/>
          </w:tcPr>
          <w:p w14:paraId="21EDFA5D">
            <w:pPr>
              <w:pStyle w:val="5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/>
              <w:jc w:val="center"/>
              <w:textAlignment w:val="auto"/>
              <w:rPr>
                <w:sz w:val="20"/>
              </w:rPr>
            </w:pPr>
          </w:p>
        </w:tc>
        <w:tc>
          <w:tcPr>
            <w:tcW w:w="1276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</w:tcPr>
          <w:p w14:paraId="41AA80A6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/>
              <w:textAlignment w:val="auto"/>
              <w:rPr>
                <w:snapToGrid w:val="0"/>
                <w:sz w:val="20"/>
                <w:szCs w:val="20"/>
              </w:rPr>
            </w:pPr>
          </w:p>
          <w:p w14:paraId="4516495B">
            <w:pPr>
              <w:pStyle w:val="5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/>
              <w:jc w:val="left"/>
              <w:textAlignment w:val="auto"/>
              <w:rPr>
                <w:sz w:val="20"/>
              </w:rPr>
            </w:pPr>
          </w:p>
        </w:tc>
      </w:tr>
      <w:tr w14:paraId="59834229">
        <w:tblPrEx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845" w:hRule="exact"/>
        </w:trPr>
        <w:tc>
          <w:tcPr>
            <w:tcW w:w="539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09A67CBC">
            <w:pPr>
              <w:pStyle w:val="5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/>
              <w:jc w:val="center"/>
              <w:textAlignment w:val="auto"/>
              <w:rPr>
                <w:szCs w:val="24"/>
              </w:rPr>
            </w:pPr>
            <w:r>
              <w:rPr>
                <w:szCs w:val="24"/>
              </w:rPr>
              <w:t>5.</w:t>
            </w:r>
          </w:p>
        </w:tc>
        <w:tc>
          <w:tcPr>
            <w:tcW w:w="371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530BDF7C">
            <w:pPr>
              <w:pStyle w:val="5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/>
              <w:jc w:val="left"/>
              <w:textAlignment w:val="auto"/>
              <w:rPr>
                <w:szCs w:val="24"/>
              </w:rPr>
            </w:pPr>
            <w:r>
              <w:rPr>
                <w:szCs w:val="24"/>
              </w:rPr>
              <w:t xml:space="preserve">Подготовка доклада и презентации  </w:t>
            </w:r>
          </w:p>
        </w:tc>
        <w:tc>
          <w:tcPr>
            <w:tcW w:w="11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bottom"/>
          </w:tcPr>
          <w:p w14:paraId="5454DEBA">
            <w:pPr>
              <w:pStyle w:val="5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/>
              <w:jc w:val="center"/>
              <w:textAlignment w:val="auto"/>
              <w:rPr>
                <w:i/>
                <w:sz w:val="20"/>
              </w:rPr>
            </w:pPr>
            <w:r>
              <w:rPr>
                <w:i/>
                <w:sz w:val="20"/>
                <w:lang w:val="en-US"/>
              </w:rPr>
              <w:t>10.05.202</w:t>
            </w:r>
            <w:r>
              <w:rPr>
                <w:i/>
                <w:sz w:val="20"/>
              </w:rPr>
              <w:t>6</w:t>
            </w:r>
          </w:p>
          <w:p w14:paraId="56F15C69">
            <w:pPr>
              <w:pStyle w:val="5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/>
              <w:jc w:val="center"/>
              <w:textAlignment w:val="auto"/>
              <w:rPr>
                <w:i/>
                <w:sz w:val="12"/>
                <w:szCs w:val="12"/>
              </w:rPr>
            </w:pPr>
            <w:r>
              <w:rPr>
                <w:i/>
                <w:sz w:val="12"/>
                <w:szCs w:val="12"/>
              </w:rPr>
              <w:t>____________</w:t>
            </w:r>
          </w:p>
          <w:p w14:paraId="7C521F8C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/>
              <w:jc w:val="center"/>
              <w:textAlignment w:val="auto"/>
              <w:rPr>
                <w:i/>
                <w:sz w:val="12"/>
                <w:szCs w:val="12"/>
              </w:rPr>
            </w:pPr>
            <w:r>
              <w:rPr>
                <w:i/>
                <w:sz w:val="12"/>
                <w:szCs w:val="12"/>
              </w:rPr>
              <w:t>Планируемая дата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75914075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/>
              <w:jc w:val="center"/>
              <w:textAlignment w:val="auto"/>
              <w:rPr>
                <w:sz w:val="20"/>
                <w:szCs w:val="20"/>
              </w:rPr>
            </w:pPr>
          </w:p>
        </w:tc>
        <w:tc>
          <w:tcPr>
            <w:tcW w:w="177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vAlign w:val="center"/>
          </w:tcPr>
          <w:p w14:paraId="6062B96B">
            <w:pPr>
              <w:pStyle w:val="5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/>
              <w:jc w:val="center"/>
              <w:textAlignment w:val="auto"/>
              <w:rPr>
                <w:sz w:val="20"/>
              </w:rPr>
            </w:pPr>
          </w:p>
        </w:tc>
        <w:tc>
          <w:tcPr>
            <w:tcW w:w="1276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</w:tcPr>
          <w:p w14:paraId="467033E2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/>
              <w:textAlignment w:val="auto"/>
              <w:rPr>
                <w:snapToGrid w:val="0"/>
                <w:sz w:val="20"/>
                <w:szCs w:val="20"/>
              </w:rPr>
            </w:pPr>
          </w:p>
        </w:tc>
      </w:tr>
      <w:tr w14:paraId="1F144B60">
        <w:tblPrEx>
          <w:tblCellMar>
            <w:top w:w="0" w:type="dxa"/>
            <w:left w:w="40" w:type="dxa"/>
            <w:bottom w:w="0" w:type="dxa"/>
            <w:right w:w="40" w:type="dxa"/>
          </w:tblCellMar>
        </w:tblPrEx>
        <w:trPr>
          <w:trHeight w:val="845" w:hRule="exact"/>
        </w:trPr>
        <w:tc>
          <w:tcPr>
            <w:tcW w:w="539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1B8E0FAA">
            <w:pPr>
              <w:pStyle w:val="5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/>
              <w:jc w:val="center"/>
              <w:textAlignment w:val="auto"/>
              <w:rPr>
                <w:szCs w:val="24"/>
              </w:rPr>
            </w:pPr>
            <w:r>
              <w:rPr>
                <w:szCs w:val="24"/>
              </w:rPr>
              <w:t>6.</w:t>
            </w:r>
          </w:p>
        </w:tc>
        <w:tc>
          <w:tcPr>
            <w:tcW w:w="3713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33FBAE65">
            <w:pPr>
              <w:pStyle w:val="5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/>
              <w:jc w:val="left"/>
              <w:textAlignment w:val="auto"/>
              <w:rPr>
                <w:szCs w:val="24"/>
              </w:rPr>
            </w:pPr>
            <w:r>
              <w:rPr>
                <w:szCs w:val="24"/>
              </w:rPr>
              <w:t>Защита курсовой работы</w:t>
            </w:r>
          </w:p>
        </w:tc>
        <w:tc>
          <w:tcPr>
            <w:tcW w:w="1105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bottom"/>
          </w:tcPr>
          <w:p w14:paraId="4E1F6FB0">
            <w:pPr>
              <w:pStyle w:val="5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/>
              <w:jc w:val="center"/>
              <w:textAlignment w:val="auto"/>
              <w:rPr>
                <w:i/>
                <w:sz w:val="20"/>
              </w:rPr>
            </w:pPr>
            <w:r>
              <w:rPr>
                <w:i/>
                <w:sz w:val="20"/>
                <w:lang w:val="en-US"/>
              </w:rPr>
              <w:t>16.05.202</w:t>
            </w:r>
            <w:r>
              <w:rPr>
                <w:i/>
                <w:sz w:val="20"/>
              </w:rPr>
              <w:t>6</w:t>
            </w:r>
          </w:p>
          <w:p w14:paraId="270C988B">
            <w:pPr>
              <w:pStyle w:val="5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/>
              <w:jc w:val="center"/>
              <w:textAlignment w:val="auto"/>
              <w:rPr>
                <w:i/>
                <w:sz w:val="12"/>
                <w:szCs w:val="12"/>
              </w:rPr>
            </w:pPr>
            <w:r>
              <w:rPr>
                <w:i/>
                <w:sz w:val="12"/>
                <w:szCs w:val="12"/>
              </w:rPr>
              <w:t>____________</w:t>
            </w:r>
          </w:p>
          <w:p w14:paraId="0E71D552">
            <w:pPr>
              <w:pStyle w:val="5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/>
              <w:jc w:val="center"/>
              <w:textAlignment w:val="auto"/>
              <w:rPr>
                <w:i/>
                <w:sz w:val="12"/>
                <w:szCs w:val="12"/>
              </w:rPr>
            </w:pPr>
            <w:r>
              <w:rPr>
                <w:i/>
                <w:sz w:val="12"/>
                <w:szCs w:val="12"/>
              </w:rPr>
              <w:t>Планируемая дата</w:t>
            </w:r>
          </w:p>
        </w:tc>
        <w:tc>
          <w:tcPr>
            <w:tcW w:w="1134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vAlign w:val="center"/>
          </w:tcPr>
          <w:p w14:paraId="40117318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/>
              <w:jc w:val="center"/>
              <w:textAlignment w:val="auto"/>
              <w:rPr>
                <w:sz w:val="20"/>
                <w:szCs w:val="20"/>
              </w:rPr>
            </w:pPr>
          </w:p>
        </w:tc>
        <w:tc>
          <w:tcPr>
            <w:tcW w:w="1771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4" w:space="0"/>
            </w:tcBorders>
            <w:vAlign w:val="center"/>
          </w:tcPr>
          <w:p w14:paraId="7879446B">
            <w:pPr>
              <w:pStyle w:val="54"/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/>
              <w:jc w:val="center"/>
              <w:textAlignment w:val="auto"/>
              <w:rPr>
                <w:sz w:val="20"/>
              </w:rPr>
            </w:pPr>
          </w:p>
        </w:tc>
        <w:tc>
          <w:tcPr>
            <w:tcW w:w="1276" w:type="dxa"/>
            <w:tcBorders>
              <w:top w:val="single" w:color="auto" w:sz="6" w:space="0"/>
              <w:left w:val="single" w:color="auto" w:sz="4" w:space="0"/>
              <w:bottom w:val="single" w:color="auto" w:sz="6" w:space="0"/>
              <w:right w:val="single" w:color="auto" w:sz="4" w:space="0"/>
            </w:tcBorders>
          </w:tcPr>
          <w:p w14:paraId="5F42C1DE"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240" w:lineRule="auto"/>
              <w:ind w:firstLine="0"/>
              <w:textAlignment w:val="auto"/>
              <w:rPr>
                <w:snapToGrid w:val="0"/>
                <w:sz w:val="20"/>
                <w:szCs w:val="20"/>
              </w:rPr>
            </w:pPr>
          </w:p>
        </w:tc>
      </w:tr>
    </w:tbl>
    <w:p w14:paraId="689C60AA">
      <w:pPr>
        <w:pStyle w:val="5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firstLine="0"/>
        <w:jc w:val="left"/>
        <w:textAlignment w:val="auto"/>
        <w:rPr>
          <w:i/>
          <w:sz w:val="20"/>
        </w:rPr>
      </w:pPr>
    </w:p>
    <w:p w14:paraId="52353BD7">
      <w:pPr>
        <w:pStyle w:val="5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firstLine="0"/>
        <w:jc w:val="left"/>
        <w:textAlignment w:val="auto"/>
        <w:rPr>
          <w:sz w:val="20"/>
        </w:rPr>
      </w:pPr>
      <w:r>
        <w:rPr>
          <w:i/>
          <w:sz w:val="20"/>
        </w:rPr>
        <w:t xml:space="preserve"> </w:t>
      </w:r>
      <w:r>
        <w:rPr>
          <w:szCs w:val="24"/>
        </w:rPr>
        <w:t>Студент</w:t>
      </w:r>
      <w:r>
        <w:rPr>
          <w:i/>
          <w:sz w:val="20"/>
        </w:rPr>
        <w:t xml:space="preserve"> ___________</w:t>
      </w:r>
      <w:r>
        <w:rPr>
          <w:sz w:val="20"/>
        </w:rPr>
        <w:t>_______________</w:t>
      </w:r>
      <w:r>
        <w:rPr>
          <w:sz w:val="20"/>
        </w:rPr>
        <w:tab/>
      </w:r>
      <w:r>
        <w:rPr>
          <w:szCs w:val="24"/>
        </w:rPr>
        <w:t xml:space="preserve"> Руководитель работы</w:t>
      </w:r>
      <w:r>
        <w:rPr>
          <w:i/>
          <w:sz w:val="20"/>
        </w:rPr>
        <w:t xml:space="preserve"> _________________________</w:t>
      </w:r>
    </w:p>
    <w:p w14:paraId="5F457807">
      <w:pPr>
        <w:pStyle w:val="54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240" w:lineRule="auto"/>
        <w:ind w:firstLine="0"/>
        <w:jc w:val="center"/>
        <w:textAlignment w:val="auto"/>
        <w:rPr>
          <w:i/>
          <w:sz w:val="20"/>
        </w:rPr>
      </w:pPr>
      <w:r>
        <w:rPr>
          <w:sz w:val="20"/>
        </w:rPr>
        <w:tab/>
      </w:r>
      <w:r>
        <w:rPr>
          <w:sz w:val="20"/>
          <w:vertAlign w:val="superscript"/>
        </w:rPr>
        <w:t>(подпись, дата)</w:t>
      </w:r>
      <w:r>
        <w:rPr>
          <w:sz w:val="20"/>
          <w:vertAlign w:val="superscript"/>
        </w:rPr>
        <w:tab/>
      </w:r>
      <w:r>
        <w:rPr>
          <w:sz w:val="20"/>
          <w:vertAlign w:val="superscript"/>
        </w:rPr>
        <w:tab/>
      </w:r>
      <w:r>
        <w:rPr>
          <w:sz w:val="20"/>
          <w:vertAlign w:val="superscript"/>
        </w:rPr>
        <w:tab/>
      </w:r>
      <w:r>
        <w:rPr>
          <w:sz w:val="20"/>
          <w:vertAlign w:val="superscript"/>
        </w:rPr>
        <w:tab/>
      </w:r>
      <w:r>
        <w:rPr>
          <w:sz w:val="20"/>
          <w:vertAlign w:val="superscript"/>
        </w:rPr>
        <w:tab/>
      </w:r>
      <w:r>
        <w:rPr>
          <w:sz w:val="20"/>
          <w:vertAlign w:val="superscript"/>
        </w:rPr>
        <w:tab/>
      </w:r>
      <w:r>
        <w:rPr>
          <w:sz w:val="20"/>
          <w:vertAlign w:val="superscript"/>
        </w:rPr>
        <w:tab/>
      </w:r>
      <w:r>
        <w:rPr>
          <w:sz w:val="20"/>
          <w:vertAlign w:val="superscript"/>
        </w:rPr>
        <w:t>(подпись, дата)</w:t>
      </w:r>
    </w:p>
    <w:p w14:paraId="1357E7A9">
      <w:pPr>
        <w:pStyle w:val="2"/>
        <w:ind w:firstLine="0"/>
        <w:sectPr>
          <w:pgSz w:w="11906" w:h="16838"/>
          <w:pgMar w:top="1134" w:right="567" w:bottom="1134" w:left="1701" w:header="680" w:footer="624" w:gutter="0"/>
          <w:pgBorders>
            <w:top w:val="none" w:sz="0" w:space="0"/>
            <w:left w:val="none" w:sz="0" w:space="0"/>
            <w:bottom w:val="none" w:sz="0" w:space="0"/>
            <w:right w:val="none" w:sz="0" w:space="0"/>
          </w:pgBorders>
          <w:cols w:space="720" w:num="1"/>
          <w:docGrid w:type="lines" w:linePitch="312" w:charSpace="0"/>
        </w:sectPr>
      </w:pPr>
      <w:bookmarkStart w:id="4" w:name="_Toc27551"/>
    </w:p>
    <w:p w14:paraId="185DD6CE">
      <w:pPr>
        <w:pStyle w:val="2"/>
        <w:ind w:firstLine="0"/>
      </w:pPr>
      <w:r>
        <w:t>СОДЕРЖАНИЕ</w:t>
      </w:r>
      <w:bookmarkEnd w:id="4"/>
    </w:p>
    <w:p w14:paraId="561399AB">
      <w:pPr>
        <w:pStyle w:val="17"/>
        <w:tabs>
          <w:tab w:val="right" w:leader="dot" w:pos="9638"/>
        </w:tabs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TOC \o "1-2" \h \u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_Toc6131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ВВЕДЕНИЕ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_Toc6131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5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</w:p>
    <w:p w14:paraId="2839F3AD">
      <w:pPr>
        <w:pStyle w:val="17"/>
        <w:tabs>
          <w:tab w:val="right" w:leader="dot" w:pos="9638"/>
        </w:tabs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_Toc986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ОСНОВНАЯ ЧАСТЬ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_Toc986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6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</w:p>
    <w:p w14:paraId="4E3C3AD2">
      <w:pPr>
        <w:pStyle w:val="18"/>
        <w:tabs>
          <w:tab w:val="right" w:leader="dot" w:pos="9638"/>
        </w:tabs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_Toc25392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1 Анализ предметной области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_Toc25392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6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</w:p>
    <w:p w14:paraId="6BC32C1A">
      <w:pPr>
        <w:pStyle w:val="18"/>
        <w:tabs>
          <w:tab w:val="right" w:leader="dot" w:pos="9638"/>
        </w:tabs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_Toc15101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2 Построение инфологической модели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_Toc15101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10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</w:p>
    <w:p w14:paraId="33FF89DF">
      <w:pPr>
        <w:pStyle w:val="18"/>
        <w:tabs>
          <w:tab w:val="right" w:leader="dot" w:pos="9638"/>
        </w:tabs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_Toc30042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3 Проектирование логической структуры системы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_Toc30042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12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</w:p>
    <w:p w14:paraId="25DA11A5">
      <w:pPr>
        <w:pStyle w:val="18"/>
        <w:tabs>
          <w:tab w:val="right" w:leader="dot" w:pos="9638"/>
        </w:tabs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_Toc22377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4 Проектирование базы данных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_Toc22377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14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</w:p>
    <w:p w14:paraId="310AD4C7">
      <w:pPr>
        <w:pStyle w:val="18"/>
        <w:tabs>
          <w:tab w:val="right" w:leader="dot" w:pos="9638"/>
        </w:tabs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_Toc14965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5 Реализация базы данных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_Toc14965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18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</w:p>
    <w:p w14:paraId="1363A41C">
      <w:pPr>
        <w:pStyle w:val="18"/>
        <w:tabs>
          <w:tab w:val="right" w:leader="dot" w:pos="9638"/>
        </w:tabs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_Toc32660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6 Реализация уровня приложения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_Toc32660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20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</w:p>
    <w:p w14:paraId="4B5DA117">
      <w:pPr>
        <w:pStyle w:val="18"/>
        <w:tabs>
          <w:tab w:val="right" w:leader="dot" w:pos="9638"/>
        </w:tabs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_Toc1953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7 Реализация интерфейса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_Toc1953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21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</w:p>
    <w:p w14:paraId="6F576C94">
      <w:pPr>
        <w:pStyle w:val="18"/>
        <w:tabs>
          <w:tab w:val="right" w:leader="dot" w:pos="9638"/>
        </w:tabs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_Toc17074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8 Реализация средств защиты БД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_Toc17074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25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</w:p>
    <w:p w14:paraId="5CE05A1E">
      <w:pPr>
        <w:pStyle w:val="18"/>
        <w:tabs>
          <w:tab w:val="right" w:leader="dot" w:pos="9638"/>
        </w:tabs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_Toc19331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9 Отчёты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_Toc19331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35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</w:p>
    <w:p w14:paraId="294B5E62">
      <w:pPr>
        <w:pStyle w:val="17"/>
        <w:tabs>
          <w:tab w:val="right" w:leader="dot" w:pos="9638"/>
        </w:tabs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_Toc10228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ЗАКЛЮЧЕНИЕ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_Toc10228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36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</w:p>
    <w:p w14:paraId="5C37AC44">
      <w:pPr>
        <w:pStyle w:val="17"/>
        <w:tabs>
          <w:tab w:val="right" w:leader="dot" w:pos="9638"/>
        </w:tabs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HYPERLINK \l _Toc32552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СПИСОК ЛИТЕРАТУРЫ</w:t>
      </w:r>
      <w:r>
        <w:rPr>
          <w:rFonts w:hint="default" w:ascii="Times New Roman" w:hAnsi="Times New Roman" w:cs="Times New Roman"/>
          <w:sz w:val="28"/>
          <w:szCs w:val="28"/>
        </w:rPr>
        <w:tab/>
      </w:r>
      <w:r>
        <w:rPr>
          <w:rFonts w:hint="default" w:ascii="Times New Roman" w:hAnsi="Times New Roman" w:cs="Times New Roman"/>
          <w:sz w:val="28"/>
          <w:szCs w:val="28"/>
        </w:rPr>
        <w:fldChar w:fldCharType="begin"/>
      </w:r>
      <w:r>
        <w:rPr>
          <w:rFonts w:hint="default" w:ascii="Times New Roman" w:hAnsi="Times New Roman" w:cs="Times New Roman"/>
          <w:sz w:val="28"/>
          <w:szCs w:val="28"/>
        </w:rPr>
        <w:instrText xml:space="preserve"> PAGEREF _Toc32552 \h </w:instrText>
      </w:r>
      <w:r>
        <w:rPr>
          <w:rFonts w:hint="default" w:ascii="Times New Roman" w:hAnsi="Times New Roman" w:cs="Times New Roman"/>
          <w:sz w:val="28"/>
          <w:szCs w:val="28"/>
        </w:rPr>
        <w:fldChar w:fldCharType="separate"/>
      </w:r>
      <w:r>
        <w:rPr>
          <w:rFonts w:hint="default" w:ascii="Times New Roman" w:hAnsi="Times New Roman" w:cs="Times New Roman"/>
          <w:sz w:val="28"/>
          <w:szCs w:val="28"/>
        </w:rPr>
        <w:t>37</w:t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</w:p>
    <w:p w14:paraId="33E66373">
      <w:pPr>
        <w:spacing w:line="360" w:lineRule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sz w:val="28"/>
          <w:szCs w:val="28"/>
        </w:rPr>
        <w:fldChar w:fldCharType="end"/>
      </w:r>
    </w:p>
    <w:p w14:paraId="274D98BD">
      <w:pPr>
        <w:rPr>
          <w:rFonts w:hint="default"/>
          <w:lang w:val="ru-RU"/>
        </w:rPr>
      </w:pPr>
      <w:r>
        <w:br w:type="page"/>
      </w:r>
    </w:p>
    <w:p w14:paraId="48B4F3E4">
      <w:pPr>
        <w:pStyle w:val="2"/>
        <w:ind w:firstLine="0"/>
      </w:pPr>
      <w:bookmarkStart w:id="5" w:name="_Toc6131"/>
      <w:r>
        <w:t>ВВЕДЕНИЕ</w:t>
      </w:r>
      <w:bookmarkEnd w:id="5"/>
    </w:p>
    <w:p w14:paraId="627F0B6A">
      <w:pPr>
        <w:bidi w:val="0"/>
      </w:pPr>
      <w:r>
        <w:t>В современных автоматизированных системах данные являются ключевым производственным ресурсом. Для хлебозавода защита базы данных особенно важна, поскольку в системе обрабатываются сведения о клиентах, поставщиках, сырье, продукции, заказах, договорах и счетах. Нарушение целостности таких данных может привести к некорректному расчету потребности в сырье, ошибочным поставкам, финансовым потерям и несанкционированному доступу к коммерческой информации.</w:t>
      </w:r>
    </w:p>
    <w:p w14:paraId="730920F1">
      <w:pPr>
        <w:bidi w:val="0"/>
        <w:outlineLvl w:val="9"/>
      </w:pPr>
      <w:r>
        <w:t>Актуальность разработки защищенной базы данных обусловлена необходимостью контролировать доступ к документам и справочникам, предотвращать SQL-инъекции, хранить пароли в защищенном виде и ограничивать действия пользователей в зависимости от их роли. Общие требования к проектированию защищенных баз данных и разграничению доступа рассмотрены в учебных и методических источниках [1], [2], [3].</w:t>
      </w:r>
    </w:p>
    <w:p w14:paraId="3C59A4D1">
      <w:pPr>
        <w:bidi w:val="0"/>
      </w:pPr>
      <w:r>
        <w:t>Целью курсовой работы является проектирование и реализация защищенной базы данных информационной системы хлебозавода, обеспечивающей хранение производственных и финансовых данных, ролевое разграничение доступа</w:t>
      </w:r>
      <w:r>
        <w:rPr>
          <w:rFonts w:hint="default"/>
          <w:lang w:val="ru-RU"/>
        </w:rPr>
        <w:t xml:space="preserve"> и</w:t>
      </w:r>
      <w:r>
        <w:t xml:space="preserve"> контроль целостности.</w:t>
      </w:r>
    </w:p>
    <w:p w14:paraId="5A85E3D7">
      <w:r>
        <w:t xml:space="preserve">Для достижения цели решаются задачи анализа предметной области, построения инфологической и физической моделей БД, реализации PostgreSQL-схемы, разработки прикладного уровня на FastAPI, настройки ограничений целостности, защиты от SQL-инъекций, хэширования паролей, ролевой модели доступа, аудита и резервного копирования </w:t>
      </w:r>
      <w:r>
        <w:rPr>
          <w:lang w:val="en-US"/>
        </w:rPr>
        <w:t>[4]</w:t>
      </w:r>
      <w:r>
        <w:t xml:space="preserve">, </w:t>
      </w:r>
      <w:r>
        <w:rPr>
          <w:lang w:val="en-US"/>
        </w:rPr>
        <w:t>[5]</w:t>
      </w:r>
      <w:r>
        <w:t xml:space="preserve">, </w:t>
      </w:r>
      <w:r>
        <w:rPr>
          <w:lang w:val="en-US"/>
        </w:rPr>
        <w:t>[6]</w:t>
      </w:r>
      <w:r>
        <w:t xml:space="preserve">, </w:t>
      </w:r>
      <w:r>
        <w:rPr>
          <w:lang w:val="en-US"/>
        </w:rPr>
        <w:t>[7]</w:t>
      </w:r>
      <w:r>
        <w:t>.</w:t>
      </w:r>
    </w:p>
    <w:p w14:paraId="5129444B">
      <w:pPr>
        <w:keepNext w:val="0"/>
        <w:keepLines w:val="0"/>
        <w:pageBreakBefore w:val="0"/>
        <w:widowControl/>
        <w:kinsoku w:val="0"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709"/>
        <w:textAlignment w:val="auto"/>
      </w:pPr>
      <w:r>
        <w:t>Объектом автоматизации является деятельность хлебозавода, связанная с учетом поставщиков, сырья, рецептур, продукции, клиентов, заказов, договоров и счетов. Предметом исследования выступают методы проектирования и защиты реляционной базы данных при наличии нескольких категорий пользователей.</w:t>
      </w:r>
    </w:p>
    <w:p w14:paraId="0BB5503D">
      <w:r>
        <w:br w:type="page"/>
      </w:r>
    </w:p>
    <w:p w14:paraId="2C4938AD">
      <w:pPr>
        <w:pStyle w:val="2"/>
        <w:ind w:firstLine="0"/>
      </w:pPr>
      <w:bookmarkStart w:id="6" w:name="_Toc986"/>
      <w:r>
        <w:t>ОСНОВНАЯ ЧАСТЬ</w:t>
      </w:r>
      <w:bookmarkEnd w:id="6"/>
    </w:p>
    <w:p w14:paraId="1C74E075">
      <w:pPr>
        <w:pStyle w:val="3"/>
        <w:bidi w:val="0"/>
      </w:pPr>
      <w:bookmarkStart w:id="7" w:name="_Toc25392"/>
      <w:r>
        <w:t>1 Анализ предметной области</w:t>
      </w:r>
      <w:bookmarkEnd w:id="7"/>
    </w:p>
    <w:p w14:paraId="22C71D55">
      <w:pPr>
        <w:pStyle w:val="4"/>
        <w:bidi w:val="0"/>
      </w:pPr>
      <w:r>
        <w:t>1.1 Описание предметной области</w:t>
      </w:r>
    </w:p>
    <w:p w14:paraId="62EAED6C">
      <w:pPr>
        <w:bidi w:val="0"/>
      </w:pPr>
      <w:r>
        <w:t>Хлебозавод представляет собой предприятие пищевой промышленности, где производственный процесс связан с закупкой сырья, хранением его остатков, использованием рецептур, выпуском продукции, оформлением заказов клиентов, заключением договоров и выставлением счетов. Информационная система должна обеспечивать согласованное хранение данных об этих операциях и исключать противоречия между справочниками и документами.</w:t>
      </w:r>
    </w:p>
    <w:p w14:paraId="62E53591">
      <w:r>
        <w:t>В системе  автоматизируются следующие процессы:</w:t>
      </w:r>
    </w:p>
    <w:p w14:paraId="5CBFA86F">
      <w:pPr>
        <w:numPr>
          <w:ilvl w:val="0"/>
          <w:numId w:val="2"/>
        </w:numPr>
        <w:ind w:left="420" w:leftChars="0" w:hanging="420" w:firstLineChars="0"/>
      </w:pPr>
      <w:r>
        <w:t>ведение поставщиков и контактных данных ответственных лиц;</w:t>
      </w:r>
    </w:p>
    <w:p w14:paraId="106CC372">
      <w:pPr>
        <w:numPr>
          <w:ilvl w:val="0"/>
          <w:numId w:val="2"/>
        </w:numPr>
        <w:ind w:left="420" w:leftChars="0" w:hanging="420" w:firstLineChars="0"/>
      </w:pPr>
      <w:r>
        <w:t>ведение справочника сырья с количеством, единицами измерения, сроком годности и минимальным остатком;</w:t>
      </w:r>
    </w:p>
    <w:p w14:paraId="652ACAD0">
      <w:pPr>
        <w:numPr>
          <w:ilvl w:val="0"/>
          <w:numId w:val="2"/>
        </w:numPr>
        <w:ind w:left="420" w:leftChars="0" w:hanging="420" w:firstLineChars="0"/>
      </w:pPr>
      <w:r>
        <w:t>описание рецептов, связывающих продукцию с используемым сырьем, временем выпечки и температурой</w:t>
      </w:r>
      <w:r>
        <w:rPr>
          <w:rFonts w:hint="default"/>
          <w:lang w:val="ru-RU"/>
        </w:rPr>
        <w:t>;</w:t>
      </w:r>
    </w:p>
    <w:p w14:paraId="3F16B871">
      <w:pPr>
        <w:numPr>
          <w:ilvl w:val="0"/>
          <w:numId w:val="2"/>
        </w:numPr>
        <w:ind w:left="420" w:leftChars="0" w:hanging="420" w:firstLineChars="0"/>
      </w:pPr>
      <w:r>
        <w:t>учет готовой продукции, ее количества, срока годности и цены;</w:t>
      </w:r>
    </w:p>
    <w:p w14:paraId="24B3A8CD">
      <w:pPr>
        <w:numPr>
          <w:ilvl w:val="0"/>
          <w:numId w:val="2"/>
        </w:numPr>
        <w:ind w:left="420" w:leftChars="0" w:hanging="420" w:firstLineChars="0"/>
      </w:pPr>
      <w:r>
        <w:t>ведение клиентов, контактных данных и адресов доставки;</w:t>
      </w:r>
    </w:p>
    <w:p w14:paraId="3EAA1D0E">
      <w:pPr>
        <w:numPr>
          <w:ilvl w:val="0"/>
          <w:numId w:val="2"/>
        </w:numPr>
        <w:ind w:left="420" w:leftChars="0" w:hanging="420" w:firstLineChars="0"/>
      </w:pPr>
      <w:r>
        <w:t>оформление заказов клиентов на продукцию;</w:t>
      </w:r>
    </w:p>
    <w:p w14:paraId="23A6CC23">
      <w:pPr>
        <w:numPr>
          <w:ilvl w:val="0"/>
          <w:numId w:val="2"/>
        </w:numPr>
        <w:ind w:left="420" w:leftChars="0" w:hanging="420" w:firstLineChars="0"/>
      </w:pPr>
      <w:r>
        <w:t>заключение договоров и фиксация статуса исполнения;</w:t>
      </w:r>
    </w:p>
    <w:p w14:paraId="1ADBFAD1">
      <w:pPr>
        <w:numPr>
          <w:ilvl w:val="0"/>
          <w:numId w:val="2"/>
        </w:numPr>
        <w:ind w:left="420" w:leftChars="0" w:hanging="420" w:firstLineChars="0"/>
      </w:pPr>
      <w:r>
        <w:t>выставление счетов по договорам и контроль сумм.</w:t>
      </w:r>
    </w:p>
    <w:p w14:paraId="4C2C8E61">
      <w:pPr>
        <w:pStyle w:val="13"/>
        <w:bidi w:val="0"/>
      </w:pPr>
      <w:r>
        <w:rPr>
          <w:rFonts w:hint="default"/>
          <w:lang w:val="ru-RU"/>
        </w:rPr>
        <w:drawing>
          <wp:inline distT="0" distB="0" distL="114300" distR="114300">
            <wp:extent cx="5855970" cy="2060575"/>
            <wp:effectExtent l="0" t="0" r="11430" b="15875"/>
            <wp:docPr id="31" name="Изображение 31" descr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Изображение 31" descr="diagram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55970" cy="2060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26803">
      <w:pPr>
        <w:pStyle w:val="13"/>
        <w:bidi w:val="0"/>
      </w:pPr>
      <w:r>
        <w:t>Рисунок 1 — Бизнес-процесс хлебозавода</w:t>
      </w:r>
    </w:p>
    <w:p w14:paraId="2546DFDA">
      <w:pPr>
        <w:pStyle w:val="4"/>
        <w:bidi w:val="0"/>
      </w:pPr>
      <w:r>
        <w:t>1.2 Роли пользователей и разграничение доступа</w:t>
      </w:r>
    </w:p>
    <w:p w14:paraId="139E6752">
      <w:pPr>
        <w:bidi w:val="0"/>
      </w:pPr>
      <w:r>
        <w:t xml:space="preserve">В приложении используются логические роли admin, client, technologist, warehouse_worker и accountant. Роль не только определяет видимость разделов интерфейса, но и проверяется на сервере перед выполнением операций изменения данных. Такой подход соответствует принципу ограничения доступа к данным и операциям по полномочиям пользователя [2], </w:t>
      </w:r>
      <w:r>
        <w:rPr>
          <w:lang w:val="en-US"/>
        </w:rPr>
        <w:t>[5]</w:t>
      </w:r>
      <w:r>
        <w:t>.</w:t>
      </w:r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1"/>
        <w:gridCol w:w="3211"/>
        <w:gridCol w:w="3211"/>
      </w:tblGrid>
      <w:tr w14:paraId="5F4DCD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22EFC0F3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>Роль</w:t>
            </w:r>
          </w:p>
        </w:tc>
        <w:tc>
          <w:tcPr>
            <w:tcW w:w="3211" w:type="dxa"/>
            <w:vAlign w:val="center"/>
          </w:tcPr>
          <w:p w14:paraId="52E894DD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>Назначение</w:t>
            </w:r>
          </w:p>
        </w:tc>
        <w:tc>
          <w:tcPr>
            <w:tcW w:w="3211" w:type="dxa"/>
            <w:vAlign w:val="center"/>
          </w:tcPr>
          <w:p w14:paraId="292249D1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>Разрешенные действия</w:t>
            </w:r>
          </w:p>
        </w:tc>
      </w:tr>
      <w:tr w14:paraId="07DE4B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6B8E5175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sz w:val="24"/>
                <w:szCs w:val="24"/>
              </w:rPr>
              <w:t>admin</w:t>
            </w:r>
          </w:p>
        </w:tc>
        <w:tc>
          <w:tcPr>
            <w:tcW w:w="3211" w:type="dxa"/>
            <w:vAlign w:val="center"/>
          </w:tcPr>
          <w:p w14:paraId="551413F5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sz w:val="24"/>
                <w:szCs w:val="24"/>
              </w:rPr>
              <w:t>Администрирование системы</w:t>
            </w:r>
          </w:p>
        </w:tc>
        <w:tc>
          <w:tcPr>
            <w:tcW w:w="3211" w:type="dxa"/>
            <w:vAlign w:val="center"/>
          </w:tcPr>
          <w:p w14:paraId="5FC75F01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sz w:val="24"/>
                <w:szCs w:val="24"/>
              </w:rPr>
              <w:t>управление справочниками, пользователями, договорами, счетами и отчетами</w:t>
            </w:r>
          </w:p>
        </w:tc>
      </w:tr>
      <w:tr w14:paraId="00869F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23F7E983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sz w:val="24"/>
                <w:szCs w:val="24"/>
              </w:rPr>
              <w:t>client</w:t>
            </w:r>
          </w:p>
        </w:tc>
        <w:tc>
          <w:tcPr>
            <w:tcW w:w="3211" w:type="dxa"/>
            <w:vAlign w:val="center"/>
          </w:tcPr>
          <w:p w14:paraId="35410753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sz w:val="24"/>
                <w:szCs w:val="24"/>
              </w:rPr>
              <w:t>Работа с собственными заказами</w:t>
            </w:r>
          </w:p>
        </w:tc>
        <w:tc>
          <w:tcPr>
            <w:tcW w:w="3211" w:type="dxa"/>
            <w:vAlign w:val="center"/>
          </w:tcPr>
          <w:p w14:paraId="5040DE03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sz w:val="24"/>
                <w:szCs w:val="24"/>
              </w:rPr>
              <w:t>просмотр продукции, создание заказа, просмотр своих договоров и счетов</w:t>
            </w:r>
          </w:p>
        </w:tc>
      </w:tr>
      <w:tr w14:paraId="48E33F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0EFB5D08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sz w:val="24"/>
                <w:szCs w:val="24"/>
              </w:rPr>
              <w:t>technologist</w:t>
            </w:r>
          </w:p>
        </w:tc>
        <w:tc>
          <w:tcPr>
            <w:tcW w:w="3211" w:type="dxa"/>
            <w:vAlign w:val="center"/>
          </w:tcPr>
          <w:p w14:paraId="7F84D1D3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sz w:val="24"/>
                <w:szCs w:val="24"/>
              </w:rPr>
              <w:t>Ведение рецептур и продукции</w:t>
            </w:r>
          </w:p>
        </w:tc>
        <w:tc>
          <w:tcPr>
            <w:tcW w:w="3211" w:type="dxa"/>
            <w:vAlign w:val="center"/>
          </w:tcPr>
          <w:p w14:paraId="12D81D93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sz w:val="24"/>
                <w:szCs w:val="24"/>
              </w:rPr>
              <w:t>создание и изменение рецептов, контроль состава продукции</w:t>
            </w:r>
          </w:p>
        </w:tc>
      </w:tr>
      <w:tr w14:paraId="414E8C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4481F63F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sz w:val="24"/>
                <w:szCs w:val="24"/>
              </w:rPr>
              <w:t>warehouse_worker</w:t>
            </w:r>
          </w:p>
        </w:tc>
        <w:tc>
          <w:tcPr>
            <w:tcW w:w="3211" w:type="dxa"/>
            <w:vAlign w:val="center"/>
          </w:tcPr>
          <w:p w14:paraId="4923F54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sz w:val="24"/>
                <w:szCs w:val="24"/>
              </w:rPr>
              <w:t>Работа с поставщиками и сырьем</w:t>
            </w:r>
          </w:p>
        </w:tc>
        <w:tc>
          <w:tcPr>
            <w:tcW w:w="3211" w:type="dxa"/>
            <w:vAlign w:val="center"/>
          </w:tcPr>
          <w:p w14:paraId="2F0460B6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sz w:val="24"/>
                <w:szCs w:val="24"/>
              </w:rPr>
              <w:t>ведение сырья, поставщиков и остатков</w:t>
            </w:r>
          </w:p>
        </w:tc>
      </w:tr>
      <w:tr w14:paraId="33AF1D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646508A8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sz w:val="24"/>
                <w:szCs w:val="24"/>
              </w:rPr>
              <w:t>accountant</w:t>
            </w:r>
          </w:p>
        </w:tc>
        <w:tc>
          <w:tcPr>
            <w:tcW w:w="3211" w:type="dxa"/>
            <w:vAlign w:val="center"/>
          </w:tcPr>
          <w:p w14:paraId="3D026004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sz w:val="24"/>
                <w:szCs w:val="24"/>
              </w:rPr>
              <w:t>Финансовый контур</w:t>
            </w:r>
          </w:p>
        </w:tc>
        <w:tc>
          <w:tcPr>
            <w:tcW w:w="3211" w:type="dxa"/>
            <w:vAlign w:val="center"/>
          </w:tcPr>
          <w:p w14:paraId="2CABA4DA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sz w:val="24"/>
                <w:szCs w:val="24"/>
              </w:rPr>
              <w:t>работа со счетами, суммами и платежными статусами</w:t>
            </w:r>
          </w:p>
        </w:tc>
      </w:tr>
    </w:tbl>
    <w:p w14:paraId="11324985">
      <w:pPr>
        <w:pStyle w:val="13"/>
        <w:bidi w:val="0"/>
      </w:pPr>
      <w:r>
        <w:t>Таблица 1 — Назначение логических ролей</w:t>
      </w:r>
    </w:p>
    <w:p w14:paraId="3C1EB470">
      <w:r>
        <w:br w:type="page"/>
      </w:r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8"/>
        <w:gridCol w:w="2408"/>
        <w:gridCol w:w="2408"/>
        <w:gridCol w:w="2408"/>
      </w:tblGrid>
      <w:tr w14:paraId="2DEB39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vAlign w:val="center"/>
          </w:tcPr>
          <w:p w14:paraId="4A2BA2AC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Раздел</w:t>
            </w:r>
          </w:p>
        </w:tc>
        <w:tc>
          <w:tcPr>
            <w:tcW w:w="2408" w:type="dxa"/>
            <w:vAlign w:val="center"/>
          </w:tcPr>
          <w:p w14:paraId="0A5EF817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Полный доступ</w:t>
            </w:r>
          </w:p>
        </w:tc>
        <w:tc>
          <w:tcPr>
            <w:tcW w:w="2408" w:type="dxa"/>
            <w:vAlign w:val="center"/>
          </w:tcPr>
          <w:p w14:paraId="006F92D8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Ограниченный доступ</w:t>
            </w:r>
          </w:p>
        </w:tc>
        <w:tc>
          <w:tcPr>
            <w:tcW w:w="2408" w:type="dxa"/>
            <w:vAlign w:val="center"/>
          </w:tcPr>
          <w:p w14:paraId="0EAB547A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Запрет</w:t>
            </w:r>
          </w:p>
        </w:tc>
      </w:tr>
      <w:tr w14:paraId="6A03BD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vAlign w:val="center"/>
          </w:tcPr>
          <w:p w14:paraId="6EE2CE11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Поставщики</w:t>
            </w:r>
          </w:p>
        </w:tc>
        <w:tc>
          <w:tcPr>
            <w:tcW w:w="2408" w:type="dxa"/>
            <w:vAlign w:val="center"/>
          </w:tcPr>
          <w:p w14:paraId="6DF8CC83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admin, warehouse_worker</w:t>
            </w:r>
          </w:p>
        </w:tc>
        <w:tc>
          <w:tcPr>
            <w:tcW w:w="2408" w:type="dxa"/>
            <w:vAlign w:val="center"/>
          </w:tcPr>
          <w:p w14:paraId="49E296C5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technologist: просмотр</w:t>
            </w:r>
          </w:p>
        </w:tc>
        <w:tc>
          <w:tcPr>
            <w:tcW w:w="2408" w:type="dxa"/>
            <w:vAlign w:val="center"/>
          </w:tcPr>
          <w:p w14:paraId="4B92AEC4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client, accountant</w:t>
            </w:r>
          </w:p>
        </w:tc>
      </w:tr>
      <w:tr w14:paraId="66C3B8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vAlign w:val="center"/>
          </w:tcPr>
          <w:p w14:paraId="5544D97B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Сырье</w:t>
            </w:r>
          </w:p>
        </w:tc>
        <w:tc>
          <w:tcPr>
            <w:tcW w:w="2408" w:type="dxa"/>
            <w:vAlign w:val="center"/>
          </w:tcPr>
          <w:p w14:paraId="1BF700A9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admin, warehouse_worker</w:t>
            </w:r>
          </w:p>
        </w:tc>
        <w:tc>
          <w:tcPr>
            <w:tcW w:w="2408" w:type="dxa"/>
            <w:vAlign w:val="center"/>
          </w:tcPr>
          <w:p w14:paraId="5F97FBC0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technologist: просмотр</w:t>
            </w:r>
          </w:p>
        </w:tc>
        <w:tc>
          <w:tcPr>
            <w:tcW w:w="2408" w:type="dxa"/>
            <w:vAlign w:val="center"/>
          </w:tcPr>
          <w:p w14:paraId="26899F4B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client, accountant</w:t>
            </w:r>
          </w:p>
        </w:tc>
      </w:tr>
      <w:tr w14:paraId="64EDA9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vAlign w:val="center"/>
          </w:tcPr>
          <w:p w14:paraId="5EAE48D4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Рецепты</w:t>
            </w:r>
          </w:p>
        </w:tc>
        <w:tc>
          <w:tcPr>
            <w:tcW w:w="2408" w:type="dxa"/>
            <w:vAlign w:val="center"/>
          </w:tcPr>
          <w:p w14:paraId="12A823E9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admin, technologist</w:t>
            </w:r>
          </w:p>
        </w:tc>
        <w:tc>
          <w:tcPr>
            <w:tcW w:w="2408" w:type="dxa"/>
            <w:vAlign w:val="center"/>
          </w:tcPr>
          <w:p w14:paraId="4E1EFEC0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warehouse_worker: просмотр сырья</w:t>
            </w:r>
          </w:p>
        </w:tc>
        <w:tc>
          <w:tcPr>
            <w:tcW w:w="2408" w:type="dxa"/>
            <w:vAlign w:val="center"/>
          </w:tcPr>
          <w:p w14:paraId="1FABBD56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client, accountant</w:t>
            </w:r>
          </w:p>
        </w:tc>
      </w:tr>
      <w:tr w14:paraId="35A496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vAlign w:val="center"/>
          </w:tcPr>
          <w:p w14:paraId="101C4572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Продукция</w:t>
            </w:r>
          </w:p>
        </w:tc>
        <w:tc>
          <w:tcPr>
            <w:tcW w:w="2408" w:type="dxa"/>
            <w:vAlign w:val="center"/>
          </w:tcPr>
          <w:p w14:paraId="40F998F1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admin, technologist</w:t>
            </w:r>
          </w:p>
        </w:tc>
        <w:tc>
          <w:tcPr>
            <w:tcW w:w="2408" w:type="dxa"/>
            <w:vAlign w:val="center"/>
          </w:tcPr>
          <w:p w14:paraId="4C9A9DB7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client: просмотр каталога</w:t>
            </w:r>
          </w:p>
        </w:tc>
        <w:tc>
          <w:tcPr>
            <w:tcW w:w="2408" w:type="dxa"/>
            <w:vAlign w:val="center"/>
          </w:tcPr>
          <w:p w14:paraId="38580105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—</w:t>
            </w:r>
          </w:p>
        </w:tc>
      </w:tr>
      <w:tr w14:paraId="4FB9A8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vAlign w:val="center"/>
          </w:tcPr>
          <w:p w14:paraId="1DDCE3CA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Клиенты</w:t>
            </w:r>
          </w:p>
        </w:tc>
        <w:tc>
          <w:tcPr>
            <w:tcW w:w="2408" w:type="dxa"/>
            <w:vAlign w:val="center"/>
          </w:tcPr>
          <w:p w14:paraId="6756D5C7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admin</w:t>
            </w:r>
          </w:p>
        </w:tc>
        <w:tc>
          <w:tcPr>
            <w:tcW w:w="2408" w:type="dxa"/>
            <w:vAlign w:val="center"/>
          </w:tcPr>
          <w:p w14:paraId="76DD4CD3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client: только собственные данные</w:t>
            </w:r>
          </w:p>
        </w:tc>
        <w:tc>
          <w:tcPr>
            <w:tcW w:w="2408" w:type="dxa"/>
            <w:vAlign w:val="center"/>
          </w:tcPr>
          <w:p w14:paraId="4DF59A34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warehouse_worker, technologist</w:t>
            </w:r>
          </w:p>
        </w:tc>
      </w:tr>
      <w:tr w14:paraId="466ACC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vAlign w:val="center"/>
          </w:tcPr>
          <w:p w14:paraId="48F1914D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Заказы</w:t>
            </w:r>
          </w:p>
        </w:tc>
        <w:tc>
          <w:tcPr>
            <w:tcW w:w="2408" w:type="dxa"/>
            <w:vAlign w:val="center"/>
          </w:tcPr>
          <w:p w14:paraId="586ADF23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admin</w:t>
            </w:r>
          </w:p>
        </w:tc>
        <w:tc>
          <w:tcPr>
            <w:tcW w:w="2408" w:type="dxa"/>
            <w:vAlign w:val="center"/>
          </w:tcPr>
          <w:p w14:paraId="039659FC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client: только собственные заказы</w:t>
            </w:r>
          </w:p>
        </w:tc>
        <w:tc>
          <w:tcPr>
            <w:tcW w:w="2408" w:type="dxa"/>
            <w:vAlign w:val="center"/>
          </w:tcPr>
          <w:p w14:paraId="1E247E84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warehouse_worker</w:t>
            </w:r>
          </w:p>
        </w:tc>
      </w:tr>
      <w:tr w14:paraId="2D23AC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vAlign w:val="center"/>
          </w:tcPr>
          <w:p w14:paraId="1B1F2AAF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Договоры</w:t>
            </w:r>
          </w:p>
        </w:tc>
        <w:tc>
          <w:tcPr>
            <w:tcW w:w="2408" w:type="dxa"/>
            <w:vAlign w:val="center"/>
          </w:tcPr>
          <w:p w14:paraId="5B966B54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admin, accountant</w:t>
            </w:r>
          </w:p>
        </w:tc>
        <w:tc>
          <w:tcPr>
            <w:tcW w:w="2408" w:type="dxa"/>
            <w:vAlign w:val="center"/>
          </w:tcPr>
          <w:p w14:paraId="7FA53CE8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client: только свои договоры</w:t>
            </w:r>
          </w:p>
        </w:tc>
        <w:tc>
          <w:tcPr>
            <w:tcW w:w="2408" w:type="dxa"/>
            <w:vAlign w:val="center"/>
          </w:tcPr>
          <w:p w14:paraId="6474BABD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warehouse_worker, technologist</w:t>
            </w:r>
          </w:p>
        </w:tc>
      </w:tr>
      <w:tr w14:paraId="472075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08" w:type="dxa"/>
            <w:vAlign w:val="center"/>
          </w:tcPr>
          <w:p w14:paraId="0AE6B155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Счета</w:t>
            </w:r>
          </w:p>
        </w:tc>
        <w:tc>
          <w:tcPr>
            <w:tcW w:w="2408" w:type="dxa"/>
            <w:vAlign w:val="center"/>
          </w:tcPr>
          <w:p w14:paraId="7A9268F7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admin, accountant</w:t>
            </w:r>
          </w:p>
        </w:tc>
        <w:tc>
          <w:tcPr>
            <w:tcW w:w="2408" w:type="dxa"/>
            <w:vAlign w:val="center"/>
          </w:tcPr>
          <w:p w14:paraId="1233042C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client: только свои счета</w:t>
            </w:r>
          </w:p>
        </w:tc>
        <w:tc>
          <w:tcPr>
            <w:tcW w:w="2408" w:type="dxa"/>
            <w:vAlign w:val="center"/>
          </w:tcPr>
          <w:p w14:paraId="267EC16C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warehouse_worker, technologist</w:t>
            </w:r>
          </w:p>
        </w:tc>
      </w:tr>
    </w:tbl>
    <w:p w14:paraId="3DF0BFBA">
      <w:pPr>
        <w:pStyle w:val="13"/>
        <w:bidi w:val="0"/>
      </w:pPr>
      <w:r>
        <w:t>Таблица 2 — Матрица доступа к основным разделам</w:t>
      </w:r>
    </w:p>
    <w:p w14:paraId="08838C3F">
      <w:pPr>
        <w:pStyle w:val="4"/>
        <w:ind w:firstLine="0"/>
      </w:pPr>
      <w:r>
        <w:t>1.3 Информационные ресурсы и угрозы</w:t>
      </w:r>
    </w:p>
    <w:p w14:paraId="7892D5B6">
      <w:r>
        <w:t>К защищаемым информационным ресурсам относятся данные поставщиков, клиентов, сведения о сырье, рецептах, продукции, заказах, договорах, счетах и учетных записях пользователей. Для этих данных требуется обеспечить конфиденциальность, целостность и доступность. Наиболее опасными угрозами являются несанкционированный вход, изменение чужих заказов, подмена суммы счета, изменение цены продукции, SQL-инъекции, удаление связанных записей и потеря данных при сбое.</w:t>
      </w:r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1"/>
        <w:gridCol w:w="3211"/>
        <w:gridCol w:w="3211"/>
      </w:tblGrid>
      <w:tr w14:paraId="22B72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7F4FDDB4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Ресурс</w:t>
            </w:r>
          </w:p>
        </w:tc>
        <w:tc>
          <w:tcPr>
            <w:tcW w:w="3211" w:type="dxa"/>
            <w:vAlign w:val="center"/>
          </w:tcPr>
          <w:p w14:paraId="4A7C96B4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Возможная угроза</w:t>
            </w:r>
          </w:p>
        </w:tc>
        <w:tc>
          <w:tcPr>
            <w:tcW w:w="3211" w:type="dxa"/>
            <w:vAlign w:val="center"/>
          </w:tcPr>
          <w:p w14:paraId="0EEE3C31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Средство защиты</w:t>
            </w:r>
          </w:p>
        </w:tc>
      </w:tr>
      <w:tr w14:paraId="5C21F5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36BE0AFA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Учетные данные</w:t>
            </w:r>
          </w:p>
        </w:tc>
        <w:tc>
          <w:tcPr>
            <w:tcW w:w="3211" w:type="dxa"/>
            <w:vAlign w:val="center"/>
          </w:tcPr>
          <w:p w14:paraId="3E8DF575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раскрытие пароля или подбор учетной записи</w:t>
            </w:r>
          </w:p>
        </w:tc>
        <w:tc>
          <w:tcPr>
            <w:tcW w:w="3211" w:type="dxa"/>
            <w:vAlign w:val="center"/>
          </w:tcPr>
          <w:p w14:paraId="1BE42B42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bcrypt-хэширование, проверка входа</w:t>
            </w:r>
          </w:p>
        </w:tc>
      </w:tr>
      <w:tr w14:paraId="146236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66547103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Клиенты и поставщики</w:t>
            </w:r>
          </w:p>
        </w:tc>
        <w:tc>
          <w:tcPr>
            <w:tcW w:w="3211" w:type="dxa"/>
            <w:vAlign w:val="center"/>
          </w:tcPr>
          <w:p w14:paraId="2445949A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просмотр или изменение без полномочий</w:t>
            </w:r>
          </w:p>
        </w:tc>
        <w:tc>
          <w:tcPr>
            <w:tcW w:w="3211" w:type="dxa"/>
            <w:vAlign w:val="center"/>
          </w:tcPr>
          <w:p w14:paraId="65B703BE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роли и серверные проверки действий</w:t>
            </w:r>
          </w:p>
        </w:tc>
      </w:tr>
      <w:tr w14:paraId="276E87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3C4C26E6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Сырье и продукция</w:t>
            </w:r>
          </w:p>
        </w:tc>
        <w:tc>
          <w:tcPr>
            <w:tcW w:w="3211" w:type="dxa"/>
            <w:vAlign w:val="center"/>
          </w:tcPr>
          <w:p w14:paraId="5594F878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отрицательные остатки, некорректные сроки годности</w:t>
            </w:r>
          </w:p>
        </w:tc>
        <w:tc>
          <w:tcPr>
            <w:tcW w:w="3211" w:type="dxa"/>
            <w:vAlign w:val="center"/>
          </w:tcPr>
          <w:p w14:paraId="317707E5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CHECK-ограничения и серверная валидация</w:t>
            </w:r>
          </w:p>
        </w:tc>
      </w:tr>
      <w:tr w14:paraId="0D2196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3D51BBC9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Заказы и договоры</w:t>
            </w:r>
          </w:p>
        </w:tc>
        <w:tc>
          <w:tcPr>
            <w:tcW w:w="3211" w:type="dxa"/>
            <w:vAlign w:val="center"/>
          </w:tcPr>
          <w:p w14:paraId="579A68A3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подмена статуса или чужого идентификатора</w:t>
            </w:r>
          </w:p>
        </w:tc>
        <w:tc>
          <w:tcPr>
            <w:tcW w:w="3211" w:type="dxa"/>
            <w:vAlign w:val="center"/>
          </w:tcPr>
          <w:p w14:paraId="6ECBD3EC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object-level access control</w:t>
            </w:r>
          </w:p>
        </w:tc>
      </w:tr>
      <w:tr w14:paraId="045EE7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418625EE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Счета</w:t>
            </w:r>
          </w:p>
        </w:tc>
        <w:tc>
          <w:tcPr>
            <w:tcW w:w="3211" w:type="dxa"/>
            <w:vAlign w:val="center"/>
          </w:tcPr>
          <w:p w14:paraId="2D3B9F5D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подмена суммы или повторное выставление счета</w:t>
            </w:r>
          </w:p>
        </w:tc>
        <w:tc>
          <w:tcPr>
            <w:tcW w:w="3211" w:type="dxa"/>
            <w:vAlign w:val="center"/>
          </w:tcPr>
          <w:p w14:paraId="2EBD706E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права роли accountant/admin, ограничения БД</w:t>
            </w:r>
          </w:p>
        </w:tc>
      </w:tr>
      <w:tr w14:paraId="7F410C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18975C0B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SQL-запросы</w:t>
            </w:r>
          </w:p>
        </w:tc>
        <w:tc>
          <w:tcPr>
            <w:tcW w:w="3211" w:type="dxa"/>
            <w:vAlign w:val="center"/>
          </w:tcPr>
          <w:p w14:paraId="20242CEE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SQL-инъекция</w:t>
            </w:r>
          </w:p>
        </w:tc>
        <w:tc>
          <w:tcPr>
            <w:tcW w:w="3211" w:type="dxa"/>
            <w:vAlign w:val="center"/>
          </w:tcPr>
          <w:p w14:paraId="43412BD1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параметризованные запросы</w:t>
            </w:r>
          </w:p>
        </w:tc>
      </w:tr>
    </w:tbl>
    <w:p w14:paraId="70AFD5C5">
      <w:pPr>
        <w:pStyle w:val="13"/>
        <w:bidi w:val="0"/>
      </w:pPr>
      <w:r>
        <w:t>Таблица 3 — Защищаемые ресурсы и основные угрозы</w:t>
      </w:r>
    </w:p>
    <w:p w14:paraId="3BF88725">
      <w:pPr>
        <w:pStyle w:val="4"/>
        <w:ind w:firstLine="0"/>
      </w:pPr>
      <w:r>
        <w:t>1.4 Входные и выходные документы</w:t>
      </w:r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1"/>
        <w:gridCol w:w="3211"/>
        <w:gridCol w:w="3211"/>
      </w:tblGrid>
      <w:tr w14:paraId="5379E4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5D08A2F7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>Документ</w:t>
            </w:r>
          </w:p>
        </w:tc>
        <w:tc>
          <w:tcPr>
            <w:tcW w:w="3211" w:type="dxa"/>
            <w:vAlign w:val="center"/>
          </w:tcPr>
          <w:p w14:paraId="18D6608B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>Тип</w:t>
            </w:r>
          </w:p>
        </w:tc>
        <w:tc>
          <w:tcPr>
            <w:tcW w:w="3211" w:type="dxa"/>
            <w:vAlign w:val="center"/>
          </w:tcPr>
          <w:p w14:paraId="7E7329F4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/>
                <w:sz w:val="24"/>
                <w:szCs w:val="24"/>
              </w:rPr>
              <w:t>Назначение</w:t>
            </w:r>
          </w:p>
        </w:tc>
      </w:tr>
      <w:tr w14:paraId="2402E5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22810C34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sz w:val="24"/>
                <w:szCs w:val="24"/>
              </w:rPr>
              <w:t>Заказ клиента</w:t>
            </w:r>
          </w:p>
        </w:tc>
        <w:tc>
          <w:tcPr>
            <w:tcW w:w="3211" w:type="dxa"/>
            <w:vAlign w:val="center"/>
          </w:tcPr>
          <w:p w14:paraId="4902BD0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sz w:val="24"/>
                <w:szCs w:val="24"/>
              </w:rPr>
              <w:t>входной/операционный</w:t>
            </w:r>
          </w:p>
        </w:tc>
        <w:tc>
          <w:tcPr>
            <w:tcW w:w="3211" w:type="dxa"/>
            <w:vAlign w:val="center"/>
          </w:tcPr>
          <w:p w14:paraId="41256F31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sz w:val="24"/>
                <w:szCs w:val="24"/>
              </w:rPr>
              <w:t>фиксация потребности клиента в продукции</w:t>
            </w:r>
          </w:p>
        </w:tc>
      </w:tr>
      <w:tr w14:paraId="4B71D5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2AD14385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sz w:val="24"/>
                <w:szCs w:val="24"/>
              </w:rPr>
              <w:t>Договор</w:t>
            </w:r>
          </w:p>
        </w:tc>
        <w:tc>
          <w:tcPr>
            <w:tcW w:w="3211" w:type="dxa"/>
            <w:vAlign w:val="center"/>
          </w:tcPr>
          <w:p w14:paraId="42EE73CE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sz w:val="24"/>
                <w:szCs w:val="24"/>
              </w:rPr>
              <w:t>операционный/правовой</w:t>
            </w:r>
          </w:p>
        </w:tc>
        <w:tc>
          <w:tcPr>
            <w:tcW w:w="3211" w:type="dxa"/>
            <w:vAlign w:val="center"/>
          </w:tcPr>
          <w:p w14:paraId="49C5FC16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sz w:val="24"/>
                <w:szCs w:val="24"/>
              </w:rPr>
              <w:t>закрепление условий взаимодействия с клиентом или поставщиком</w:t>
            </w:r>
          </w:p>
        </w:tc>
      </w:tr>
      <w:tr w14:paraId="0919A5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33830476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sz w:val="24"/>
                <w:szCs w:val="24"/>
              </w:rPr>
              <w:t>Счет</w:t>
            </w:r>
          </w:p>
        </w:tc>
        <w:tc>
          <w:tcPr>
            <w:tcW w:w="3211" w:type="dxa"/>
            <w:vAlign w:val="center"/>
          </w:tcPr>
          <w:p w14:paraId="1051B82C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sz w:val="24"/>
                <w:szCs w:val="24"/>
              </w:rPr>
              <w:t>выходной/финансовый</w:t>
            </w:r>
          </w:p>
        </w:tc>
        <w:tc>
          <w:tcPr>
            <w:tcW w:w="3211" w:type="dxa"/>
            <w:vAlign w:val="center"/>
          </w:tcPr>
          <w:p w14:paraId="564AAA99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sz w:val="24"/>
                <w:szCs w:val="24"/>
              </w:rPr>
              <w:t>фиксация суммы к оплате по договору</w:t>
            </w:r>
          </w:p>
        </w:tc>
      </w:tr>
      <w:tr w14:paraId="2DAAFF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313DF53F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sz w:val="24"/>
                <w:szCs w:val="24"/>
              </w:rPr>
              <w:t>Рецепт</w:t>
            </w:r>
          </w:p>
        </w:tc>
        <w:tc>
          <w:tcPr>
            <w:tcW w:w="3211" w:type="dxa"/>
            <w:vAlign w:val="center"/>
          </w:tcPr>
          <w:p w14:paraId="76EDEA97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sz w:val="24"/>
                <w:szCs w:val="24"/>
              </w:rPr>
              <w:t>нормативный</w:t>
            </w:r>
          </w:p>
        </w:tc>
        <w:tc>
          <w:tcPr>
            <w:tcW w:w="3211" w:type="dxa"/>
            <w:vAlign w:val="center"/>
          </w:tcPr>
          <w:p w14:paraId="572D7FEF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sz w:val="24"/>
                <w:szCs w:val="24"/>
              </w:rPr>
              <w:t>описание состава продукции и параметров выпечки</w:t>
            </w:r>
          </w:p>
        </w:tc>
      </w:tr>
      <w:tr w14:paraId="30041D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79E832DA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sz w:val="24"/>
                <w:szCs w:val="24"/>
              </w:rPr>
              <w:t>Справочник сырья</w:t>
            </w:r>
          </w:p>
        </w:tc>
        <w:tc>
          <w:tcPr>
            <w:tcW w:w="3211" w:type="dxa"/>
            <w:vAlign w:val="center"/>
          </w:tcPr>
          <w:p w14:paraId="0B5A0E4F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sz w:val="24"/>
                <w:szCs w:val="24"/>
              </w:rPr>
              <w:t>операционный</w:t>
            </w:r>
          </w:p>
        </w:tc>
        <w:tc>
          <w:tcPr>
            <w:tcW w:w="3211" w:type="dxa"/>
            <w:vAlign w:val="center"/>
          </w:tcPr>
          <w:p w14:paraId="3BC6834D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sz w:val="24"/>
                <w:szCs w:val="24"/>
              </w:rPr>
              <w:t>учет сырья, количества, единиц измерения и срока годности</w:t>
            </w:r>
          </w:p>
        </w:tc>
      </w:tr>
      <w:tr w14:paraId="28A056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6FBE83A8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sz w:val="24"/>
                <w:szCs w:val="24"/>
              </w:rPr>
              <w:t>Справочник продукции</w:t>
            </w:r>
          </w:p>
        </w:tc>
        <w:tc>
          <w:tcPr>
            <w:tcW w:w="3211" w:type="dxa"/>
            <w:vAlign w:val="center"/>
          </w:tcPr>
          <w:p w14:paraId="47402C50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sz w:val="24"/>
                <w:szCs w:val="24"/>
              </w:rPr>
              <w:t>операционный</w:t>
            </w:r>
          </w:p>
        </w:tc>
        <w:tc>
          <w:tcPr>
            <w:tcW w:w="3211" w:type="dxa"/>
            <w:vAlign w:val="center"/>
          </w:tcPr>
          <w:p w14:paraId="58EBE8CF">
            <w:pPr>
              <w:ind w:firstLine="0"/>
              <w:jc w:val="left"/>
              <w:rPr>
                <w:sz w:val="24"/>
                <w:szCs w:val="24"/>
              </w:rPr>
            </w:pPr>
            <w:r>
              <w:rPr>
                <w:rFonts w:ascii="Times New Roman" w:hAnsi="Times New Roman" w:eastAsia="Times New Roman"/>
                <w:b w:val="0"/>
                <w:sz w:val="24"/>
                <w:szCs w:val="24"/>
              </w:rPr>
              <w:t>учет готовой продукции, цены и срока годности</w:t>
            </w:r>
          </w:p>
        </w:tc>
      </w:tr>
    </w:tbl>
    <w:p w14:paraId="613A906C">
      <w:pPr>
        <w:pStyle w:val="13"/>
        <w:bidi w:val="0"/>
      </w:pPr>
      <w:r>
        <w:t>Таблица 4 — Входные и выходные документы системы</w:t>
      </w:r>
    </w:p>
    <w:p w14:paraId="25F34458">
      <w:r>
        <w:br w:type="page"/>
      </w:r>
    </w:p>
    <w:p w14:paraId="504AD6F1">
      <w:pPr>
        <w:pStyle w:val="3"/>
        <w:bidi w:val="0"/>
      </w:pPr>
      <w:bookmarkStart w:id="8" w:name="_Toc15101"/>
      <w:r>
        <w:t>2 Построение инфологической модели</w:t>
      </w:r>
      <w:bookmarkEnd w:id="8"/>
    </w:p>
    <w:p w14:paraId="315AABAD">
      <w:r>
        <w:t>Инфологическая модель отражает состав сущностей предметной области и связи между ними без привязки к конкретной СУБД. В системе выделены восемь основных сущностей: поставщик, сырье, рецепт, продукция, клиент, заказ, договор и счет. Эта структура соответствует физической модели, представленной далее в разделе 4.</w:t>
      </w:r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1"/>
        <w:gridCol w:w="3211"/>
        <w:gridCol w:w="3211"/>
      </w:tblGrid>
      <w:tr w14:paraId="037DAB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031875F9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Сущность</w:t>
            </w:r>
          </w:p>
        </w:tc>
        <w:tc>
          <w:tcPr>
            <w:tcW w:w="3211" w:type="dxa"/>
            <w:vAlign w:val="center"/>
          </w:tcPr>
          <w:p w14:paraId="01CCEB2B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Назначение</w:t>
            </w:r>
          </w:p>
        </w:tc>
        <w:tc>
          <w:tcPr>
            <w:tcW w:w="3211" w:type="dxa"/>
            <w:vAlign w:val="center"/>
          </w:tcPr>
          <w:p w14:paraId="5D91476A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Ключевые связи</w:t>
            </w:r>
          </w:p>
        </w:tc>
      </w:tr>
      <w:tr w14:paraId="3F4A6E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2BF088EF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Поставщик</w:t>
            </w:r>
          </w:p>
        </w:tc>
        <w:tc>
          <w:tcPr>
            <w:tcW w:w="3211" w:type="dxa"/>
            <w:vAlign w:val="center"/>
          </w:tcPr>
          <w:p w14:paraId="36D75190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хранение информации о компаниях, поставляющих сырье</w:t>
            </w:r>
          </w:p>
        </w:tc>
        <w:tc>
          <w:tcPr>
            <w:tcW w:w="3211" w:type="dxa"/>
            <w:vAlign w:val="center"/>
          </w:tcPr>
          <w:p w14:paraId="44CB5A1C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1:M с сырьем, связь с договорами</w:t>
            </w:r>
          </w:p>
        </w:tc>
      </w:tr>
      <w:tr w14:paraId="2FD16D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2B089F7B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Сырье</w:t>
            </w:r>
          </w:p>
        </w:tc>
        <w:tc>
          <w:tcPr>
            <w:tcW w:w="3211" w:type="dxa"/>
            <w:vAlign w:val="center"/>
          </w:tcPr>
          <w:p w14:paraId="774664FE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учет материалов, используемых в производстве</w:t>
            </w:r>
          </w:p>
        </w:tc>
        <w:tc>
          <w:tcPr>
            <w:tcW w:w="3211" w:type="dxa"/>
            <w:vAlign w:val="center"/>
          </w:tcPr>
          <w:p w14:paraId="4DBA6E90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M:1 с поставщиком, M:N с продукцией через рецепты</w:t>
            </w:r>
          </w:p>
        </w:tc>
      </w:tr>
      <w:tr w14:paraId="2DC79B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4C89C62C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Рецепт</w:t>
            </w:r>
          </w:p>
        </w:tc>
        <w:tc>
          <w:tcPr>
            <w:tcW w:w="3211" w:type="dxa"/>
            <w:vAlign w:val="center"/>
          </w:tcPr>
          <w:p w14:paraId="7B2D1ABA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описание состава продукции и параметров выпечки</w:t>
            </w:r>
          </w:p>
        </w:tc>
        <w:tc>
          <w:tcPr>
            <w:tcW w:w="3211" w:type="dxa"/>
            <w:vAlign w:val="center"/>
          </w:tcPr>
          <w:p w14:paraId="03434AB3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M:1 с продукцией, M:1 с сырьем</w:t>
            </w:r>
          </w:p>
        </w:tc>
      </w:tr>
      <w:tr w14:paraId="71C2A6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4CB60448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Продукция</w:t>
            </w:r>
          </w:p>
        </w:tc>
        <w:tc>
          <w:tcPr>
            <w:tcW w:w="3211" w:type="dxa"/>
            <w:vAlign w:val="center"/>
          </w:tcPr>
          <w:p w14:paraId="748E031D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учет готовых изделий хлебозавода</w:t>
            </w:r>
          </w:p>
        </w:tc>
        <w:tc>
          <w:tcPr>
            <w:tcW w:w="3211" w:type="dxa"/>
            <w:vAlign w:val="center"/>
          </w:tcPr>
          <w:p w14:paraId="1FC48BDF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1:M с рецептами, 1:M с заказами</w:t>
            </w:r>
          </w:p>
        </w:tc>
      </w:tr>
      <w:tr w14:paraId="0AD75A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7D71F084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Клиент</w:t>
            </w:r>
          </w:p>
        </w:tc>
        <w:tc>
          <w:tcPr>
            <w:tcW w:w="3211" w:type="dxa"/>
            <w:vAlign w:val="center"/>
          </w:tcPr>
          <w:p w14:paraId="6ECDDDA5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хранение контактных данных покупателей</w:t>
            </w:r>
          </w:p>
        </w:tc>
        <w:tc>
          <w:tcPr>
            <w:tcW w:w="3211" w:type="dxa"/>
            <w:vAlign w:val="center"/>
          </w:tcPr>
          <w:p w14:paraId="0E6AF176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1:M с заказами, договорами и счетами</w:t>
            </w:r>
          </w:p>
        </w:tc>
      </w:tr>
      <w:tr w14:paraId="0FB7C9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6F2658DC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Заказ</w:t>
            </w:r>
          </w:p>
        </w:tc>
        <w:tc>
          <w:tcPr>
            <w:tcW w:w="3211" w:type="dxa"/>
            <w:vAlign w:val="center"/>
          </w:tcPr>
          <w:p w14:paraId="73272B27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фиксация заказанной продукции и количества</w:t>
            </w:r>
          </w:p>
        </w:tc>
        <w:tc>
          <w:tcPr>
            <w:tcW w:w="3211" w:type="dxa"/>
            <w:vAlign w:val="center"/>
          </w:tcPr>
          <w:p w14:paraId="57209133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M:1 с клиентом и продукцией</w:t>
            </w:r>
          </w:p>
        </w:tc>
      </w:tr>
      <w:tr w14:paraId="4EE9FC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40B84EC8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Договор</w:t>
            </w:r>
          </w:p>
        </w:tc>
        <w:tc>
          <w:tcPr>
            <w:tcW w:w="3211" w:type="dxa"/>
            <w:vAlign w:val="center"/>
          </w:tcPr>
          <w:p w14:paraId="26328370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учет договорных отношений</w:t>
            </w:r>
          </w:p>
        </w:tc>
        <w:tc>
          <w:tcPr>
            <w:tcW w:w="3211" w:type="dxa"/>
            <w:vAlign w:val="center"/>
          </w:tcPr>
          <w:p w14:paraId="1B7AAFC4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связан с участником сделки и счетами</w:t>
            </w:r>
          </w:p>
        </w:tc>
      </w:tr>
      <w:tr w14:paraId="6D9BF7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60E6B4ED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Счет</w:t>
            </w:r>
          </w:p>
        </w:tc>
        <w:tc>
          <w:tcPr>
            <w:tcW w:w="3211" w:type="dxa"/>
            <w:vAlign w:val="center"/>
          </w:tcPr>
          <w:p w14:paraId="7A49FC00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учет финансовых начислений по договору</w:t>
            </w:r>
          </w:p>
        </w:tc>
        <w:tc>
          <w:tcPr>
            <w:tcW w:w="3211" w:type="dxa"/>
            <w:vAlign w:val="center"/>
          </w:tcPr>
          <w:p w14:paraId="55E03F1B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M:1 с договором и клиентом</w:t>
            </w:r>
          </w:p>
        </w:tc>
      </w:tr>
    </w:tbl>
    <w:p w14:paraId="372F2711">
      <w:pPr>
        <w:pStyle w:val="13"/>
        <w:bidi w:val="0"/>
      </w:pPr>
      <w:r>
        <w:t>Таблица 5 — Основные сущности инфологической модели</w:t>
      </w:r>
    </w:p>
    <w:p w14:paraId="5480C8BD">
      <w:pPr>
        <w:pStyle w:val="4"/>
        <w:bidi w:val="0"/>
      </w:pPr>
      <w:r>
        <w:t>2.1 Связи между сущностями</w:t>
      </w:r>
    </w:p>
    <w:p w14:paraId="039DA91A">
      <w:pPr>
        <w:bidi w:val="0"/>
      </w:pPr>
      <w:r>
        <w:t>Поставщик поставляет сырье; одна запись сырья относится к одному поставщику. Рецепт включает конкретное сырье и относится к конкретному виду продукции, поэтому через таблицу рецептов реализуется связь между продукцией и сырьем. Клиент получает заказы: каждый заказ связан с клиентом и выбранной продукцией. Клиент также заключает договоры и получает счета. Счет связан с договором и клиентом, что позволяет контролировать финансовые документы по конкретному контрагенту.</w:t>
      </w:r>
    </w:p>
    <w:p w14:paraId="2349E560">
      <w:pPr>
        <w:bidi w:val="0"/>
      </w:pPr>
      <w:r>
        <w:t>Такая структура отделяет справочники от операционных документов и позволяет применять внешние ключи для поддержки ссылочной целостности [3].</w:t>
      </w:r>
    </w:p>
    <w:p w14:paraId="259BB083">
      <w:r>
        <w:br w:type="page"/>
      </w:r>
    </w:p>
    <w:p w14:paraId="6D595F5F">
      <w:pPr>
        <w:pStyle w:val="3"/>
        <w:bidi w:val="0"/>
      </w:pPr>
      <w:bookmarkStart w:id="9" w:name="_Toc30042"/>
      <w:r>
        <w:t>3 Проектирование логической структуры системы</w:t>
      </w:r>
      <w:bookmarkEnd w:id="9"/>
    </w:p>
    <w:p w14:paraId="540B8A46">
      <w:r>
        <w:rPr>
          <w:lang w:val="ru-RU"/>
        </w:rPr>
        <w:t>В</w:t>
      </w:r>
      <w:r>
        <w:rPr>
          <w:rFonts w:hint="default"/>
          <w:lang w:val="ru-RU"/>
        </w:rPr>
        <w:t xml:space="preserve"> системе</w:t>
      </w:r>
      <w:r>
        <w:t xml:space="preserve"> реализуется как трехуровневая информационная система. Уровень представления содержит веб-страницы для входа, просмотра справочников, заказов, договоров, счетов и отчетов. Уровень приложения реализован на FastAPI и выполняет авторизацию, проверку ролей, обработку форм, параметризованные SQL-запросы и бизнес-валидацию. Уровень хранения данных представлен PostgreSQL, где размещаются таблицы физической модели, ключи, ограничения, индексы и служебные объекты защиты </w:t>
      </w:r>
      <w:r>
        <w:rPr>
          <w:lang w:val="en-US"/>
        </w:rPr>
        <w:t>[6]</w:t>
      </w:r>
      <w:r>
        <w:t xml:space="preserve">, </w:t>
      </w:r>
      <w:r>
        <w:rPr>
          <w:lang w:val="en-US"/>
        </w:rPr>
        <w:t>[7]</w:t>
      </w:r>
      <w:r>
        <w:t>.</w:t>
      </w:r>
    </w:p>
    <w:p w14:paraId="1787A213">
      <w:pPr>
        <w:pStyle w:val="13"/>
        <w:bidi w:val="0"/>
      </w:pPr>
      <w:r>
        <w:rPr>
          <w:rFonts w:hint="default"/>
          <w:lang w:val="en-US"/>
        </w:rPr>
        <w:drawing>
          <wp:inline distT="0" distB="0" distL="114300" distR="114300">
            <wp:extent cx="6023610" cy="2759710"/>
            <wp:effectExtent l="0" t="0" r="15240" b="2540"/>
            <wp:docPr id="32" name="Изображение 32" descr="diagram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Изображение 32" descr="diagram(1)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23610" cy="275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88768">
      <w:pPr>
        <w:pStyle w:val="13"/>
        <w:bidi w:val="0"/>
      </w:pPr>
      <w:r>
        <w:t>Рисунок 2 — Архитектура приложения</w:t>
      </w:r>
    </w:p>
    <w:p w14:paraId="7297BE11">
      <w:r>
        <w:br w:type="page"/>
      </w:r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1"/>
        <w:gridCol w:w="3211"/>
        <w:gridCol w:w="3211"/>
      </w:tblGrid>
      <w:tr w14:paraId="5D7637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3211" w:type="dxa"/>
            <w:vAlign w:val="center"/>
          </w:tcPr>
          <w:p w14:paraId="79157872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Модуль</w:t>
            </w:r>
          </w:p>
        </w:tc>
        <w:tc>
          <w:tcPr>
            <w:tcW w:w="3211" w:type="dxa"/>
            <w:vAlign w:val="center"/>
          </w:tcPr>
          <w:p w14:paraId="07E7AF14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Назначение</w:t>
            </w:r>
          </w:p>
        </w:tc>
        <w:tc>
          <w:tcPr>
            <w:tcW w:w="3211" w:type="dxa"/>
            <w:vAlign w:val="center"/>
          </w:tcPr>
          <w:p w14:paraId="49F1D628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Основные данные</w:t>
            </w:r>
          </w:p>
        </w:tc>
      </w:tr>
      <w:tr w14:paraId="6A3A4C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3F6C1F04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auth</w:t>
            </w:r>
          </w:p>
        </w:tc>
        <w:tc>
          <w:tcPr>
            <w:tcW w:w="3211" w:type="dxa"/>
            <w:vAlign w:val="center"/>
          </w:tcPr>
          <w:p w14:paraId="5C4ECD18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вход, выход, проверка пароля и роли</w:t>
            </w:r>
          </w:p>
        </w:tc>
        <w:tc>
          <w:tcPr>
            <w:tcW w:w="3211" w:type="dxa"/>
            <w:vAlign w:val="center"/>
          </w:tcPr>
          <w:p w14:paraId="468816FB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учетные записи пользователей</w:t>
            </w:r>
          </w:p>
        </w:tc>
      </w:tr>
      <w:tr w14:paraId="02A2BD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5D0B8CBB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suppliers/materials</w:t>
            </w:r>
          </w:p>
        </w:tc>
        <w:tc>
          <w:tcPr>
            <w:tcW w:w="3211" w:type="dxa"/>
            <w:vAlign w:val="center"/>
          </w:tcPr>
          <w:p w14:paraId="2AC4EA0D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ведение поставщиков и сырья</w:t>
            </w:r>
          </w:p>
        </w:tc>
        <w:tc>
          <w:tcPr>
            <w:tcW w:w="3211" w:type="dxa"/>
            <w:vAlign w:val="center"/>
          </w:tcPr>
          <w:p w14:paraId="19BD1E76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Поставщик, Сырье</w:t>
            </w:r>
          </w:p>
        </w:tc>
      </w:tr>
      <w:tr w14:paraId="32CA38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56B3BBA5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recipes/products</w:t>
            </w:r>
          </w:p>
        </w:tc>
        <w:tc>
          <w:tcPr>
            <w:tcW w:w="3211" w:type="dxa"/>
            <w:vAlign w:val="center"/>
          </w:tcPr>
          <w:p w14:paraId="44DF5196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ведение продукции и рецептов</w:t>
            </w:r>
          </w:p>
        </w:tc>
        <w:tc>
          <w:tcPr>
            <w:tcW w:w="3211" w:type="dxa"/>
            <w:vAlign w:val="center"/>
          </w:tcPr>
          <w:p w14:paraId="43447EAD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Продукция, Рецепты</w:t>
            </w:r>
          </w:p>
        </w:tc>
      </w:tr>
      <w:tr w14:paraId="5D9F8D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63BE9782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orders</w:t>
            </w:r>
          </w:p>
        </w:tc>
        <w:tc>
          <w:tcPr>
            <w:tcW w:w="3211" w:type="dxa"/>
            <w:vAlign w:val="center"/>
          </w:tcPr>
          <w:p w14:paraId="65C03B0A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создание и просмотр заказов</w:t>
            </w:r>
          </w:p>
        </w:tc>
        <w:tc>
          <w:tcPr>
            <w:tcW w:w="3211" w:type="dxa"/>
            <w:vAlign w:val="center"/>
          </w:tcPr>
          <w:p w14:paraId="70637D44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Заказы, Клиенты, Продукция</w:t>
            </w:r>
          </w:p>
        </w:tc>
      </w:tr>
      <w:tr w14:paraId="1E6A14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7AF502ED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contracts/invoices</w:t>
            </w:r>
          </w:p>
        </w:tc>
        <w:tc>
          <w:tcPr>
            <w:tcW w:w="3211" w:type="dxa"/>
            <w:vAlign w:val="center"/>
          </w:tcPr>
          <w:p w14:paraId="47921977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договоры и счета</w:t>
            </w:r>
          </w:p>
        </w:tc>
        <w:tc>
          <w:tcPr>
            <w:tcW w:w="3211" w:type="dxa"/>
            <w:vAlign w:val="center"/>
          </w:tcPr>
          <w:p w14:paraId="291646A9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Договора, Счета</w:t>
            </w:r>
          </w:p>
        </w:tc>
      </w:tr>
      <w:tr w14:paraId="44A5C2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6E9C8FBD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reports</w:t>
            </w:r>
          </w:p>
        </w:tc>
        <w:tc>
          <w:tcPr>
            <w:tcW w:w="3211" w:type="dxa"/>
            <w:vAlign w:val="center"/>
          </w:tcPr>
          <w:p w14:paraId="60EBA0DC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формирование сводных отчетов</w:t>
            </w:r>
          </w:p>
        </w:tc>
        <w:tc>
          <w:tcPr>
            <w:tcW w:w="3211" w:type="dxa"/>
            <w:vAlign w:val="center"/>
          </w:tcPr>
          <w:p w14:paraId="6EEBABBB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данные заказов, сырья, продукции и счетов</w:t>
            </w:r>
          </w:p>
        </w:tc>
      </w:tr>
    </w:tbl>
    <w:p w14:paraId="7A7CC314">
      <w:pPr>
        <w:pStyle w:val="13"/>
        <w:bidi w:val="0"/>
      </w:pPr>
      <w:r>
        <w:t>Таблица 6 — Основные модули прикладного уровня</w:t>
      </w:r>
    </w:p>
    <w:p w14:paraId="67C6CB09">
      <w:r>
        <w:br w:type="page"/>
      </w:r>
    </w:p>
    <w:p w14:paraId="3E6BEA88">
      <w:pPr>
        <w:pStyle w:val="3"/>
        <w:bidi w:val="0"/>
      </w:pPr>
      <w:bookmarkStart w:id="10" w:name="_Toc22377"/>
      <w:r>
        <w:t>4 Проектирование базы данных</w:t>
      </w:r>
      <w:bookmarkEnd w:id="10"/>
    </w:p>
    <w:p w14:paraId="2EDF63DF">
      <w:r>
        <w:t>Проектирование БД выполнено с переходом от инфологической модели к физической модели PostgreSQL. Физическая модель задает конкретные таблицы, поля, первичные ключи, внешние ключи и основные связи между объектами. В представленной физической модели хлебозавода содержится 8 таблиц: Поставщик, Сырье, Рецепты, Продукция, Заказы, Клиенты, Договора и Счета.</w:t>
      </w:r>
    </w:p>
    <w:p w14:paraId="71E6EDB9">
      <w:pPr>
        <w:pStyle w:val="4"/>
        <w:bidi w:val="0"/>
      </w:pPr>
      <w:r>
        <w:t>4.1 Физическая модель базы данных</w:t>
      </w:r>
    </w:p>
    <w:p w14:paraId="1A2BDA4F">
      <w:pPr>
        <w:pStyle w:val="13"/>
        <w:bidi w:val="0"/>
      </w:pPr>
      <w:r>
        <w:drawing>
          <wp:inline distT="0" distB="0" distL="0" distR="0">
            <wp:extent cx="6118860" cy="5455920"/>
            <wp:effectExtent l="0" t="0" r="15240" b="11430"/>
            <wp:docPr id="796812247" name="Picture 6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812247" name="Picture 6" descr="A diagram of a company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18860" cy="5455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06FBA">
      <w:pPr>
        <w:pStyle w:val="13"/>
        <w:bidi w:val="0"/>
      </w:pPr>
      <w:r>
        <w:t>Рисунок 3 — Физическая модель базы данных хлебозавода</w:t>
      </w:r>
    </w:p>
    <w:p w14:paraId="7C3F3242">
      <w:r>
        <w:t>Физическая модель на рисунке 3 описывает учет движения сырья, рецептур, продукции, заказов и финансовых документов. Центральными производственными таблицами являются «Сырье», «Рецепты» и «Продукция». Документарный контур представлен таблицами «Заказы», «Договора» и «Счета». Контрагенты разделены на поставщиков и клиентов.</w:t>
      </w:r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1"/>
        <w:gridCol w:w="3211"/>
        <w:gridCol w:w="3211"/>
      </w:tblGrid>
      <w:tr w14:paraId="1EAC54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70AB09FC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Таблица</w:t>
            </w:r>
          </w:p>
        </w:tc>
        <w:tc>
          <w:tcPr>
            <w:tcW w:w="3211" w:type="dxa"/>
            <w:vAlign w:val="center"/>
          </w:tcPr>
          <w:p w14:paraId="1EDCA102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Основные поля</w:t>
            </w:r>
          </w:p>
        </w:tc>
        <w:tc>
          <w:tcPr>
            <w:tcW w:w="3211" w:type="dxa"/>
            <w:vAlign w:val="center"/>
          </w:tcPr>
          <w:p w14:paraId="4A66EB4A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Назначение и связи</w:t>
            </w:r>
          </w:p>
        </w:tc>
      </w:tr>
      <w:tr w14:paraId="7E5F52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5F82BD72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Поставщик</w:t>
            </w:r>
          </w:p>
        </w:tc>
        <w:tc>
          <w:tcPr>
            <w:tcW w:w="3211" w:type="dxa"/>
            <w:vAlign w:val="center"/>
          </w:tcPr>
          <w:p w14:paraId="1CB57DCC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id_поставщика, компания, телефон, контактное_лицо</w:t>
            </w:r>
          </w:p>
        </w:tc>
        <w:tc>
          <w:tcPr>
            <w:tcW w:w="3211" w:type="dxa"/>
            <w:vAlign w:val="center"/>
          </w:tcPr>
          <w:p w14:paraId="7F9DA42D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хранит поставщиков; связан с сырьем и договорами</w:t>
            </w:r>
          </w:p>
        </w:tc>
      </w:tr>
      <w:tr w14:paraId="0A7447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555728DB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Сырье</w:t>
            </w:r>
          </w:p>
        </w:tc>
        <w:tc>
          <w:tcPr>
            <w:tcW w:w="3211" w:type="dxa"/>
            <w:vAlign w:val="center"/>
          </w:tcPr>
          <w:p w14:paraId="4180FF26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id_сырья, id_поставщика, название, количество, ед_измерения, срок_годности, минимальный_остаток</w:t>
            </w:r>
          </w:p>
        </w:tc>
        <w:tc>
          <w:tcPr>
            <w:tcW w:w="3211" w:type="dxa"/>
            <w:vAlign w:val="center"/>
          </w:tcPr>
          <w:p w14:paraId="5F248FCF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хранит сырье; id_поставщика является внешним ключом на поставщика</w:t>
            </w:r>
          </w:p>
        </w:tc>
      </w:tr>
      <w:tr w14:paraId="16FB5A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73531893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Рецепты</w:t>
            </w:r>
          </w:p>
        </w:tc>
        <w:tc>
          <w:tcPr>
            <w:tcW w:w="3211" w:type="dxa"/>
            <w:vAlign w:val="center"/>
          </w:tcPr>
          <w:p w14:paraId="1F359A7C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id_рецепта, id_продукции, id_сырья, время_выпечки, температура</w:t>
            </w:r>
          </w:p>
        </w:tc>
        <w:tc>
          <w:tcPr>
            <w:tcW w:w="3211" w:type="dxa"/>
            <w:vAlign w:val="center"/>
          </w:tcPr>
          <w:p w14:paraId="6C1B26BF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связывает продукцию и сырье; содержит параметры выпечки</w:t>
            </w:r>
          </w:p>
        </w:tc>
      </w:tr>
      <w:tr w14:paraId="085E4E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26D02661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Продукция</w:t>
            </w:r>
          </w:p>
        </w:tc>
        <w:tc>
          <w:tcPr>
            <w:tcW w:w="3211" w:type="dxa"/>
            <w:vAlign w:val="center"/>
          </w:tcPr>
          <w:p w14:paraId="616F6A4E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id_продукции, название, количество, срок_годности, цена</w:t>
            </w:r>
          </w:p>
        </w:tc>
        <w:tc>
          <w:tcPr>
            <w:tcW w:w="3211" w:type="dxa"/>
            <w:vAlign w:val="center"/>
          </w:tcPr>
          <w:p w14:paraId="1E4010D8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хранит готовые изделия хлебозавода</w:t>
            </w:r>
          </w:p>
        </w:tc>
      </w:tr>
      <w:tr w14:paraId="262518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3AF915BD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Заказы</w:t>
            </w:r>
          </w:p>
        </w:tc>
        <w:tc>
          <w:tcPr>
            <w:tcW w:w="3211" w:type="dxa"/>
            <w:vAlign w:val="center"/>
          </w:tcPr>
          <w:p w14:paraId="59876DBD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id_заказа, id_продукции, id_клиента, количество, дата_заказа</w:t>
            </w:r>
          </w:p>
        </w:tc>
        <w:tc>
          <w:tcPr>
            <w:tcW w:w="3211" w:type="dxa"/>
            <w:vAlign w:val="center"/>
          </w:tcPr>
          <w:p w14:paraId="18392A8E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фиксирует заказ клиента на конкретную продукцию</w:t>
            </w:r>
          </w:p>
        </w:tc>
      </w:tr>
      <w:tr w14:paraId="5B2FDA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0B9A14D2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Клиенты</w:t>
            </w:r>
          </w:p>
        </w:tc>
        <w:tc>
          <w:tcPr>
            <w:tcW w:w="3211" w:type="dxa"/>
            <w:vAlign w:val="center"/>
          </w:tcPr>
          <w:p w14:paraId="614A7380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id_клиента, наименование, телефон, адрес, email</w:t>
            </w:r>
          </w:p>
        </w:tc>
        <w:tc>
          <w:tcPr>
            <w:tcW w:w="3211" w:type="dxa"/>
            <w:vAlign w:val="center"/>
          </w:tcPr>
          <w:p w14:paraId="42B3AC67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хранит покупателей и контактные данные</w:t>
            </w:r>
          </w:p>
        </w:tc>
      </w:tr>
      <w:tr w14:paraId="6ACEBE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076B0021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Договора</w:t>
            </w:r>
          </w:p>
        </w:tc>
        <w:tc>
          <w:tcPr>
            <w:tcW w:w="3211" w:type="dxa"/>
            <w:vAlign w:val="center"/>
          </w:tcPr>
          <w:p w14:paraId="79015CF1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id_договора, id_участника, номер, дата, дата_отгрузки, статус</w:t>
            </w:r>
          </w:p>
        </w:tc>
        <w:tc>
          <w:tcPr>
            <w:tcW w:w="3211" w:type="dxa"/>
            <w:vAlign w:val="center"/>
          </w:tcPr>
          <w:p w14:paraId="0E063E6E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фиксирует договорные отношения и статус исполнения</w:t>
            </w:r>
          </w:p>
        </w:tc>
      </w:tr>
      <w:tr w14:paraId="4D57BE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349A8B88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Счета</w:t>
            </w:r>
          </w:p>
        </w:tc>
        <w:tc>
          <w:tcPr>
            <w:tcW w:w="3211" w:type="dxa"/>
            <w:vAlign w:val="center"/>
          </w:tcPr>
          <w:p w14:paraId="6C81CE8B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id_счета, id_договора, id_клиента, сумма, дата</w:t>
            </w:r>
          </w:p>
        </w:tc>
        <w:tc>
          <w:tcPr>
            <w:tcW w:w="3211" w:type="dxa"/>
            <w:vAlign w:val="center"/>
          </w:tcPr>
          <w:p w14:paraId="732C90C0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хранит финансовые документы, связанные с договором и клиентом</w:t>
            </w:r>
          </w:p>
        </w:tc>
      </w:tr>
    </w:tbl>
    <w:p w14:paraId="5008584D">
      <w:pPr>
        <w:pStyle w:val="13"/>
        <w:bidi w:val="0"/>
      </w:pPr>
      <w:r>
        <w:t>Таблица 7 — Описание таблиц физической модели</w:t>
      </w:r>
    </w:p>
    <w:p w14:paraId="341BACE8">
      <w:r>
        <w:t>Первичные ключи имеют тип integer. Внешние ключи используются для связей «Сырье — Поставщик», «Рецепты — Продукция», «Рецепты — Сырье», «Заказы — Продукция», «Заказы — Клиенты», «Счета — Договора» и «Счета — Клиенты». Поле id_участника в таблице «Договора» используется для связи договора с участником сделки, что соответствует связям от поставщика и клиента на физической модели.</w:t>
      </w:r>
    </w:p>
    <w:p w14:paraId="47EBF9CD">
      <w:pPr>
        <w:pStyle w:val="4"/>
        <w:bidi w:val="0"/>
      </w:pPr>
      <w:r>
        <w:t>4.2 Ограничения целостности</w:t>
      </w:r>
    </w:p>
    <w:p w14:paraId="12F3009E">
      <w:r>
        <w:t>Ограничения целостности обеспечивают корректность данных на уровне СУБД. Для физической модели хлебозавода применяются первичные ключи, внешние ключи, UNIQUE-ограничения, CHECK-ограничения и обязательные поля</w:t>
      </w:r>
      <w:r>
        <w:rPr>
          <w:rFonts w:hint="default"/>
          <w:lang w:val="en-US"/>
        </w:rPr>
        <w:t xml:space="preserve"> </w:t>
      </w:r>
      <w:r>
        <w:t xml:space="preserve">[3], </w:t>
      </w:r>
      <w:r>
        <w:rPr>
          <w:lang w:val="en-US"/>
        </w:rPr>
        <w:t>[6]</w:t>
      </w:r>
      <w:r>
        <w:t>.</w:t>
      </w:r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4"/>
        <w:gridCol w:w="3581"/>
        <w:gridCol w:w="3139"/>
      </w:tblGrid>
      <w:tr w14:paraId="5BB86C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439969CF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Объект</w:t>
            </w:r>
          </w:p>
        </w:tc>
        <w:tc>
          <w:tcPr>
            <w:tcW w:w="3211" w:type="dxa"/>
            <w:vAlign w:val="center"/>
          </w:tcPr>
          <w:p w14:paraId="1ED593E8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Ограничение</w:t>
            </w:r>
          </w:p>
        </w:tc>
        <w:tc>
          <w:tcPr>
            <w:tcW w:w="3211" w:type="dxa"/>
            <w:vAlign w:val="center"/>
          </w:tcPr>
          <w:p w14:paraId="6C3F396B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Назначение</w:t>
            </w:r>
          </w:p>
        </w:tc>
      </w:tr>
      <w:tr w14:paraId="6A964E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046972CA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Поставщик</w:t>
            </w:r>
          </w:p>
        </w:tc>
        <w:tc>
          <w:tcPr>
            <w:tcW w:w="3211" w:type="dxa"/>
            <w:vAlign w:val="center"/>
          </w:tcPr>
          <w:p w14:paraId="6F038C94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PRIMARY KEY(id_поставщика)</w:t>
            </w:r>
          </w:p>
        </w:tc>
        <w:tc>
          <w:tcPr>
            <w:tcW w:w="3211" w:type="dxa"/>
            <w:vAlign w:val="center"/>
          </w:tcPr>
          <w:p w14:paraId="1FBC30C8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уникальная идентификация поставщика</w:t>
            </w:r>
          </w:p>
        </w:tc>
      </w:tr>
      <w:tr w14:paraId="49E77F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3642BAB5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Клиенты</w:t>
            </w:r>
          </w:p>
        </w:tc>
        <w:tc>
          <w:tcPr>
            <w:tcW w:w="3211" w:type="dxa"/>
            <w:vAlign w:val="center"/>
          </w:tcPr>
          <w:p w14:paraId="7C287FED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UNIQUE(email)</w:t>
            </w:r>
          </w:p>
        </w:tc>
        <w:tc>
          <w:tcPr>
            <w:tcW w:w="3211" w:type="dxa"/>
            <w:vAlign w:val="center"/>
          </w:tcPr>
          <w:p w14:paraId="72113094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запрет повторной регистрации клиента с тем же email</w:t>
            </w:r>
          </w:p>
        </w:tc>
      </w:tr>
      <w:tr w14:paraId="5D09B2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6EBA1EE8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Сырье</w:t>
            </w:r>
          </w:p>
        </w:tc>
        <w:tc>
          <w:tcPr>
            <w:tcW w:w="3211" w:type="dxa"/>
            <w:vAlign w:val="center"/>
          </w:tcPr>
          <w:p w14:paraId="76AF44E6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FOREIGN KEY(id_поставщика)</w:t>
            </w:r>
          </w:p>
        </w:tc>
        <w:tc>
          <w:tcPr>
            <w:tcW w:w="3211" w:type="dxa"/>
            <w:vAlign w:val="center"/>
          </w:tcPr>
          <w:p w14:paraId="21E931C7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сырье не может ссылаться на несуществующего поставщика</w:t>
            </w:r>
          </w:p>
        </w:tc>
      </w:tr>
      <w:tr w14:paraId="027F86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771D5871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Сырье</w:t>
            </w:r>
          </w:p>
        </w:tc>
        <w:tc>
          <w:tcPr>
            <w:tcW w:w="3211" w:type="dxa"/>
            <w:vAlign w:val="center"/>
          </w:tcPr>
          <w:p w14:paraId="40A28A52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CHECK(количество &gt;= 0), CHECK(минимальный_остаток &gt;= 0)</w:t>
            </w:r>
          </w:p>
        </w:tc>
        <w:tc>
          <w:tcPr>
            <w:tcW w:w="3211" w:type="dxa"/>
            <w:vAlign w:val="center"/>
          </w:tcPr>
          <w:p w14:paraId="35150333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запрет отрицательных остатков</w:t>
            </w:r>
          </w:p>
        </w:tc>
      </w:tr>
      <w:tr w14:paraId="5C58C5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74281E25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Рецепты</w:t>
            </w:r>
          </w:p>
        </w:tc>
        <w:tc>
          <w:tcPr>
            <w:tcW w:w="3211" w:type="dxa"/>
            <w:vAlign w:val="center"/>
          </w:tcPr>
          <w:p w14:paraId="7E5DC6A9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FOREIGN KEY(id_продукции), FOREIGN KEY(id_сырья)</w:t>
            </w:r>
          </w:p>
        </w:tc>
        <w:tc>
          <w:tcPr>
            <w:tcW w:w="3211" w:type="dxa"/>
            <w:vAlign w:val="center"/>
          </w:tcPr>
          <w:p w14:paraId="38C40406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рецепт может использовать только существующую продукцию и сырье</w:t>
            </w:r>
          </w:p>
        </w:tc>
      </w:tr>
      <w:tr w14:paraId="30BF89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029A78FD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Продукция</w:t>
            </w:r>
          </w:p>
        </w:tc>
        <w:tc>
          <w:tcPr>
            <w:tcW w:w="3211" w:type="dxa"/>
            <w:vAlign w:val="center"/>
          </w:tcPr>
          <w:p w14:paraId="6718DA9A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CHECK(количество &gt;= 0), CHECK(цена &gt;= 0)</w:t>
            </w:r>
          </w:p>
        </w:tc>
        <w:tc>
          <w:tcPr>
            <w:tcW w:w="3211" w:type="dxa"/>
            <w:vAlign w:val="center"/>
          </w:tcPr>
          <w:p w14:paraId="2D5490D3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запрет отрицательного количества и цены</w:t>
            </w:r>
          </w:p>
        </w:tc>
      </w:tr>
      <w:tr w14:paraId="162CF1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2CC53E28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Заказы</w:t>
            </w:r>
          </w:p>
        </w:tc>
        <w:tc>
          <w:tcPr>
            <w:tcW w:w="3211" w:type="dxa"/>
            <w:vAlign w:val="center"/>
          </w:tcPr>
          <w:p w14:paraId="77043D57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FOREIGN KEY(id_продукции), FOREIGN KEY(id_клиента)</w:t>
            </w:r>
          </w:p>
        </w:tc>
        <w:tc>
          <w:tcPr>
            <w:tcW w:w="3211" w:type="dxa"/>
            <w:vAlign w:val="center"/>
          </w:tcPr>
          <w:p w14:paraId="049FD4CA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заказ связан с существующим клиентом и продукцией</w:t>
            </w:r>
          </w:p>
        </w:tc>
      </w:tr>
      <w:tr w14:paraId="275AF3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1A012FF9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Договора</w:t>
            </w:r>
          </w:p>
        </w:tc>
        <w:tc>
          <w:tcPr>
            <w:tcW w:w="3211" w:type="dxa"/>
            <w:vAlign w:val="center"/>
          </w:tcPr>
          <w:p w14:paraId="4E712FAC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CHECK(статус IN ('draft','signed','closed','cancelled'))</w:t>
            </w:r>
          </w:p>
        </w:tc>
        <w:tc>
          <w:tcPr>
            <w:tcW w:w="3211" w:type="dxa"/>
            <w:vAlign w:val="center"/>
          </w:tcPr>
          <w:p w14:paraId="1193C0E5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контроль допустимых статусов договора</w:t>
            </w:r>
          </w:p>
        </w:tc>
      </w:tr>
      <w:tr w14:paraId="6412FE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108B873D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Счета</w:t>
            </w:r>
          </w:p>
        </w:tc>
        <w:tc>
          <w:tcPr>
            <w:tcW w:w="3211" w:type="dxa"/>
            <w:vAlign w:val="center"/>
          </w:tcPr>
          <w:p w14:paraId="3116EA0F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FOREIGN KEY(id_договора), FOREIGN KEY(id_клиента), CHECK(сумма &gt;= 0)</w:t>
            </w:r>
          </w:p>
        </w:tc>
        <w:tc>
          <w:tcPr>
            <w:tcW w:w="3211" w:type="dxa"/>
            <w:vAlign w:val="center"/>
          </w:tcPr>
          <w:p w14:paraId="3FC85E95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счет связан с договором и не может иметь отрицательную сумму</w:t>
            </w:r>
          </w:p>
        </w:tc>
      </w:tr>
    </w:tbl>
    <w:p w14:paraId="62E02C96">
      <w:pPr>
        <w:pStyle w:val="13"/>
        <w:bidi w:val="0"/>
      </w:pPr>
      <w:r>
        <w:t>Таблица 8 — Основные ограничения целостности</w:t>
      </w:r>
    </w:p>
    <w:p w14:paraId="162B5CF2">
      <w:pPr>
        <w:pStyle w:val="12"/>
        <w:bidi w:val="0"/>
      </w:pPr>
      <w:r>
        <w:t>ALTER TABLE raw_materials</w:t>
      </w:r>
      <w:r>
        <w:br w:type="textWrapping"/>
      </w:r>
      <w:r>
        <w:t>ADD CONSTRAINT fk_raw_materials_supplier</w:t>
      </w:r>
      <w:r>
        <w:br w:type="textWrapping"/>
      </w:r>
      <w:r>
        <w:t>FOREIGN KEY (supplier_id) REFERENCES suppliers(supplier_id);</w:t>
      </w:r>
      <w:r>
        <w:br w:type="textWrapping"/>
      </w:r>
      <w:r>
        <w:br w:type="textWrapping"/>
      </w:r>
      <w:r>
        <w:t>ALTER TABLE products</w:t>
      </w:r>
      <w:r>
        <w:br w:type="textWrapping"/>
      </w:r>
      <w:r>
        <w:t>ADD CONSTRAINT chk_products_price</w:t>
      </w:r>
      <w:r>
        <w:br w:type="textWrapping"/>
      </w:r>
      <w:r>
        <w:t>CHECK (price &gt;= 0);</w:t>
      </w:r>
      <w:r>
        <w:br w:type="textWrapping"/>
      </w:r>
      <w:r>
        <w:br w:type="textWrapping"/>
      </w:r>
      <w:r>
        <w:t>ALTER TABLE orders</w:t>
      </w:r>
      <w:r>
        <w:br w:type="textWrapping"/>
      </w:r>
      <w:r>
        <w:t>ADD CONSTRAINT fk_orders_customer</w:t>
      </w:r>
      <w:r>
        <w:br w:type="textWrapping"/>
      </w:r>
      <w:r>
        <w:t>FOREIGN KEY (customer_id) REFERENCES customers(customer_id);</w:t>
      </w:r>
    </w:p>
    <w:p w14:paraId="7452B604">
      <w:pPr>
        <w:pStyle w:val="4"/>
        <w:bidi w:val="0"/>
      </w:pPr>
      <w:r>
        <w:t>4.3 Бизнес-правила модели</w:t>
      </w:r>
    </w:p>
    <w:p w14:paraId="5E958DF9">
      <w:r>
        <w:t>Для предметной области хлебозавода выделены бизнес-правила, которые должны соблюдаться при работе с таблицами физической модели. Поставщик не может быть удален при наличии связанного сырья; сырье с отрицательным количеством не допускается; рецепт не может ссылаться на несуществующую продукцию или сырье; заказ не может быть создан без клиента и продукции; счет не может быть выставлен без договора; сумма счета должна быть неотрицательной; статус договора должен принимать только предусмотренные значения.</w:t>
      </w:r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1"/>
        <w:gridCol w:w="3211"/>
        <w:gridCol w:w="3211"/>
      </w:tblGrid>
      <w:tr w14:paraId="7B8AC1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505F7D17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Правило</w:t>
            </w:r>
          </w:p>
        </w:tc>
        <w:tc>
          <w:tcPr>
            <w:tcW w:w="3211" w:type="dxa"/>
            <w:vAlign w:val="center"/>
          </w:tcPr>
          <w:p w14:paraId="11490EA7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Место реализации</w:t>
            </w:r>
          </w:p>
        </w:tc>
        <w:tc>
          <w:tcPr>
            <w:tcW w:w="3211" w:type="dxa"/>
            <w:vAlign w:val="center"/>
          </w:tcPr>
          <w:p w14:paraId="0634A485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Результат нарушения</w:t>
            </w:r>
          </w:p>
        </w:tc>
      </w:tr>
      <w:tr w14:paraId="080723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6417B3C0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запрет отрицательного количества сырья</w:t>
            </w:r>
          </w:p>
        </w:tc>
        <w:tc>
          <w:tcPr>
            <w:tcW w:w="3211" w:type="dxa"/>
            <w:vAlign w:val="center"/>
          </w:tcPr>
          <w:p w14:paraId="37A0BDBF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CHECK в таблице raw_materials</w:t>
            </w:r>
          </w:p>
        </w:tc>
        <w:tc>
          <w:tcPr>
            <w:tcW w:w="3211" w:type="dxa"/>
            <w:vAlign w:val="center"/>
          </w:tcPr>
          <w:p w14:paraId="2E09B84C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операция INSERT/UPDATE отклоняется</w:t>
            </w:r>
          </w:p>
        </w:tc>
      </w:tr>
      <w:tr w14:paraId="273BC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54608E46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запрет заказа на несуществующую продукцию</w:t>
            </w:r>
          </w:p>
        </w:tc>
        <w:tc>
          <w:tcPr>
            <w:tcW w:w="3211" w:type="dxa"/>
            <w:vAlign w:val="center"/>
          </w:tcPr>
          <w:p w14:paraId="372B2C0C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FK orders.product_id</w:t>
            </w:r>
          </w:p>
        </w:tc>
        <w:tc>
          <w:tcPr>
            <w:tcW w:w="3211" w:type="dxa"/>
            <w:vAlign w:val="center"/>
          </w:tcPr>
          <w:p w14:paraId="31945D84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заказ не создается</w:t>
            </w:r>
          </w:p>
        </w:tc>
      </w:tr>
      <w:tr w14:paraId="30D7DC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625A0797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запрет счета без договора</w:t>
            </w:r>
          </w:p>
        </w:tc>
        <w:tc>
          <w:tcPr>
            <w:tcW w:w="3211" w:type="dxa"/>
            <w:vAlign w:val="center"/>
          </w:tcPr>
          <w:p w14:paraId="7ACEA3DC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FK invoices.contract_id</w:t>
            </w:r>
          </w:p>
        </w:tc>
        <w:tc>
          <w:tcPr>
            <w:tcW w:w="3211" w:type="dxa"/>
            <w:vAlign w:val="center"/>
          </w:tcPr>
          <w:p w14:paraId="7DE5BCDE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счет не создается</w:t>
            </w:r>
          </w:p>
        </w:tc>
      </w:tr>
      <w:tr w14:paraId="59A05D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189B8389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запрет недопустимого статуса договора</w:t>
            </w:r>
          </w:p>
        </w:tc>
        <w:tc>
          <w:tcPr>
            <w:tcW w:w="3211" w:type="dxa"/>
            <w:vAlign w:val="center"/>
          </w:tcPr>
          <w:p w14:paraId="5AEBBF4E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CHECK contracts.status</w:t>
            </w:r>
          </w:p>
        </w:tc>
        <w:tc>
          <w:tcPr>
            <w:tcW w:w="3211" w:type="dxa"/>
            <w:vAlign w:val="center"/>
          </w:tcPr>
          <w:p w14:paraId="3E739B43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изменение статуса отклоняется</w:t>
            </w:r>
          </w:p>
        </w:tc>
      </w:tr>
      <w:tr w14:paraId="7D35C0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444644DF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запрет повторяющегося email клиента</w:t>
            </w:r>
          </w:p>
        </w:tc>
        <w:tc>
          <w:tcPr>
            <w:tcW w:w="3211" w:type="dxa"/>
            <w:vAlign w:val="center"/>
          </w:tcPr>
          <w:p w14:paraId="4D031AE9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UNIQUE customers.email</w:t>
            </w:r>
          </w:p>
        </w:tc>
        <w:tc>
          <w:tcPr>
            <w:tcW w:w="3211" w:type="dxa"/>
            <w:vAlign w:val="center"/>
          </w:tcPr>
          <w:p w14:paraId="58E3A972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запись не добавляется</w:t>
            </w:r>
          </w:p>
        </w:tc>
      </w:tr>
    </w:tbl>
    <w:p w14:paraId="61BAB6A1">
      <w:pPr>
        <w:pStyle w:val="13"/>
        <w:bidi w:val="0"/>
      </w:pPr>
      <w:r>
        <w:t>Таблица 9 — Бизнес-правила физической модели</w:t>
      </w:r>
    </w:p>
    <w:p w14:paraId="27C2DC6C">
      <w:r>
        <w:br w:type="page"/>
      </w:r>
    </w:p>
    <w:p w14:paraId="0CFB8294">
      <w:pPr>
        <w:pStyle w:val="3"/>
        <w:bidi w:val="0"/>
      </w:pPr>
      <w:bookmarkStart w:id="11" w:name="_Toc14965"/>
      <w:r>
        <w:t>5 Реализация базы данных</w:t>
      </w:r>
      <w:bookmarkEnd w:id="11"/>
    </w:p>
    <w:p w14:paraId="3C90B056">
      <w:r>
        <w:t xml:space="preserve">База данных реализована в PostgreSQL. Прикладной уровень использует FastAPI, а веб-интерфейс формируется через Jinja2-шаблоны. Эти инструменты не выделяются в отдельную главу, поскольку в работе они рассматриваются в составе конкретных этапов реализации: PostgreSQL применяется при создании таблиц и ограничений, FastAPI — при реализации серверной логики и защиты маршрутов, Jinja2 — при построении экранных форм </w:t>
      </w:r>
      <w:r>
        <w:rPr>
          <w:lang w:val="en-US"/>
        </w:rPr>
        <w:t>[6]</w:t>
      </w:r>
      <w:r>
        <w:t xml:space="preserve">, </w:t>
      </w:r>
      <w:r>
        <w:rPr>
          <w:lang w:val="en-US"/>
        </w:rPr>
        <w:t>[7]</w:t>
      </w:r>
      <w:r>
        <w:t>.</w:t>
      </w:r>
    </w:p>
    <w:p w14:paraId="1E0D9FFD">
      <w:pPr>
        <w:pStyle w:val="4"/>
        <w:bidi w:val="0"/>
      </w:pPr>
      <w:r>
        <w:t>5.1 SQL-скрипты и состав БД</w:t>
      </w:r>
    </w:p>
    <w:p w14:paraId="4A7F524B">
      <w:r>
        <w:t>Реализация БД организована набором SQL-скриптов: 00_drop.sql удаляет объекты для повторного запуска; 01_schema.sql создает таблицы физической модели; 02_constraints.sql подключает ключи и проверки; 03_indexes.sql создает индексы; 04_security_roles.sql настраивает роли и права; 05_audit.sql описывает журналирование; 06_seed.sql наполняет систему тестовыми данными; 07_test_queries.sql содержит проверочные запросы; 99_run_all.sql объединяет запуск.</w:t>
      </w:r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6"/>
        <w:gridCol w:w="4816"/>
      </w:tblGrid>
      <w:tr w14:paraId="55D1D9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vAlign w:val="center"/>
          </w:tcPr>
          <w:p w14:paraId="1D096F8F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Скрипт</w:t>
            </w:r>
          </w:p>
        </w:tc>
        <w:tc>
          <w:tcPr>
            <w:tcW w:w="4816" w:type="dxa"/>
            <w:vAlign w:val="center"/>
          </w:tcPr>
          <w:p w14:paraId="337B6811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Назначение</w:t>
            </w:r>
          </w:p>
        </w:tc>
      </w:tr>
      <w:tr w14:paraId="08C972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vAlign w:val="center"/>
          </w:tcPr>
          <w:p w14:paraId="176B5682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00_drop.sql</w:t>
            </w:r>
          </w:p>
        </w:tc>
        <w:tc>
          <w:tcPr>
            <w:tcW w:w="4816" w:type="dxa"/>
            <w:vAlign w:val="center"/>
          </w:tcPr>
          <w:p w14:paraId="46B44762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очистка схемы перед повторным запуском</w:t>
            </w:r>
          </w:p>
        </w:tc>
      </w:tr>
      <w:tr w14:paraId="244218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vAlign w:val="center"/>
          </w:tcPr>
          <w:p w14:paraId="219134F5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01_schema.sql</w:t>
            </w:r>
          </w:p>
        </w:tc>
        <w:tc>
          <w:tcPr>
            <w:tcW w:w="4816" w:type="dxa"/>
            <w:vAlign w:val="center"/>
          </w:tcPr>
          <w:p w14:paraId="4F22444A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создание таблиц поставщиков, сырья, рецептов, продукции, клиентов, заказов, договоров и счетов</w:t>
            </w:r>
          </w:p>
        </w:tc>
      </w:tr>
      <w:tr w14:paraId="013A09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vAlign w:val="center"/>
          </w:tcPr>
          <w:p w14:paraId="4C8603B4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02_constraints.sql</w:t>
            </w:r>
          </w:p>
        </w:tc>
        <w:tc>
          <w:tcPr>
            <w:tcW w:w="4816" w:type="dxa"/>
            <w:vAlign w:val="center"/>
          </w:tcPr>
          <w:p w14:paraId="27800EDD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создание внешних ключей, CHECK и UNIQUE-ограничений</w:t>
            </w:r>
          </w:p>
        </w:tc>
      </w:tr>
      <w:tr w14:paraId="019FC3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vAlign w:val="center"/>
          </w:tcPr>
          <w:p w14:paraId="5331C028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03_indexes.sql</w:t>
            </w:r>
          </w:p>
        </w:tc>
        <w:tc>
          <w:tcPr>
            <w:tcW w:w="4816" w:type="dxa"/>
            <w:vAlign w:val="center"/>
          </w:tcPr>
          <w:p w14:paraId="17E5C885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создание индексов для ускорения поиска и контроля уникальности</w:t>
            </w:r>
          </w:p>
        </w:tc>
      </w:tr>
      <w:tr w14:paraId="321809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vAlign w:val="center"/>
          </w:tcPr>
          <w:p w14:paraId="4A2B5389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04_security_roles.sql</w:t>
            </w:r>
          </w:p>
        </w:tc>
        <w:tc>
          <w:tcPr>
            <w:tcW w:w="4816" w:type="dxa"/>
            <w:vAlign w:val="center"/>
          </w:tcPr>
          <w:p w14:paraId="19F2E476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настройка ролей СУБД и минимально необходимых прав</w:t>
            </w:r>
          </w:p>
        </w:tc>
      </w:tr>
      <w:tr w14:paraId="7F6D25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vAlign w:val="center"/>
          </w:tcPr>
          <w:p w14:paraId="2A060B39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05_audit.sql</w:t>
            </w:r>
          </w:p>
        </w:tc>
        <w:tc>
          <w:tcPr>
            <w:tcW w:w="4816" w:type="dxa"/>
            <w:vAlign w:val="center"/>
          </w:tcPr>
          <w:p w14:paraId="4621A6CE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создание служебных объектов журналирования</w:t>
            </w:r>
          </w:p>
        </w:tc>
      </w:tr>
      <w:tr w14:paraId="42F1BE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vAlign w:val="center"/>
          </w:tcPr>
          <w:p w14:paraId="17B4A456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06_seed.sql</w:t>
            </w:r>
          </w:p>
        </w:tc>
        <w:tc>
          <w:tcPr>
            <w:tcW w:w="4816" w:type="dxa"/>
            <w:vAlign w:val="center"/>
          </w:tcPr>
          <w:p w14:paraId="1674F517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загрузка тестовых данных</w:t>
            </w:r>
          </w:p>
        </w:tc>
      </w:tr>
      <w:tr w14:paraId="0F9754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vAlign w:val="center"/>
          </w:tcPr>
          <w:p w14:paraId="6E14378E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07_test_queries.sql</w:t>
            </w:r>
          </w:p>
        </w:tc>
        <w:tc>
          <w:tcPr>
            <w:tcW w:w="4816" w:type="dxa"/>
            <w:vAlign w:val="center"/>
          </w:tcPr>
          <w:p w14:paraId="53941AE9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проверочные SELECT/INSERT/UPDATE-запросы</w:t>
            </w:r>
          </w:p>
        </w:tc>
      </w:tr>
      <w:tr w14:paraId="57F21E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vAlign w:val="center"/>
          </w:tcPr>
          <w:p w14:paraId="1FC4DE4C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99_run_all.sql</w:t>
            </w:r>
          </w:p>
        </w:tc>
        <w:tc>
          <w:tcPr>
            <w:tcW w:w="4816" w:type="dxa"/>
            <w:vAlign w:val="center"/>
          </w:tcPr>
          <w:p w14:paraId="509C6936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последовательный запуск основных скриптов</w:t>
            </w:r>
          </w:p>
        </w:tc>
      </w:tr>
    </w:tbl>
    <w:p w14:paraId="04767AB6">
      <w:pPr>
        <w:pStyle w:val="13"/>
        <w:bidi w:val="0"/>
      </w:pPr>
      <w:r>
        <w:t>Таблица 10 — SQL-скрипты базы данных</w:t>
      </w:r>
    </w:p>
    <w:p w14:paraId="7589B3E6">
      <w:pPr>
        <w:pStyle w:val="4"/>
        <w:bidi w:val="0"/>
      </w:pPr>
      <w:r>
        <w:t>5.2 Примеры SQL-запросов</w:t>
      </w:r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1"/>
        <w:gridCol w:w="3211"/>
        <w:gridCol w:w="3211"/>
      </w:tblGrid>
      <w:tr w14:paraId="0EDF1F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125C2709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Тип</w:t>
            </w:r>
          </w:p>
        </w:tc>
        <w:tc>
          <w:tcPr>
            <w:tcW w:w="3211" w:type="dxa"/>
            <w:vAlign w:val="center"/>
          </w:tcPr>
          <w:p w14:paraId="0248A08C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Назначение</w:t>
            </w:r>
          </w:p>
        </w:tc>
        <w:tc>
          <w:tcPr>
            <w:tcW w:w="3211" w:type="dxa"/>
            <w:vAlign w:val="center"/>
          </w:tcPr>
          <w:p w14:paraId="48DADB9A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SQL-код</w:t>
            </w:r>
          </w:p>
        </w:tc>
      </w:tr>
      <w:tr w14:paraId="3D7C2D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517D4595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Ввод</w:t>
            </w:r>
          </w:p>
        </w:tc>
        <w:tc>
          <w:tcPr>
            <w:tcW w:w="3211" w:type="dxa"/>
            <w:vAlign w:val="center"/>
          </w:tcPr>
          <w:p w14:paraId="2803DEB0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добавление клиента</w:t>
            </w:r>
          </w:p>
        </w:tc>
        <w:tc>
          <w:tcPr>
            <w:tcW w:w="3211" w:type="dxa"/>
            <w:vAlign w:val="center"/>
          </w:tcPr>
          <w:p w14:paraId="6AE6A739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INSERT INTO customers (name, phone, address, email) VALUES ('ООО Ромашка', '+7-900-000-00-01', 'Москва', 'client@example.ru');</w:t>
            </w:r>
          </w:p>
        </w:tc>
      </w:tr>
      <w:tr w14:paraId="142AC6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50B08BCE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Ввод</w:t>
            </w:r>
          </w:p>
        </w:tc>
        <w:tc>
          <w:tcPr>
            <w:tcW w:w="3211" w:type="dxa"/>
            <w:vAlign w:val="center"/>
          </w:tcPr>
          <w:p w14:paraId="4CCF22D6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добавление поставщика</w:t>
            </w:r>
          </w:p>
        </w:tc>
        <w:tc>
          <w:tcPr>
            <w:tcW w:w="3211" w:type="dxa"/>
            <w:vAlign w:val="center"/>
          </w:tcPr>
          <w:p w14:paraId="3F407ACE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INSERT INTO suppliers (company, phone, contact_person) VALUES ('Мельница №1', '+7-900-000-00-02', 'Петров П.П.');</w:t>
            </w:r>
          </w:p>
        </w:tc>
      </w:tr>
      <w:tr w14:paraId="167B41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15219393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Выборка</w:t>
            </w:r>
          </w:p>
        </w:tc>
        <w:tc>
          <w:tcPr>
            <w:tcW w:w="3211" w:type="dxa"/>
            <w:vAlign w:val="center"/>
          </w:tcPr>
          <w:p w14:paraId="4E89EE3A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заказы клиента</w:t>
            </w:r>
          </w:p>
        </w:tc>
        <w:tc>
          <w:tcPr>
            <w:tcW w:w="3211" w:type="dxa"/>
            <w:vAlign w:val="center"/>
          </w:tcPr>
          <w:p w14:paraId="2C12257A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SELECT o.order_id, p.name, o.quantity FROM orders o JOIN products p ON p.product_id=o.product_id WHERE o.customer_id=:customer_id;</w:t>
            </w:r>
          </w:p>
        </w:tc>
      </w:tr>
      <w:tr w14:paraId="3E0736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2226DFB6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Группировка</w:t>
            </w:r>
          </w:p>
        </w:tc>
        <w:tc>
          <w:tcPr>
            <w:tcW w:w="3211" w:type="dxa"/>
            <w:vAlign w:val="center"/>
          </w:tcPr>
          <w:p w14:paraId="03A579C9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количество заказов по продукции</w:t>
            </w:r>
          </w:p>
        </w:tc>
        <w:tc>
          <w:tcPr>
            <w:tcW w:w="3211" w:type="dxa"/>
            <w:vAlign w:val="center"/>
          </w:tcPr>
          <w:p w14:paraId="5FB556BC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SELECT p.name, COUNT(*) FROM orders o JOIN products p ON p.product_id=o.product_id GROUP BY p.name;</w:t>
            </w:r>
          </w:p>
        </w:tc>
      </w:tr>
      <w:tr w14:paraId="2199D6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12BD9846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Агрегат</w:t>
            </w:r>
          </w:p>
        </w:tc>
        <w:tc>
          <w:tcPr>
            <w:tcW w:w="3211" w:type="dxa"/>
            <w:vAlign w:val="center"/>
          </w:tcPr>
          <w:p w14:paraId="7AC205DF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сумма счетов клиента</w:t>
            </w:r>
          </w:p>
        </w:tc>
        <w:tc>
          <w:tcPr>
            <w:tcW w:w="3211" w:type="dxa"/>
            <w:vAlign w:val="center"/>
          </w:tcPr>
          <w:p w14:paraId="67E18E21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SELECT SUM(amount) FROM invoices WHERE customer_id=:customer_id;</w:t>
            </w:r>
          </w:p>
        </w:tc>
      </w:tr>
    </w:tbl>
    <w:p w14:paraId="2CAE51EC">
      <w:pPr>
        <w:pStyle w:val="13"/>
        <w:bidi w:val="0"/>
      </w:pPr>
      <w:r>
        <w:t>Таблица 11 — Примеры SQL-запросов к базе хлебозавода</w:t>
      </w:r>
    </w:p>
    <w:p w14:paraId="329E0E73">
      <w:r>
        <w:br w:type="page"/>
      </w:r>
    </w:p>
    <w:p w14:paraId="388F43CA">
      <w:pPr>
        <w:pStyle w:val="3"/>
        <w:bidi w:val="0"/>
      </w:pPr>
      <w:bookmarkStart w:id="12" w:name="_Toc32660"/>
      <w:r>
        <w:t>6 Реализация уровня приложения</w:t>
      </w:r>
      <w:bookmarkEnd w:id="12"/>
    </w:p>
    <w:p w14:paraId="2216DF4D">
      <w:r>
        <w:t>Уровень приложения реализован на FastAPI. Серверные маршруты принимают данные из форм, проверяют авторизацию, выполняют проверку роли пользователя, формируют параметризованные SQL-запросы и возвращают HTML-страницы. На этом уровне реализуются дополнительные правила, которые нельзя надежно обеспечить только скрытием кнопок в интерфейсе: запрет доступа клиента к чужим счетам, запрет изменения цены клиентом, запрет выполнения административных действий без роли admin.</w:t>
      </w:r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16"/>
        <w:gridCol w:w="4816"/>
      </w:tblGrid>
      <w:tr w14:paraId="3F432C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vAlign w:val="center"/>
          </w:tcPr>
          <w:p w14:paraId="1FBB0949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Модуль</w:t>
            </w:r>
          </w:p>
        </w:tc>
        <w:tc>
          <w:tcPr>
            <w:tcW w:w="4816" w:type="dxa"/>
            <w:vAlign w:val="center"/>
          </w:tcPr>
          <w:p w14:paraId="501632FA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Назначение</w:t>
            </w:r>
          </w:p>
        </w:tc>
      </w:tr>
      <w:tr w14:paraId="0661F4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vAlign w:val="center"/>
          </w:tcPr>
          <w:p w14:paraId="65C7041C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main.py</w:t>
            </w:r>
          </w:p>
        </w:tc>
        <w:tc>
          <w:tcPr>
            <w:tcW w:w="4816" w:type="dxa"/>
            <w:vAlign w:val="center"/>
          </w:tcPr>
          <w:p w14:paraId="260D22E3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создание приложения FastAPI, подключение middleware, шаблонов и маршрутов</w:t>
            </w:r>
          </w:p>
        </w:tc>
      </w:tr>
      <w:tr w14:paraId="54F4F5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vAlign w:val="center"/>
          </w:tcPr>
          <w:p w14:paraId="37371B68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auth.py</w:t>
            </w:r>
          </w:p>
        </w:tc>
        <w:tc>
          <w:tcPr>
            <w:tcW w:w="4816" w:type="dxa"/>
            <w:vAlign w:val="center"/>
          </w:tcPr>
          <w:p w14:paraId="4EBBEB4D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авторизация, выход, проверка bcrypt-хэша пароля</w:t>
            </w:r>
          </w:p>
        </w:tc>
      </w:tr>
      <w:tr w14:paraId="73F62C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vAlign w:val="center"/>
          </w:tcPr>
          <w:p w14:paraId="752068A4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permissions.py</w:t>
            </w:r>
          </w:p>
        </w:tc>
        <w:tc>
          <w:tcPr>
            <w:tcW w:w="4816" w:type="dxa"/>
            <w:vAlign w:val="center"/>
          </w:tcPr>
          <w:p w14:paraId="071C014E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описание SECTION_RULES, ACTION_RULES и функции authorize_action</w:t>
            </w:r>
          </w:p>
        </w:tc>
      </w:tr>
      <w:tr w14:paraId="04F046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vAlign w:val="center"/>
          </w:tcPr>
          <w:p w14:paraId="2729CEB7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db.py</w:t>
            </w:r>
          </w:p>
        </w:tc>
        <w:tc>
          <w:tcPr>
            <w:tcW w:w="4816" w:type="dxa"/>
            <w:vAlign w:val="center"/>
          </w:tcPr>
          <w:p w14:paraId="5D053856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подключение к PostgreSQL и выполнение параметризованных запросов</w:t>
            </w:r>
          </w:p>
        </w:tc>
      </w:tr>
      <w:tr w14:paraId="056309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vAlign w:val="center"/>
          </w:tcPr>
          <w:p w14:paraId="02B5B5A8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suppliers.py/materials.py</w:t>
            </w:r>
          </w:p>
        </w:tc>
        <w:tc>
          <w:tcPr>
            <w:tcW w:w="4816" w:type="dxa"/>
            <w:vAlign w:val="center"/>
          </w:tcPr>
          <w:p w14:paraId="136D0BF8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работа с поставщиками и сырьем</w:t>
            </w:r>
          </w:p>
        </w:tc>
      </w:tr>
      <w:tr w14:paraId="6356C4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vAlign w:val="center"/>
          </w:tcPr>
          <w:p w14:paraId="746BF298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recipes.py/products.py</w:t>
            </w:r>
          </w:p>
        </w:tc>
        <w:tc>
          <w:tcPr>
            <w:tcW w:w="4816" w:type="dxa"/>
            <w:vAlign w:val="center"/>
          </w:tcPr>
          <w:p w14:paraId="6D729258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работа с рецептами и продукцией</w:t>
            </w:r>
          </w:p>
        </w:tc>
      </w:tr>
      <w:tr w14:paraId="059983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vAlign w:val="center"/>
          </w:tcPr>
          <w:p w14:paraId="09C4A4CF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orders.py</w:t>
            </w:r>
          </w:p>
        </w:tc>
        <w:tc>
          <w:tcPr>
            <w:tcW w:w="4816" w:type="dxa"/>
            <w:vAlign w:val="center"/>
          </w:tcPr>
          <w:p w14:paraId="5449A831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создание и просмотр заказов</w:t>
            </w:r>
          </w:p>
        </w:tc>
      </w:tr>
      <w:tr w14:paraId="09B864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vAlign w:val="center"/>
          </w:tcPr>
          <w:p w14:paraId="168F9A19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contracts.py/invoices.py</w:t>
            </w:r>
          </w:p>
        </w:tc>
        <w:tc>
          <w:tcPr>
            <w:tcW w:w="4816" w:type="dxa"/>
            <w:vAlign w:val="center"/>
          </w:tcPr>
          <w:p w14:paraId="01D99D4A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работа с договорами и счетами</w:t>
            </w:r>
          </w:p>
        </w:tc>
      </w:tr>
      <w:tr w14:paraId="5F74C4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816" w:type="dxa"/>
            <w:vAlign w:val="center"/>
          </w:tcPr>
          <w:p w14:paraId="00E2FE19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reports.py</w:t>
            </w:r>
          </w:p>
        </w:tc>
        <w:tc>
          <w:tcPr>
            <w:tcW w:w="4816" w:type="dxa"/>
            <w:vAlign w:val="center"/>
          </w:tcPr>
          <w:p w14:paraId="0C12258A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формирование отчетов</w:t>
            </w:r>
          </w:p>
        </w:tc>
      </w:tr>
    </w:tbl>
    <w:p w14:paraId="0D4F6133">
      <w:pPr>
        <w:pStyle w:val="13"/>
        <w:bidi w:val="0"/>
      </w:pPr>
      <w:r>
        <w:t>Таблица 12 — Основные модули приложения</w:t>
      </w:r>
    </w:p>
    <w:p w14:paraId="6404F358">
      <w:r>
        <w:br w:type="page"/>
      </w:r>
    </w:p>
    <w:p w14:paraId="753586FC">
      <w:pPr>
        <w:pStyle w:val="3"/>
        <w:bidi w:val="0"/>
      </w:pPr>
      <w:bookmarkStart w:id="13" w:name="_Toc1953"/>
      <w:r>
        <w:t>7 Реализация интерфейса</w:t>
      </w:r>
      <w:bookmarkEnd w:id="13"/>
    </w:p>
    <w:p w14:paraId="7B114DBD">
      <w:r>
        <w:t>Интерфейс реализован как серверно-рендерируемое веб-приложение на Jinja2-шаблонах. Навигационное меню строится в соответствии с ролью текущего пользователя. При этом скрытие разделов в интерфейсе не считается самостоятельной защитой: каждое критичное действие дополнительно проверяется на сервере.</w:t>
      </w:r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1"/>
        <w:gridCol w:w="3211"/>
        <w:gridCol w:w="3211"/>
      </w:tblGrid>
      <w:tr w14:paraId="12A920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41B6FADC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Форма</w:t>
            </w:r>
          </w:p>
        </w:tc>
        <w:tc>
          <w:tcPr>
            <w:tcW w:w="3211" w:type="dxa"/>
            <w:vAlign w:val="center"/>
          </w:tcPr>
          <w:p w14:paraId="4FBEF960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Назначение</w:t>
            </w:r>
          </w:p>
        </w:tc>
        <w:tc>
          <w:tcPr>
            <w:tcW w:w="3211" w:type="dxa"/>
            <w:vAlign w:val="center"/>
          </w:tcPr>
          <w:p w14:paraId="6510E241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Доступ</w:t>
            </w:r>
          </w:p>
        </w:tc>
      </w:tr>
      <w:tr w14:paraId="0170B5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722DE418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login</w:t>
            </w:r>
          </w:p>
        </w:tc>
        <w:tc>
          <w:tcPr>
            <w:tcW w:w="3211" w:type="dxa"/>
            <w:vAlign w:val="center"/>
          </w:tcPr>
          <w:p w14:paraId="419523A4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вход пользователя в систему</w:t>
            </w:r>
          </w:p>
        </w:tc>
        <w:tc>
          <w:tcPr>
            <w:tcW w:w="3211" w:type="dxa"/>
            <w:vAlign w:val="center"/>
          </w:tcPr>
          <w:p w14:paraId="044C65BC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все пользователи</w:t>
            </w:r>
          </w:p>
        </w:tc>
      </w:tr>
      <w:tr w14:paraId="1C1EFE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4680536C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dashboard</w:t>
            </w:r>
          </w:p>
        </w:tc>
        <w:tc>
          <w:tcPr>
            <w:tcW w:w="3211" w:type="dxa"/>
            <w:vAlign w:val="center"/>
          </w:tcPr>
          <w:p w14:paraId="54FFED28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главная панель пользователя</w:t>
            </w:r>
          </w:p>
        </w:tc>
        <w:tc>
          <w:tcPr>
            <w:tcW w:w="3211" w:type="dxa"/>
            <w:vAlign w:val="center"/>
          </w:tcPr>
          <w:p w14:paraId="6360AC7E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все авторизованные пользователи</w:t>
            </w:r>
          </w:p>
        </w:tc>
      </w:tr>
      <w:tr w14:paraId="601837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5699A23A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suppliers</w:t>
            </w:r>
          </w:p>
        </w:tc>
        <w:tc>
          <w:tcPr>
            <w:tcW w:w="3211" w:type="dxa"/>
            <w:vAlign w:val="center"/>
          </w:tcPr>
          <w:p w14:paraId="69EF2F98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поставщики</w:t>
            </w:r>
          </w:p>
        </w:tc>
        <w:tc>
          <w:tcPr>
            <w:tcW w:w="3211" w:type="dxa"/>
            <w:vAlign w:val="center"/>
          </w:tcPr>
          <w:p w14:paraId="2C9CCD2B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admin, warehouse_worker</w:t>
            </w:r>
          </w:p>
        </w:tc>
      </w:tr>
      <w:tr w14:paraId="6BF780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52BED8C8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materials</w:t>
            </w:r>
          </w:p>
        </w:tc>
        <w:tc>
          <w:tcPr>
            <w:tcW w:w="3211" w:type="dxa"/>
            <w:vAlign w:val="center"/>
          </w:tcPr>
          <w:p w14:paraId="1CB8E67D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сырье</w:t>
            </w:r>
          </w:p>
        </w:tc>
        <w:tc>
          <w:tcPr>
            <w:tcW w:w="3211" w:type="dxa"/>
            <w:vAlign w:val="center"/>
          </w:tcPr>
          <w:p w14:paraId="01F85BD3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admin, warehouse_worker, technologist: просмотр</w:t>
            </w:r>
          </w:p>
        </w:tc>
      </w:tr>
      <w:tr w14:paraId="16A05F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7D9661BB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recipes</w:t>
            </w:r>
          </w:p>
        </w:tc>
        <w:tc>
          <w:tcPr>
            <w:tcW w:w="3211" w:type="dxa"/>
            <w:vAlign w:val="center"/>
          </w:tcPr>
          <w:p w14:paraId="36342693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рецепты</w:t>
            </w:r>
          </w:p>
        </w:tc>
        <w:tc>
          <w:tcPr>
            <w:tcW w:w="3211" w:type="dxa"/>
            <w:vAlign w:val="center"/>
          </w:tcPr>
          <w:p w14:paraId="5140BA1E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admin, technologist</w:t>
            </w:r>
          </w:p>
        </w:tc>
      </w:tr>
      <w:tr w14:paraId="0DDE40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5FAB3B6B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products</w:t>
            </w:r>
          </w:p>
        </w:tc>
        <w:tc>
          <w:tcPr>
            <w:tcW w:w="3211" w:type="dxa"/>
            <w:vAlign w:val="center"/>
          </w:tcPr>
          <w:p w14:paraId="13D24272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продукция</w:t>
            </w:r>
          </w:p>
        </w:tc>
        <w:tc>
          <w:tcPr>
            <w:tcW w:w="3211" w:type="dxa"/>
            <w:vAlign w:val="center"/>
          </w:tcPr>
          <w:p w14:paraId="004C3EBA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все авторизованные пользователи с учетом роли</w:t>
            </w:r>
          </w:p>
        </w:tc>
      </w:tr>
      <w:tr w14:paraId="2A48F2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42CB2692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orders</w:t>
            </w:r>
          </w:p>
        </w:tc>
        <w:tc>
          <w:tcPr>
            <w:tcW w:w="3211" w:type="dxa"/>
            <w:vAlign w:val="center"/>
          </w:tcPr>
          <w:p w14:paraId="1C050273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заказы</w:t>
            </w:r>
          </w:p>
        </w:tc>
        <w:tc>
          <w:tcPr>
            <w:tcW w:w="3211" w:type="dxa"/>
            <w:vAlign w:val="center"/>
          </w:tcPr>
          <w:p w14:paraId="0C81A4A2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admin, client</w:t>
            </w:r>
          </w:p>
        </w:tc>
      </w:tr>
      <w:tr w14:paraId="456250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6D6ED842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contracts</w:t>
            </w:r>
          </w:p>
        </w:tc>
        <w:tc>
          <w:tcPr>
            <w:tcW w:w="3211" w:type="dxa"/>
            <w:vAlign w:val="center"/>
          </w:tcPr>
          <w:p w14:paraId="5A2EFF88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договоры</w:t>
            </w:r>
          </w:p>
        </w:tc>
        <w:tc>
          <w:tcPr>
            <w:tcW w:w="3211" w:type="dxa"/>
            <w:vAlign w:val="center"/>
          </w:tcPr>
          <w:p w14:paraId="16538BD3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admin, accountant, client: свои</w:t>
            </w:r>
          </w:p>
        </w:tc>
      </w:tr>
      <w:tr w14:paraId="0F0E9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7B732039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invoices</w:t>
            </w:r>
          </w:p>
        </w:tc>
        <w:tc>
          <w:tcPr>
            <w:tcW w:w="3211" w:type="dxa"/>
            <w:vAlign w:val="center"/>
          </w:tcPr>
          <w:p w14:paraId="470FC7D6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счета</w:t>
            </w:r>
          </w:p>
        </w:tc>
        <w:tc>
          <w:tcPr>
            <w:tcW w:w="3211" w:type="dxa"/>
            <w:vAlign w:val="center"/>
          </w:tcPr>
          <w:p w14:paraId="6A997028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admin, accountant, client: свои</w:t>
            </w:r>
          </w:p>
        </w:tc>
      </w:tr>
      <w:tr w14:paraId="44DF1C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42497692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reports</w:t>
            </w:r>
          </w:p>
        </w:tc>
        <w:tc>
          <w:tcPr>
            <w:tcW w:w="3211" w:type="dxa"/>
            <w:vAlign w:val="center"/>
          </w:tcPr>
          <w:p w14:paraId="1C1C2D56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отчеты</w:t>
            </w:r>
          </w:p>
        </w:tc>
        <w:tc>
          <w:tcPr>
            <w:tcW w:w="3211" w:type="dxa"/>
            <w:vAlign w:val="center"/>
          </w:tcPr>
          <w:p w14:paraId="32F0AFA9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admin, accountant</w:t>
            </w:r>
          </w:p>
        </w:tc>
      </w:tr>
    </w:tbl>
    <w:p w14:paraId="58F79BCB">
      <w:pPr>
        <w:pStyle w:val="13"/>
        <w:bidi w:val="0"/>
      </w:pPr>
      <w:r>
        <w:t>Таблица 13 — Основные экранные формы</w:t>
      </w:r>
    </w:p>
    <w:p w14:paraId="78771ABA">
      <w:pPr>
        <w:pStyle w:val="13"/>
        <w:bidi w:val="0"/>
      </w:pPr>
      <w:r>
        <w:drawing>
          <wp:inline distT="0" distB="0" distL="114300" distR="114300">
            <wp:extent cx="4319905" cy="3303270"/>
            <wp:effectExtent l="0" t="0" r="4445" b="11430"/>
            <wp:docPr id="18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Изображение 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19905" cy="3303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D62ACB">
      <w:pPr>
        <w:pStyle w:val="13"/>
        <w:bidi w:val="0"/>
      </w:pPr>
      <w:r>
        <w:t>Рисунок 4 — Форма входа в систему</w:t>
      </w:r>
    </w:p>
    <w:p w14:paraId="29599D78">
      <w:pPr>
        <w:pStyle w:val="13"/>
        <w:bidi w:val="0"/>
      </w:pPr>
      <w:r>
        <w:drawing>
          <wp:inline distT="0" distB="0" distL="114300" distR="114300">
            <wp:extent cx="6321425" cy="4083685"/>
            <wp:effectExtent l="0" t="0" r="3175" b="12065"/>
            <wp:docPr id="24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Изображение 7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21425" cy="408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57F124">
      <w:pPr>
        <w:pStyle w:val="13"/>
        <w:bidi w:val="0"/>
      </w:pPr>
      <w:r>
        <w:t>Рисунок 5 — Главное меню пользователя с ролью admin</w:t>
      </w:r>
    </w:p>
    <w:p w14:paraId="0B2846BF">
      <w:pPr>
        <w:pStyle w:val="13"/>
        <w:bidi w:val="0"/>
      </w:pPr>
      <w:r>
        <w:drawing>
          <wp:inline distT="0" distB="0" distL="114300" distR="114300">
            <wp:extent cx="6327775" cy="2375535"/>
            <wp:effectExtent l="0" t="0" r="15875" b="5715"/>
            <wp:docPr id="20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Изображение 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27775" cy="2375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93048E">
      <w:pPr>
        <w:pStyle w:val="13"/>
        <w:bidi w:val="0"/>
      </w:pPr>
      <w:r>
        <w:t>Рисунок 6 — Главное меню пользователя с ролью client</w:t>
      </w:r>
    </w:p>
    <w:p w14:paraId="7CF3F56E">
      <w:pPr>
        <w:pStyle w:val="13"/>
        <w:bidi w:val="0"/>
      </w:pPr>
      <w:r>
        <w:drawing>
          <wp:inline distT="0" distB="0" distL="114300" distR="114300">
            <wp:extent cx="6321425" cy="2638425"/>
            <wp:effectExtent l="0" t="0" r="3175" b="9525"/>
            <wp:docPr id="22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Изображение 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21425" cy="2638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CFD3E5">
      <w:pPr>
        <w:pStyle w:val="13"/>
        <w:bidi w:val="0"/>
      </w:pPr>
      <w:r>
        <w:drawing>
          <wp:inline distT="0" distB="0" distL="114300" distR="114300">
            <wp:extent cx="6322695" cy="1896110"/>
            <wp:effectExtent l="0" t="0" r="1905" b="8890"/>
            <wp:docPr id="21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Изображение 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22695" cy="1896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C97030">
      <w:pPr>
        <w:pStyle w:val="13"/>
        <w:bidi w:val="0"/>
      </w:pPr>
      <w:r>
        <w:t>Рисунок 7 — Форма работы с заказами</w:t>
      </w:r>
    </w:p>
    <w:p w14:paraId="788F57E9">
      <w:pPr>
        <w:pStyle w:val="13"/>
        <w:bidi w:val="0"/>
      </w:pPr>
      <w:r>
        <w:drawing>
          <wp:inline distT="0" distB="0" distL="114300" distR="114300">
            <wp:extent cx="6112510" cy="2948940"/>
            <wp:effectExtent l="0" t="0" r="2540" b="381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12510" cy="2948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A40C26">
      <w:pPr>
        <w:pStyle w:val="13"/>
        <w:bidi w:val="0"/>
      </w:pPr>
      <w:r>
        <w:t>Рисунок 8 — Форма работы со счетами</w:t>
      </w:r>
    </w:p>
    <w:p w14:paraId="6A710450">
      <w:r>
        <w:br w:type="page"/>
      </w:r>
    </w:p>
    <w:p w14:paraId="5505A719">
      <w:pPr>
        <w:pStyle w:val="3"/>
        <w:bidi w:val="0"/>
      </w:pPr>
      <w:bookmarkStart w:id="14" w:name="_Toc17074"/>
      <w:r>
        <w:t>8 Реализация средств защиты БД</w:t>
      </w:r>
      <w:bookmarkEnd w:id="14"/>
    </w:p>
    <w:p w14:paraId="2D7047A9">
      <w:r>
        <w:t xml:space="preserve">Защита базы данных реализована как совокупность мер на уровне PostgreSQL и на уровне веб-приложения. На уровне БД применяются ключи, ограничения, индексы, роли, GRANT и резервное копирование. На уровне приложения реализованы авторизация, bcrypt-хэширование паролей, параметризованные запросы, проверки ролей и проверки принадлежности объектов текущему пользователю. Такой подход соответствует рекомендациям OWASP по предотвращению SQL-инъекций, безопасному хранению паролей и предотвращению нарушений контроля доступа </w:t>
      </w:r>
      <w:r>
        <w:rPr>
          <w:lang w:val="en-US"/>
        </w:rPr>
        <w:t>[4]</w:t>
      </w:r>
      <w:r>
        <w:t xml:space="preserve">, </w:t>
      </w:r>
      <w:r>
        <w:rPr>
          <w:lang w:val="en-US"/>
        </w:rPr>
        <w:t>[5]</w:t>
      </w:r>
      <w:r>
        <w:t>.</w:t>
      </w:r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1"/>
        <w:gridCol w:w="3211"/>
        <w:gridCol w:w="3211"/>
      </w:tblGrid>
      <w:tr w14:paraId="5218B8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0961BD43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Угроза</w:t>
            </w:r>
          </w:p>
        </w:tc>
        <w:tc>
          <w:tcPr>
            <w:tcW w:w="3211" w:type="dxa"/>
            <w:vAlign w:val="center"/>
          </w:tcPr>
          <w:p w14:paraId="0B5FDB0E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Реализованная защита</w:t>
            </w:r>
          </w:p>
        </w:tc>
        <w:tc>
          <w:tcPr>
            <w:tcW w:w="3211" w:type="dxa"/>
            <w:vAlign w:val="center"/>
          </w:tcPr>
          <w:p w14:paraId="17E150A5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Пример результата</w:t>
            </w:r>
          </w:p>
        </w:tc>
      </w:tr>
      <w:tr w14:paraId="3BFBF4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1B1AC0CF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несанкционированный вход</w:t>
            </w:r>
          </w:p>
        </w:tc>
        <w:tc>
          <w:tcPr>
            <w:tcW w:w="3211" w:type="dxa"/>
            <w:vAlign w:val="center"/>
          </w:tcPr>
          <w:p w14:paraId="477DF8DE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проверка логина и bcrypt-хэша пароля</w:t>
            </w:r>
          </w:p>
        </w:tc>
        <w:tc>
          <w:tcPr>
            <w:tcW w:w="3211" w:type="dxa"/>
            <w:vAlign w:val="center"/>
          </w:tcPr>
          <w:p w14:paraId="6B138C63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неверные учетные данные не открывают систему</w:t>
            </w:r>
          </w:p>
        </w:tc>
      </w:tr>
      <w:tr w14:paraId="4FF2D6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1356526F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раскрытие пароля</w:t>
            </w:r>
          </w:p>
        </w:tc>
        <w:tc>
          <w:tcPr>
            <w:tcW w:w="3211" w:type="dxa"/>
            <w:vAlign w:val="center"/>
          </w:tcPr>
          <w:p w14:paraId="4166FAB1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пароль не хранится открытым текстом</w:t>
            </w:r>
          </w:p>
        </w:tc>
        <w:tc>
          <w:tcPr>
            <w:tcW w:w="3211" w:type="dxa"/>
            <w:vAlign w:val="center"/>
          </w:tcPr>
          <w:p w14:paraId="148141DB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в БД хранится bcrypt-хэш</w:t>
            </w:r>
          </w:p>
        </w:tc>
      </w:tr>
      <w:tr w14:paraId="12B64C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556C3D01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SQL-инъекция</w:t>
            </w:r>
          </w:p>
        </w:tc>
        <w:tc>
          <w:tcPr>
            <w:tcW w:w="3211" w:type="dxa"/>
            <w:vAlign w:val="center"/>
          </w:tcPr>
          <w:p w14:paraId="0F2165F1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параметризованные SQL-запросы</w:t>
            </w:r>
          </w:p>
        </w:tc>
        <w:tc>
          <w:tcPr>
            <w:tcW w:w="3211" w:type="dxa"/>
            <w:vAlign w:val="center"/>
          </w:tcPr>
          <w:p w14:paraId="2786BE12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ввод обрабатывается как данные, а не как SQL-код</w:t>
            </w:r>
          </w:p>
        </w:tc>
      </w:tr>
      <w:tr w14:paraId="541AD2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3BC2C950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доступ к чужим разделам</w:t>
            </w:r>
          </w:p>
        </w:tc>
        <w:tc>
          <w:tcPr>
            <w:tcW w:w="3211" w:type="dxa"/>
            <w:vAlign w:val="center"/>
          </w:tcPr>
          <w:p w14:paraId="67E96024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ACTION_RULES и authorize_action</w:t>
            </w:r>
          </w:p>
        </w:tc>
        <w:tc>
          <w:tcPr>
            <w:tcW w:w="3211" w:type="dxa"/>
            <w:vAlign w:val="center"/>
          </w:tcPr>
          <w:p w14:paraId="4E4E58D3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client получает 403 при обращении к закрытым маршрутам</w:t>
            </w:r>
          </w:p>
        </w:tc>
      </w:tr>
      <w:tr w14:paraId="677A0D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2078A8BF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нарушение связей таблиц</w:t>
            </w:r>
          </w:p>
        </w:tc>
        <w:tc>
          <w:tcPr>
            <w:tcW w:w="3211" w:type="dxa"/>
            <w:vAlign w:val="center"/>
          </w:tcPr>
          <w:p w14:paraId="3F16FBF8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FOREIGN KEY</w:t>
            </w:r>
          </w:p>
        </w:tc>
        <w:tc>
          <w:tcPr>
            <w:tcW w:w="3211" w:type="dxa"/>
            <w:vAlign w:val="center"/>
          </w:tcPr>
          <w:p w14:paraId="61DA1818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невозможно создать заказ без клиента или продукции</w:t>
            </w:r>
          </w:p>
        </w:tc>
      </w:tr>
      <w:tr w14:paraId="3072B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33335791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некорректные числовые значения</w:t>
            </w:r>
          </w:p>
        </w:tc>
        <w:tc>
          <w:tcPr>
            <w:tcW w:w="3211" w:type="dxa"/>
            <w:vAlign w:val="center"/>
          </w:tcPr>
          <w:p w14:paraId="34DB4B6B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CHECK-ограничения</w:t>
            </w:r>
          </w:p>
        </w:tc>
        <w:tc>
          <w:tcPr>
            <w:tcW w:w="3211" w:type="dxa"/>
            <w:vAlign w:val="center"/>
          </w:tcPr>
          <w:p w14:paraId="7EC42974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отрицательная цена или количество отклоняются</w:t>
            </w:r>
          </w:p>
        </w:tc>
      </w:tr>
      <w:tr w14:paraId="67FD6A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6C3DC981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потеря данных</w:t>
            </w:r>
          </w:p>
        </w:tc>
        <w:tc>
          <w:tcPr>
            <w:tcW w:w="3211" w:type="dxa"/>
            <w:vAlign w:val="center"/>
          </w:tcPr>
          <w:p w14:paraId="127A8C94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резервное копирование pg_dump</w:t>
            </w:r>
          </w:p>
        </w:tc>
        <w:tc>
          <w:tcPr>
            <w:tcW w:w="3211" w:type="dxa"/>
            <w:vAlign w:val="center"/>
          </w:tcPr>
          <w:p w14:paraId="606ED3CE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создается резервная копия БД</w:t>
            </w:r>
          </w:p>
        </w:tc>
      </w:tr>
    </w:tbl>
    <w:p w14:paraId="55CBF80F">
      <w:pPr>
        <w:pStyle w:val="13"/>
        <w:bidi w:val="0"/>
      </w:pPr>
      <w:r>
        <w:t>Таблица 14 — Средства защиты БД</w:t>
      </w:r>
    </w:p>
    <w:p w14:paraId="5FF9A4C6">
      <w:pPr>
        <w:pStyle w:val="4"/>
        <w:bidi w:val="0"/>
      </w:pPr>
      <w:r>
        <w:t>8.1 Авторизация пользователей</w:t>
      </w:r>
    </w:p>
    <w:p w14:paraId="20FAFAD4">
      <w:r>
        <w:t>Авторизация реализована на уровне приложения. Пользователь вводит логин и пароль, после чего сервер получает запись учетной записи, проверяет хэш пароля и сохраняет в сессии идентификатор пользователя и его роль. При ошибке авторизации система не открывает защищенные разделы.</w:t>
      </w:r>
    </w:p>
    <w:p w14:paraId="3077AAFE">
      <w:pPr>
        <w:pStyle w:val="12"/>
        <w:bidi w:val="0"/>
      </w:pPr>
      <w:r>
        <w:t>user = db.fetch_one(</w:t>
      </w:r>
      <w:r>
        <w:br w:type="textWrapping"/>
      </w:r>
      <w:r>
        <w:t xml:space="preserve">    "SELECT user_id, username, password_hash, role_code FROM users WHERE username = :username",</w:t>
      </w:r>
      <w:r>
        <w:br w:type="textWrapping"/>
      </w:r>
      <w:r>
        <w:t xml:space="preserve">    {"username": username}</w:t>
      </w:r>
      <w:r>
        <w:br w:type="textWrapping"/>
      </w:r>
      <w:r>
        <w:t>)</w:t>
      </w:r>
      <w:r>
        <w:br w:type="textWrapping"/>
      </w:r>
      <w:r>
        <w:br w:type="textWrapping"/>
      </w:r>
      <w:r>
        <w:t>if user is None or not pwd_context.verify(password, user["password_hash"]):</w:t>
      </w:r>
      <w:r>
        <w:br w:type="textWrapping"/>
      </w:r>
      <w:r>
        <w:t xml:space="preserve">    raise HTTPException(status_code=401, detail="Неверный логин или пароль")</w:t>
      </w:r>
    </w:p>
    <w:p w14:paraId="185B8E94">
      <w:pPr>
        <w:pStyle w:val="13"/>
        <w:bidi w:val="0"/>
      </w:pPr>
      <w:r>
        <w:drawing>
          <wp:inline distT="0" distB="0" distL="114300" distR="114300">
            <wp:extent cx="3060700" cy="3720465"/>
            <wp:effectExtent l="0" t="0" r="6350" b="13335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060700" cy="3720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E97A4C">
      <w:pPr>
        <w:pStyle w:val="13"/>
        <w:bidi w:val="0"/>
      </w:pPr>
      <w:r>
        <w:t>Рисунок 9 — Пример отказа во входе при неверных учетных данных</w:t>
      </w:r>
    </w:p>
    <w:p w14:paraId="454E1FF7">
      <w:pPr>
        <w:pStyle w:val="4"/>
        <w:bidi w:val="0"/>
      </w:pPr>
      <w:r>
        <w:t>8.</w:t>
      </w:r>
      <w:r>
        <w:rPr>
          <w:rFonts w:hint="default"/>
          <w:lang w:val="ru-RU"/>
        </w:rPr>
        <w:t>2</w:t>
      </w:r>
      <w:r>
        <w:t xml:space="preserve"> Разграничение доступа по ролям</w:t>
      </w:r>
    </w:p>
    <w:p w14:paraId="20883F9D">
      <w:r>
        <w:t xml:space="preserve">Ролевая модель доступа реализована через набор разрешений для разделов и действий. Проверка выполняется на сервере перед выполнением чувствительных операций. Это исключает обход защиты через прямой URL или подмену POST-запроса, поскольку сервер повторно проверяет роль текущего пользователя </w:t>
      </w:r>
      <w:r>
        <w:rPr>
          <w:lang w:val="en-US"/>
        </w:rPr>
        <w:t>[5]</w:t>
      </w:r>
      <w:r>
        <w:t>.</w:t>
      </w:r>
    </w:p>
    <w:p w14:paraId="17EC6203">
      <w:pPr>
        <w:pStyle w:val="12"/>
        <w:bidi w:val="0"/>
      </w:pPr>
      <w:r>
        <w:t>ACTION_RULES = {</w:t>
      </w:r>
      <w:r>
        <w:br w:type="textWrapping"/>
      </w:r>
      <w:r>
        <w:t xml:space="preserve">    "suppliers.edit": {"admin", "warehouse_worker"},</w:t>
      </w:r>
      <w:r>
        <w:br w:type="textWrapping"/>
      </w:r>
      <w:r>
        <w:t xml:space="preserve">    "recipes.edit": {"admin", "technologist"},</w:t>
      </w:r>
      <w:r>
        <w:br w:type="textWrapping"/>
      </w:r>
      <w:r>
        <w:t xml:space="preserve">    "orders.create": {"admin", "client"},</w:t>
      </w:r>
      <w:r>
        <w:br w:type="textWrapping"/>
      </w:r>
      <w:r>
        <w:t xml:space="preserve">    "invoices.edit": {"admin", "accountant"},</w:t>
      </w:r>
      <w:r>
        <w:br w:type="textWrapping"/>
      </w:r>
      <w:r>
        <w:t xml:space="preserve">    "reports.view": {"admin", "accountant"},</w:t>
      </w:r>
      <w:r>
        <w:br w:type="textWrapping"/>
      </w:r>
      <w:r>
        <w:t>}</w:t>
      </w:r>
      <w:r>
        <w:br w:type="textWrapping"/>
      </w:r>
      <w:r>
        <w:br w:type="textWrapping"/>
      </w:r>
      <w:r>
        <w:t>def authorize_action(user, action_code):</w:t>
      </w:r>
      <w:r>
        <w:br w:type="textWrapping"/>
      </w:r>
      <w:r>
        <w:t xml:space="preserve">    if user.role_code not in ACTION_RULES.get(action_code, set()):</w:t>
      </w:r>
      <w:r>
        <w:br w:type="textWrapping"/>
      </w:r>
      <w:r>
        <w:t xml:space="preserve">        raise HTTPException(status_code=403, detail="Недостаточно прав")</w:t>
      </w:r>
    </w:p>
    <w:p w14:paraId="771119AF">
      <w:pPr>
        <w:pStyle w:val="13"/>
        <w:bidi w:val="0"/>
      </w:pPr>
    </w:p>
    <w:p w14:paraId="149A767A">
      <w:pPr>
        <w:pStyle w:val="13"/>
        <w:bidi w:val="0"/>
      </w:pPr>
      <w:r>
        <w:drawing>
          <wp:inline distT="0" distB="0" distL="114300" distR="114300">
            <wp:extent cx="6112510" cy="1563370"/>
            <wp:effectExtent l="0" t="0" r="2540" b="17780"/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12510" cy="1563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5D322C">
      <w:pPr>
        <w:pStyle w:val="13"/>
        <w:bidi w:val="0"/>
      </w:pPr>
      <w:r>
        <w:t>Рисунок 1</w:t>
      </w:r>
      <w:r>
        <w:rPr>
          <w:rFonts w:hint="default"/>
          <w:lang w:val="ru-RU"/>
        </w:rPr>
        <w:t>0</w:t>
      </w:r>
      <w:r>
        <w:t xml:space="preserve"> — Пример меню пользователя client без административных разделов</w:t>
      </w:r>
    </w:p>
    <w:p w14:paraId="175EE889">
      <w:pPr>
        <w:pStyle w:val="13"/>
        <w:bidi w:val="0"/>
      </w:pPr>
      <w:r>
        <w:drawing>
          <wp:inline distT="0" distB="0" distL="114300" distR="114300">
            <wp:extent cx="6118860" cy="1487170"/>
            <wp:effectExtent l="0" t="0" r="15240" b="17780"/>
            <wp:docPr id="9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18860" cy="1487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3E2AF4">
      <w:pPr>
        <w:pStyle w:val="13"/>
        <w:bidi w:val="0"/>
        <w:rPr>
          <w:rFonts w:hint="default"/>
          <w:lang w:val="ru-RU"/>
        </w:rPr>
      </w:pPr>
      <w:r>
        <w:t>Рисунок 1</w:t>
      </w:r>
      <w:r>
        <w:rPr>
          <w:rFonts w:hint="default"/>
          <w:lang w:val="ru-RU"/>
        </w:rPr>
        <w:t>1</w:t>
      </w:r>
      <w:r>
        <w:t xml:space="preserve"> — Пример ошибки 403 при обращении client к закрытому разделу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ru-RU"/>
        </w:rPr>
        <w:t>аудита</w:t>
      </w:r>
    </w:p>
    <w:p w14:paraId="3D4848AB">
      <w:pPr>
        <w:pStyle w:val="13"/>
        <w:bidi w:val="0"/>
      </w:pPr>
      <w:r>
        <w:drawing>
          <wp:inline distT="0" distB="0" distL="114300" distR="114300">
            <wp:extent cx="6117590" cy="1720850"/>
            <wp:effectExtent l="0" t="0" r="16510" b="12700"/>
            <wp:docPr id="8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/>
                    <pic:cNvPicPr>
                      <a:picLocks noChangeAspect="1"/>
                    </pic:cNvPicPr>
                  </pic:nvPicPr>
                  <pic:blipFill>
                    <a:blip r:embed="rId22"/>
                    <a:srcRect b="41982"/>
                    <a:stretch>
                      <a:fillRect/>
                    </a:stretch>
                  </pic:blipFill>
                  <pic:spPr>
                    <a:xfrm>
                      <a:off x="0" y="0"/>
                      <a:ext cx="6117590" cy="172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CDFB43">
      <w:pPr>
        <w:pStyle w:val="13"/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 xml:space="preserve">Рисунок 12 </w:t>
      </w:r>
      <w:r>
        <w:t>—</w:t>
      </w:r>
      <w:r>
        <w:rPr>
          <w:rFonts w:hint="default"/>
          <w:lang w:val="ru-RU"/>
        </w:rPr>
        <w:t xml:space="preserve"> Пример меню администратора</w:t>
      </w:r>
    </w:p>
    <w:p w14:paraId="76DE4172">
      <w:pPr>
        <w:pStyle w:val="4"/>
        <w:bidi w:val="0"/>
      </w:pPr>
      <w:r>
        <w:t>8.</w:t>
      </w:r>
      <w:r>
        <w:rPr>
          <w:rFonts w:hint="default"/>
          <w:lang w:val="ru-RU"/>
        </w:rPr>
        <w:t>3</w:t>
      </w:r>
      <w:r>
        <w:t xml:space="preserve"> Хранение паролей</w:t>
      </w:r>
    </w:p>
    <w:p w14:paraId="2E62CE10">
      <w:pPr>
        <w:bidi w:val="0"/>
      </w:pPr>
      <w:r>
        <w:t>Пароли пользователей не сохраняются в базе данных в открытом виде. При регистрации или создании нового пользователя приложение получает введённый пароль только на уровне формы, после чего перед передачей в базу данных преобразует его в bcrypt-хэш. Для этого используется библиотека passlib, в которой создаётся объект CryptContext с алгоритмом bcrypt.</w:t>
      </w:r>
    </w:p>
    <w:p w14:paraId="53D9C60F">
      <w:pPr>
        <w:bidi w:val="0"/>
      </w:pPr>
      <w:r>
        <w:t>Алгоритм bcrypt формирует не просто хэш пароля, а защищённую строку, включающую служебную информацию об алгоритме, параметрах вычисления и случайной соли. Соль создаётся автоматически для каждого пароля, поэтому даже два одинаковых пароля у разных пользователей будут иметь разные значения хэша в таблице users. Это усложняет подбор паролей по заранее подготовленным таблицам хэшей.</w:t>
      </w:r>
    </w:p>
    <w:p w14:paraId="1A936BCE">
      <w:pPr>
        <w:bidi w:val="0"/>
      </w:pPr>
      <w:r>
        <w:t>После вычисления bcrypt-хэша исходный пароль в базу данных не записывается. В таблицу users сохраняется только значение password_hash. При последующей авторизации пользователь снова вводит пароль, приложение не расшифровывает старый хэш, а выполняет проверку: введённый пароль сравнивается с ранее сохранённым bcrypt-хэшем через функцию проверки. Если пароль соответствует хэшу, вход разрешается; если нет — пользователю возвращается отказ в авторизации.</w:t>
      </w:r>
    </w:p>
    <w:p w14:paraId="2E7BEA92">
      <w:pPr>
        <w:pStyle w:val="12"/>
        <w:bidi w:val="0"/>
      </w:pPr>
      <w:r>
        <w:t>from passlib.context import CryptContext</w:t>
      </w:r>
      <w:r>
        <w:br w:type="textWrapping"/>
      </w:r>
      <w:r>
        <w:t>pwd_context = CryptContext(schemes=["bcrypt"], deprecated="auto")</w:t>
      </w:r>
      <w:r>
        <w:br w:type="textWrapping"/>
      </w:r>
      <w:r>
        <w:t>password_hash = pwd_context.hash(password)</w:t>
      </w:r>
      <w:r>
        <w:br w:type="textWrapping"/>
      </w:r>
      <w:r>
        <w:t># В таблицу users сохраняется password_hash, а не исходный пароль.</w:t>
      </w:r>
    </w:p>
    <w:p w14:paraId="569D33AE">
      <w:pPr>
        <w:bidi w:val="0"/>
        <w:rPr>
          <w:rFonts w:hint="default"/>
          <w:lang w:val="ru-RU"/>
        </w:rPr>
      </w:pPr>
      <w:r>
        <w:rPr>
          <w:rFonts w:hint="default"/>
          <w:lang w:val="ru-RU"/>
        </w:rPr>
        <w:t>Также приведен пример проверки хэша при авторизации.</w:t>
      </w:r>
    </w:p>
    <w:p w14:paraId="205C3DEB">
      <w:pPr>
        <w:pStyle w:val="12"/>
        <w:bidi w:val="0"/>
        <w:rPr>
          <w:rFonts w:hint="default"/>
        </w:rPr>
      </w:pPr>
      <w:r>
        <w:rPr>
          <w:rFonts w:hint="default"/>
        </w:rPr>
        <w:t>is_valid = pwd_context.verify(input_password, user.password_hash)</w:t>
      </w:r>
    </w:p>
    <w:p w14:paraId="0ABB9811">
      <w:pPr>
        <w:pStyle w:val="12"/>
        <w:bidi w:val="0"/>
        <w:rPr>
          <w:rFonts w:hint="default"/>
        </w:rPr>
      </w:pPr>
      <w:r>
        <w:rPr>
          <w:rFonts w:hint="default"/>
        </w:rPr>
        <w:t>if not is_valid:</w:t>
      </w:r>
    </w:p>
    <w:p w14:paraId="3F0458EF">
      <w:pPr>
        <w:pStyle w:val="12"/>
        <w:bidi w:val="0"/>
        <w:rPr>
          <w:rFonts w:ascii="Courier New" w:hAnsi="Courier New" w:eastAsia="Courier New"/>
        </w:rPr>
      </w:pPr>
      <w:r>
        <w:rPr>
          <w:rFonts w:hint="default"/>
        </w:rPr>
        <w:t xml:space="preserve">    raise HTTPException(status_code=401, detail="Неверный логин или пароль")</w:t>
      </w:r>
    </w:p>
    <w:p w14:paraId="3526A94D">
      <w:pPr>
        <w:pStyle w:val="13"/>
        <w:bidi w:val="0"/>
      </w:pPr>
      <w:r>
        <w:drawing>
          <wp:inline distT="0" distB="0" distL="114300" distR="114300">
            <wp:extent cx="6119495" cy="1438910"/>
            <wp:effectExtent l="0" t="0" r="14605" b="8890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1438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35A428">
      <w:pPr>
        <w:pStyle w:val="13"/>
        <w:bidi w:val="0"/>
      </w:pPr>
      <w:r>
        <w:t>Рисунок 1</w:t>
      </w:r>
      <w:r>
        <w:rPr>
          <w:rFonts w:hint="default"/>
          <w:lang w:val="ru-RU"/>
        </w:rPr>
        <w:t>3</w:t>
      </w:r>
      <w:r>
        <w:t xml:space="preserve"> — Пример хранения bcrypt-хэша пароля в таблице пользователей</w:t>
      </w:r>
    </w:p>
    <w:p w14:paraId="46C60A8F">
      <w:pPr>
        <w:pStyle w:val="4"/>
        <w:bidi w:val="0"/>
      </w:pPr>
      <w:r>
        <w:t>8.</w:t>
      </w:r>
      <w:r>
        <w:rPr>
          <w:rFonts w:hint="default"/>
          <w:lang w:val="ru-RU"/>
        </w:rPr>
        <w:t>4</w:t>
      </w:r>
      <w:r>
        <w:t xml:space="preserve"> Защита от SQL-инъекций</w:t>
      </w:r>
    </w:p>
    <w:p w14:paraId="71D9E82B">
      <w:pPr>
        <w:bidi w:val="0"/>
      </w:pPr>
      <w:r>
        <w:t xml:space="preserve">Защита от SQL-инъекций реализована за счёт параметризованных SQL-запросов. Пользовательские значения не объединяются со строкой SQL через конкатенацию, а передаются отдельно от текста запроса через параметры. Поэтому строка вида ' OR 1=1 -- воспринимается системой как обычное значение поля, а не как часть SQL-команды </w:t>
      </w:r>
      <w:r>
        <w:rPr>
          <w:lang w:val="en-US"/>
        </w:rPr>
        <w:t>[4]</w:t>
      </w:r>
      <w:r>
        <w:t>.</w:t>
      </w:r>
    </w:p>
    <w:p w14:paraId="2F8E4F7F">
      <w:pPr>
        <w:bidi w:val="0"/>
      </w:pPr>
      <w:r>
        <w:t>Пример параметризованного запроса при авторизации пользователя:</w:t>
      </w:r>
    </w:p>
    <w:p w14:paraId="52B10C1D">
      <w:pPr>
        <w:pStyle w:val="12"/>
        <w:bidi w:val="0"/>
      </w:pPr>
      <w:r>
        <w:t>query = """</w:t>
      </w:r>
      <w:r>
        <w:br w:type="textWrapping"/>
      </w:r>
      <w:r>
        <w:t xml:space="preserve">    SELECT</w:t>
      </w:r>
      <w:r>
        <w:br w:type="textWrapping"/>
      </w:r>
      <w:r>
        <w:t xml:space="preserve">        u.user_id,</w:t>
      </w:r>
      <w:r>
        <w:br w:type="textWrapping"/>
      </w:r>
      <w:r>
        <w:t xml:space="preserve">        u.username,</w:t>
      </w:r>
      <w:r>
        <w:br w:type="textWrapping"/>
      </w:r>
      <w:r>
        <w:t xml:space="preserve">        u.password_hash,</w:t>
      </w:r>
      <w:r>
        <w:br w:type="textWrapping"/>
      </w:r>
      <w:r>
        <w:t xml:space="preserve">        u.full_name,</w:t>
      </w:r>
      <w:r>
        <w:br w:type="textWrapping"/>
      </w:r>
      <w:r>
        <w:t xml:space="preserve">        u.email</w:t>
      </w:r>
      <w:r>
        <w:br w:type="textWrapping"/>
      </w:r>
      <w:r>
        <w:t xml:space="preserve">    FROM users AS u</w:t>
      </w:r>
      <w:r>
        <w:br w:type="textWrapping"/>
      </w:r>
      <w:r>
        <w:t xml:space="preserve">    WHERE u.username = %s</w:t>
      </w:r>
      <w:r>
        <w:br w:type="textWrapping"/>
      </w:r>
      <w:r>
        <w:t>"""</w:t>
      </w:r>
      <w:r>
        <w:br w:type="textWrapping"/>
      </w:r>
      <w:r>
        <w:t>row = fetch_one(query, (username,))</w:t>
      </w:r>
    </w:p>
    <w:p w14:paraId="31722C9F">
      <w:pPr>
        <w:bidi w:val="0"/>
      </w:pPr>
      <w:r>
        <w:t>В данном фрагменте вместо прямой подстановки логина в SQL-запрос используется плейсхолдер %s. Значение переменной username передаётся отдельно в функцию fetch_one() как параметр (username,).</w:t>
      </w:r>
    </w:p>
    <w:p w14:paraId="6AE79E0C">
      <w:pPr>
        <w:bidi w:val="0"/>
      </w:pPr>
      <w:r>
        <w:t>Общее выполнение запросов с параметрами реализовано в модуле работы с базой данных:</w:t>
      </w:r>
    </w:p>
    <w:p w14:paraId="596D915A">
      <w:pPr>
        <w:pStyle w:val="12"/>
        <w:bidi w:val="0"/>
      </w:pPr>
      <w:r>
        <w:t>def fetch_one(query: str, params=None, user_id=None, user_ip=None):</w:t>
      </w:r>
      <w:r>
        <w:br w:type="textWrapping"/>
      </w:r>
      <w:r>
        <w:t xml:space="preserve">    with get_db(user_id=user_id, user_ip=user_ip) as conn:</w:t>
      </w:r>
      <w:r>
        <w:br w:type="textWrapping"/>
      </w:r>
      <w:r>
        <w:t xml:space="preserve">        with conn.cursor() as cur:</w:t>
      </w:r>
      <w:r>
        <w:br w:type="textWrapping"/>
      </w:r>
      <w:r>
        <w:t xml:space="preserve">            cur.execute(query, params or ())</w:t>
      </w:r>
      <w:r>
        <w:br w:type="textWrapping"/>
      </w:r>
      <w:r>
        <w:t xml:space="preserve">            return cur.fetchone()</w:t>
      </w:r>
      <w:r>
        <w:br w:type="textWrapping"/>
      </w:r>
      <w:r>
        <w:br w:type="textWrapping"/>
      </w:r>
      <w:r>
        <w:t>def execute(query: str, params=None, user_id=None, user_ip=None) -&gt; int:</w:t>
      </w:r>
      <w:r>
        <w:br w:type="textWrapping"/>
      </w:r>
      <w:r>
        <w:t xml:space="preserve">    with get_db(user_id=user_id, user_ip=user_ip) as conn:</w:t>
      </w:r>
      <w:r>
        <w:br w:type="textWrapping"/>
      </w:r>
      <w:r>
        <w:t xml:space="preserve">        with conn.cursor() as cur:</w:t>
      </w:r>
      <w:r>
        <w:br w:type="textWrapping"/>
      </w:r>
      <w:r>
        <w:t xml:space="preserve">            cur.execute(query, params or ())</w:t>
      </w:r>
      <w:r>
        <w:br w:type="textWrapping"/>
      </w:r>
      <w:r>
        <w:t xml:space="preserve">            return cur.rowcount</w:t>
      </w:r>
    </w:p>
    <w:p w14:paraId="536B10FF">
      <w:pPr>
        <w:bidi w:val="0"/>
      </w:pPr>
      <w:r>
        <w:t>Метод cur.execute(query, params or ()) получает отдельно текст SQL-запроса и отдельно значения параметров. За счёт этого пользовательский ввод не вставляется напрямую в SQL-строку, а обрабатывается как данные. Это не позволяет изменить структуру запроса через поля формы и предотвращает обход авторизации с помощью SQL-инъекций.</w:t>
      </w:r>
    </w:p>
    <w:p w14:paraId="246ADF4A">
      <w:pPr>
        <w:pStyle w:val="13"/>
        <w:bidi w:val="0"/>
      </w:pPr>
      <w:r>
        <w:drawing>
          <wp:inline distT="0" distB="0" distL="114300" distR="114300">
            <wp:extent cx="2887345" cy="3465830"/>
            <wp:effectExtent l="0" t="0" r="8255" b="1270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887345" cy="3465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03B2DE">
      <w:pPr>
        <w:pStyle w:val="13"/>
        <w:bidi w:val="0"/>
      </w:pPr>
      <w:r>
        <w:t>Рисунок 1</w:t>
      </w:r>
      <w:r>
        <w:rPr>
          <w:rFonts w:hint="default"/>
          <w:lang w:val="ru-RU"/>
        </w:rPr>
        <w:t>4</w:t>
      </w:r>
      <w:r>
        <w:t xml:space="preserve"> — Пример отказа при вводе SQL-инъекции в форму входа</w:t>
      </w:r>
    </w:p>
    <w:p w14:paraId="0FEA8B54">
      <w:pPr>
        <w:pStyle w:val="4"/>
        <w:bidi w:val="0"/>
      </w:pPr>
      <w:r>
        <w:t>8.5 Ограничения целостности</w:t>
      </w:r>
    </w:p>
    <w:p w14:paraId="476C46BA">
      <w:r>
        <w:rPr>
          <w:rFonts w:hint="default"/>
        </w:rPr>
        <w:t xml:space="preserve">Ограничения целостности реализованы средствами PostgreSQL. Они предотвращают появление счетов с отрицательной суммой, договоров с недопустимым статусом, рецептов без связанного сырья или продукции, а также записей с нарушенными связями между таблицами. В отличие от проверки только на уровне интерфейса, ограничения БД срабатывают независимо от способа обращения к базе данных [3], </w:t>
      </w:r>
      <w:r>
        <w:rPr>
          <w:rFonts w:hint="default"/>
          <w:lang w:val="en-US"/>
        </w:rPr>
        <w:t>[6]</w:t>
      </w:r>
      <w:r>
        <w:t>.</w:t>
      </w:r>
    </w:p>
    <w:p w14:paraId="6DC8299E">
      <w:pPr>
        <w:pStyle w:val="12"/>
        <w:bidi w:val="0"/>
      </w:pPr>
      <w:r>
        <w:t>ALTER TABLE invoices</w:t>
      </w:r>
      <w:r>
        <w:br w:type="textWrapping"/>
      </w:r>
      <w:r>
        <w:t>ADD CONSTRAINT chk_invoices_amount CHECK (amount &gt;= 0);</w:t>
      </w:r>
      <w:r>
        <w:br w:type="textWrapping"/>
      </w:r>
      <w:r>
        <w:br w:type="textWrapping"/>
      </w:r>
      <w:r>
        <w:t>ALTER TABLE contracts</w:t>
      </w:r>
      <w:r>
        <w:br w:type="textWrapping"/>
      </w:r>
      <w:r>
        <w:t>ADD CONSTRAINT chk_contracts_status</w:t>
      </w:r>
      <w:r>
        <w:br w:type="textWrapping"/>
      </w:r>
      <w:r>
        <w:t>CHECK (status IN ('draft', 'signed', 'closed', 'cancelled'));</w:t>
      </w:r>
      <w:r>
        <w:br w:type="textWrapping"/>
      </w:r>
      <w:r>
        <w:br w:type="textWrapping"/>
      </w:r>
      <w:r>
        <w:t>ALTER TABLE recipes</w:t>
      </w:r>
      <w:r>
        <w:br w:type="textWrapping"/>
      </w:r>
      <w:r>
        <w:t>ADD CONSTRAINT fk_recipes_product</w:t>
      </w:r>
      <w:r>
        <w:br w:type="textWrapping"/>
      </w:r>
      <w:r>
        <w:t>FOREIGN KEY (product_id) REFERENCES products(product_id);</w:t>
      </w:r>
    </w:p>
    <w:p w14:paraId="199A0612">
      <w:pPr>
        <w:pStyle w:val="13"/>
        <w:bidi w:val="0"/>
      </w:pPr>
      <w:r>
        <w:drawing>
          <wp:inline distT="0" distB="0" distL="114300" distR="114300">
            <wp:extent cx="6118860" cy="1819275"/>
            <wp:effectExtent l="0" t="0" r="15240" b="9525"/>
            <wp:docPr id="10" name="Изображение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Изображение 10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118860" cy="1819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037AA9">
      <w:pPr>
        <w:pStyle w:val="13"/>
        <w:bidi w:val="0"/>
      </w:pPr>
      <w:r>
        <w:t>Рисунок 15 — Пример ошибки при нарушении CHECK-ограничения</w:t>
      </w:r>
    </w:p>
    <w:p w14:paraId="3FFB767B">
      <w:pPr>
        <w:bidi w:val="0"/>
      </w:pPr>
      <w:r>
        <w:t>На рисунке показана попытка установить отрицательную сумму счёта в таблице invoices. PostgreSQL отклоняет операцию, так как срабатывает CHECK-ограничение chk_invoices_amount, запрещающее значения amount &lt; 0. Это подтверждает, что база данных контролирует корректность финансовых данных независимо от интерфейса приложения</w:t>
      </w:r>
    </w:p>
    <w:p w14:paraId="59344D01">
      <w:pPr>
        <w:pStyle w:val="13"/>
        <w:bidi w:val="0"/>
      </w:pPr>
      <w:r>
        <w:drawing>
          <wp:inline distT="0" distB="0" distL="114300" distR="114300">
            <wp:extent cx="6118225" cy="1478915"/>
            <wp:effectExtent l="0" t="0" r="15875" b="6985"/>
            <wp:docPr id="11" name="Изображение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Изображение 11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118225" cy="1478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6BB17">
      <w:pPr>
        <w:pStyle w:val="13"/>
        <w:bidi w:val="0"/>
      </w:pPr>
      <w:r>
        <w:t>Рисунок 16 — Пример ошибки при нарушении внешнего ключа</w:t>
      </w:r>
    </w:p>
    <w:p w14:paraId="2A9190B1">
      <w:pPr>
        <w:bidi w:val="0"/>
      </w:pPr>
      <w:r>
        <w:t>На рисунке показана попытка связать счёт с несуществующим заказом через значение order_id = 99999999. PostgreSQL отклоняет операцию из-за внешнего ключа fk_invoices_order_id, так как такого заказа нет в таблице customer_orders. Это подтверждает защиту ссылочной целостности между счетами и заказами.</w:t>
      </w:r>
    </w:p>
    <w:p w14:paraId="535AB6BA">
      <w:pPr>
        <w:pStyle w:val="4"/>
        <w:bidi w:val="0"/>
      </w:pPr>
      <w:r>
        <w:t>8.6 Контроль операций и аудит</w:t>
      </w:r>
    </w:p>
    <w:p w14:paraId="67D49C6C">
      <w:r>
        <w:t>Для контроля действий пользователей используется журналирование операций. В журнал записываются пользователь, тип действия, таблица, время операции и измененные данные. Аудит позволяет установить, кто изменил справочник сырья, создал заказ, изменил договор или выставил счет. В предметную физическую модель включены основные производственные и финансовые таблицы, а audit_log используется как служебный объект защиты.</w:t>
      </w:r>
    </w:p>
    <w:p w14:paraId="1515F7C0">
      <w:pPr>
        <w:pStyle w:val="12"/>
        <w:bidi w:val="0"/>
      </w:pPr>
      <w:r>
        <w:t>INSERT INTO audit_log(user_id, action_type, table_name, new_data, changed_at)</w:t>
      </w:r>
      <w:r>
        <w:br w:type="textWrapping"/>
      </w:r>
      <w:r>
        <w:t>VALUES (:user_id, 'INSERT', 'orders', :new_data::jsonb, now());</w:t>
      </w:r>
    </w:p>
    <w:p w14:paraId="2BAC30EB">
      <w:pPr>
        <w:pStyle w:val="13"/>
        <w:bidi w:val="0"/>
      </w:pPr>
      <w:r>
        <w:drawing>
          <wp:inline distT="0" distB="0" distL="114300" distR="114300">
            <wp:extent cx="6115685" cy="1965325"/>
            <wp:effectExtent l="0" t="0" r="18415" b="15875"/>
            <wp:docPr id="13" name="Изображение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Изображение 13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115685" cy="196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65FC18">
      <w:pPr>
        <w:pStyle w:val="13"/>
        <w:bidi w:val="0"/>
      </w:pPr>
      <w:r>
        <w:t>Рисунок 17 — Пример записи действия пользователя в журнале аудита</w:t>
      </w:r>
    </w:p>
    <w:p w14:paraId="78DEA02B">
      <w:pPr>
        <w:rPr>
          <w:rFonts w:hint="default"/>
          <w:lang w:val="ru-RU"/>
        </w:rPr>
      </w:pPr>
      <w:r>
        <w:rPr>
          <w:rFonts w:hint="default"/>
          <w:lang w:val="ru-RU"/>
        </w:rPr>
        <w:t>В целом также стоит заметить, что доступ к аудиту есть только у администратора.</w:t>
      </w:r>
    </w:p>
    <w:p w14:paraId="2518AE3A">
      <w:pPr>
        <w:pStyle w:val="4"/>
        <w:bidi w:val="0"/>
      </w:pPr>
      <w:r>
        <w:t>8.7 Резервное копирование</w:t>
      </w:r>
    </w:p>
    <w:p w14:paraId="0C195DD0">
      <w:pPr>
        <w:bidi w:val="0"/>
        <w:rPr>
          <w:rFonts w:hint="default"/>
          <w:lang w:val="en-US"/>
        </w:rPr>
      </w:pPr>
      <w:r>
        <w:t>Для защиты от потери данных используется резервное копирование PostgreSQL. Резервная копия создаётся командой pg_dump и содержит структуру базы данных, ограничения целостности, роли, таблицы и данные. Наличие резервной копии позволяет восстановить сведения о пользователях, клиентах, поставщиках, сырье, заказах, счетах, производстве, отгрузках и журнале аудита после сбоя [3].</w:t>
      </w:r>
    </w:p>
    <w:p w14:paraId="5BFBB24C">
      <w:pPr>
        <w:pStyle w:val="12"/>
        <w:bidi w:val="0"/>
      </w:pPr>
      <w:r>
        <w:t>pg_dump -h localhost -p 5432 -U postgres -d slop_bakery   -F c -f backups/slop_bakery_full.backup</w:t>
      </w:r>
    </w:p>
    <w:p w14:paraId="439F2F13">
      <w:pPr>
        <w:pStyle w:val="13"/>
        <w:bidi w:val="0"/>
      </w:pPr>
      <w:r>
        <w:drawing>
          <wp:inline distT="0" distB="0" distL="114300" distR="114300">
            <wp:extent cx="6118860" cy="853440"/>
            <wp:effectExtent l="0" t="0" r="15240" b="3810"/>
            <wp:docPr id="14" name="Изображение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Изображение 14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118860" cy="853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658229">
      <w:pPr>
        <w:pStyle w:val="13"/>
        <w:bidi w:val="0"/>
      </w:pPr>
      <w:r>
        <w:t>Рисунок 18 — Пример успешного создания резервной копии базы данных</w:t>
      </w:r>
    </w:p>
    <w:p w14:paraId="45C50AE5">
      <w:pPr>
        <w:bidi w:val="0"/>
      </w:pPr>
      <w:r>
        <w:t>На рисунке показано успешное создание резервной копии базы данных bakery_security_db. Команда pg_dump формирует backup-файл в формате custom (-F c), после чего команда ls -lh подтверждает наличие созданного файла и его размер. Это подтверждает, что резервное копирование БД выполнено корректно.</w:t>
      </w:r>
    </w:p>
    <w:p w14:paraId="4CC0711A">
      <w:pPr>
        <w:pStyle w:val="4"/>
        <w:bidi w:val="0"/>
      </w:pPr>
      <w:r>
        <w:t>8.8 Демонстрационные примеры защиты</w:t>
      </w:r>
    </w:p>
    <w:p w14:paraId="5B7B0EB7">
      <w:r>
        <w:t>В системе реализованы демонстрационные примеры защиты, которые подтверждают работу механизмов безопасности. Для SQL-инъекции показан отказ во входе при вводе вредоносной строки в поле логина или пароля. Для хэширования показано, что в таблице пользователей хранится bcrypt-хэш, а не исходный пароль. Для ролевой модели показано различие интерфейса admin и client, а также возврат ошибки 403 при прямом обращении к закрытому маршруту. Для ограничений целостности показан отказ БД при попытке добавить отрицательное количество или запись с несуществующим внешним ключом.</w:t>
      </w:r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1"/>
        <w:gridCol w:w="3211"/>
        <w:gridCol w:w="3211"/>
      </w:tblGrid>
      <w:tr w14:paraId="7B1747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2D244F69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Механизм</w:t>
            </w:r>
          </w:p>
        </w:tc>
        <w:tc>
          <w:tcPr>
            <w:tcW w:w="3211" w:type="dxa"/>
            <w:vAlign w:val="center"/>
          </w:tcPr>
          <w:p w14:paraId="0D434BBB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Что реализовано</w:t>
            </w:r>
          </w:p>
        </w:tc>
        <w:tc>
          <w:tcPr>
            <w:tcW w:w="3211" w:type="dxa"/>
            <w:vAlign w:val="center"/>
          </w:tcPr>
          <w:p w14:paraId="502898A4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Подтверждение в отчете</w:t>
            </w:r>
          </w:p>
        </w:tc>
      </w:tr>
      <w:tr w14:paraId="096126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2E3D6D74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SQL-инъекции</w:t>
            </w:r>
          </w:p>
        </w:tc>
        <w:tc>
          <w:tcPr>
            <w:tcW w:w="3211" w:type="dxa"/>
            <w:vAlign w:val="center"/>
          </w:tcPr>
          <w:p w14:paraId="4766368D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параметризованные запросы во всех маршрутах с пользовательским вводом</w:t>
            </w:r>
          </w:p>
        </w:tc>
        <w:tc>
          <w:tcPr>
            <w:tcW w:w="3211" w:type="dxa"/>
            <w:vAlign w:val="center"/>
          </w:tcPr>
          <w:p w14:paraId="407AD0EE">
            <w:pPr>
              <w:ind w:firstLine="0"/>
              <w:jc w:val="left"/>
              <w:rPr>
                <w:rFonts w:hint="default"/>
                <w:lang w:val="ru-RU"/>
              </w:rPr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рисунки 1</w:t>
            </w:r>
            <w:r>
              <w:rPr>
                <w:rFonts w:hint="default"/>
                <w:b w:val="0"/>
                <w:sz w:val="24"/>
                <w:lang w:val="ru-RU"/>
              </w:rPr>
              <w:t>4</w:t>
            </w:r>
          </w:p>
        </w:tc>
      </w:tr>
      <w:tr w14:paraId="6C04A7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69FD6C4E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Хэширование паролей</w:t>
            </w:r>
          </w:p>
        </w:tc>
        <w:tc>
          <w:tcPr>
            <w:tcW w:w="3211" w:type="dxa"/>
            <w:vAlign w:val="center"/>
          </w:tcPr>
          <w:p w14:paraId="159DE9C3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bcrypt-хэш сохраняется вместо открытого пароля</w:t>
            </w:r>
          </w:p>
        </w:tc>
        <w:tc>
          <w:tcPr>
            <w:tcW w:w="3211" w:type="dxa"/>
            <w:vAlign w:val="center"/>
          </w:tcPr>
          <w:p w14:paraId="75798DC3">
            <w:pPr>
              <w:ind w:firstLine="0"/>
              <w:jc w:val="left"/>
              <w:rPr>
                <w:rFonts w:hint="default"/>
                <w:lang w:val="ru-RU"/>
              </w:rPr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рисунок 1</w:t>
            </w:r>
            <w:r>
              <w:rPr>
                <w:rFonts w:hint="default"/>
                <w:b w:val="0"/>
                <w:sz w:val="24"/>
                <w:lang w:val="ru-RU"/>
              </w:rPr>
              <w:t>3</w:t>
            </w:r>
          </w:p>
        </w:tc>
      </w:tr>
      <w:tr w14:paraId="3BB7A7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7047A838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Ролевая модель доступа</w:t>
            </w:r>
          </w:p>
        </w:tc>
        <w:tc>
          <w:tcPr>
            <w:tcW w:w="3211" w:type="dxa"/>
            <w:vAlign w:val="center"/>
          </w:tcPr>
          <w:p w14:paraId="239B4A67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server-side проверка ACTION_RULES</w:t>
            </w:r>
          </w:p>
        </w:tc>
        <w:tc>
          <w:tcPr>
            <w:tcW w:w="3211" w:type="dxa"/>
            <w:vAlign w:val="center"/>
          </w:tcPr>
          <w:p w14:paraId="3A93642D">
            <w:pPr>
              <w:ind w:firstLine="0"/>
              <w:jc w:val="left"/>
              <w:rPr>
                <w:rFonts w:hint="default"/>
                <w:lang w:val="ru-RU"/>
              </w:rPr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рисунки 1</w:t>
            </w:r>
            <w:r>
              <w:rPr>
                <w:rFonts w:hint="default"/>
                <w:b w:val="0"/>
                <w:sz w:val="24"/>
                <w:lang w:val="ru-RU"/>
              </w:rPr>
              <w:t>1</w:t>
            </w:r>
            <w:r>
              <w:rPr>
                <w:rFonts w:ascii="Times New Roman" w:hAnsi="Times New Roman" w:eastAsia="Times New Roman"/>
                <w:b w:val="0"/>
                <w:sz w:val="24"/>
              </w:rPr>
              <w:t>–1</w:t>
            </w:r>
            <w:r>
              <w:rPr>
                <w:rFonts w:hint="default"/>
                <w:b w:val="0"/>
                <w:sz w:val="24"/>
                <w:lang w:val="ru-RU"/>
              </w:rPr>
              <w:t>2</w:t>
            </w:r>
          </w:p>
        </w:tc>
      </w:tr>
      <w:tr w14:paraId="6CD4C9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48A4D57C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Ограничения целостности</w:t>
            </w:r>
          </w:p>
        </w:tc>
        <w:tc>
          <w:tcPr>
            <w:tcW w:w="3211" w:type="dxa"/>
            <w:vAlign w:val="center"/>
          </w:tcPr>
          <w:p w14:paraId="77BAE13D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PK, FK, UNIQUE и CHECK на уровне PostgreSQL</w:t>
            </w:r>
          </w:p>
        </w:tc>
        <w:tc>
          <w:tcPr>
            <w:tcW w:w="3211" w:type="dxa"/>
            <w:vAlign w:val="center"/>
          </w:tcPr>
          <w:p w14:paraId="5DBCD4B2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рисунки 15–16</w:t>
            </w:r>
          </w:p>
        </w:tc>
      </w:tr>
      <w:tr w14:paraId="1C1D6F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37E132F8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Аудит</w:t>
            </w:r>
          </w:p>
        </w:tc>
        <w:tc>
          <w:tcPr>
            <w:tcW w:w="3211" w:type="dxa"/>
            <w:vAlign w:val="center"/>
          </w:tcPr>
          <w:p w14:paraId="3A500805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фиксация значимых действий пользователей</w:t>
            </w:r>
          </w:p>
        </w:tc>
        <w:tc>
          <w:tcPr>
            <w:tcW w:w="3211" w:type="dxa"/>
            <w:vAlign w:val="center"/>
          </w:tcPr>
          <w:p w14:paraId="0B6F8F91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рисунок 17</w:t>
            </w:r>
          </w:p>
        </w:tc>
      </w:tr>
      <w:tr w14:paraId="41FBFB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1A4F858D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Резервное копирование</w:t>
            </w:r>
          </w:p>
        </w:tc>
        <w:tc>
          <w:tcPr>
            <w:tcW w:w="3211" w:type="dxa"/>
            <w:vAlign w:val="center"/>
          </w:tcPr>
          <w:p w14:paraId="152B4A6C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создание backup-файла PostgreSQL</w:t>
            </w:r>
          </w:p>
        </w:tc>
        <w:tc>
          <w:tcPr>
            <w:tcW w:w="3211" w:type="dxa"/>
            <w:vAlign w:val="center"/>
          </w:tcPr>
          <w:p w14:paraId="2463D1EB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рисунок 18</w:t>
            </w:r>
          </w:p>
        </w:tc>
      </w:tr>
    </w:tbl>
    <w:p w14:paraId="38F075A6">
      <w:pPr>
        <w:pStyle w:val="13"/>
        <w:bidi w:val="0"/>
      </w:pPr>
      <w:r>
        <w:t>Таблица 15 — Фактические примеры реализации защиты</w:t>
      </w:r>
    </w:p>
    <w:p w14:paraId="48C97362">
      <w:r>
        <w:br w:type="page"/>
      </w:r>
    </w:p>
    <w:p w14:paraId="08644B2A">
      <w:pPr>
        <w:pStyle w:val="3"/>
        <w:bidi w:val="0"/>
      </w:pPr>
      <w:bookmarkStart w:id="15" w:name="_Toc19331"/>
      <w:r>
        <w:t>9 Отчёты</w:t>
      </w:r>
      <w:bookmarkEnd w:id="15"/>
    </w:p>
    <w:p w14:paraId="37016707">
      <w:r>
        <w:t>В системе предусмотрены отчеты, формируемые по данным физической модели. Доступ к отчетам ограничивается ролью пользователя: клиент видит только собственные документы, бухгалтер и администратор получают доступ к финансовым отчетам, технолог и складской работник используют производственные и складские данные.</w:t>
      </w:r>
    </w:p>
    <w:tbl>
      <w:tblPr>
        <w:tblStyle w:val="22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11"/>
        <w:gridCol w:w="3211"/>
        <w:gridCol w:w="3211"/>
      </w:tblGrid>
      <w:tr w14:paraId="78C606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105CD0FB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Отчет</w:t>
            </w:r>
          </w:p>
        </w:tc>
        <w:tc>
          <w:tcPr>
            <w:tcW w:w="3211" w:type="dxa"/>
            <w:vAlign w:val="center"/>
          </w:tcPr>
          <w:p w14:paraId="5782EF3C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Доступ</w:t>
            </w:r>
          </w:p>
        </w:tc>
        <w:tc>
          <w:tcPr>
            <w:tcW w:w="3211" w:type="dxa"/>
            <w:vAlign w:val="center"/>
          </w:tcPr>
          <w:p w14:paraId="13F89493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/>
                <w:sz w:val="24"/>
              </w:rPr>
              <w:t>Содержание</w:t>
            </w:r>
          </w:p>
        </w:tc>
      </w:tr>
      <w:tr w14:paraId="41CC5B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52E1369C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Остатки сырья</w:t>
            </w:r>
          </w:p>
        </w:tc>
        <w:tc>
          <w:tcPr>
            <w:tcW w:w="3211" w:type="dxa"/>
            <w:vAlign w:val="center"/>
          </w:tcPr>
          <w:p w14:paraId="0D8FC220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admin, warehouse_worker, technologist</w:t>
            </w:r>
          </w:p>
        </w:tc>
        <w:tc>
          <w:tcPr>
            <w:tcW w:w="3211" w:type="dxa"/>
            <w:vAlign w:val="center"/>
          </w:tcPr>
          <w:p w14:paraId="557438FB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название сырья, количество, единица измерения, минимальный остаток</w:t>
            </w:r>
          </w:p>
        </w:tc>
      </w:tr>
      <w:tr w14:paraId="23AA60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66C4535F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Сырье ниже минимума</w:t>
            </w:r>
          </w:p>
        </w:tc>
        <w:tc>
          <w:tcPr>
            <w:tcW w:w="3211" w:type="dxa"/>
            <w:vAlign w:val="center"/>
          </w:tcPr>
          <w:p w14:paraId="1B67961B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admin, warehouse_worker</w:t>
            </w:r>
          </w:p>
        </w:tc>
        <w:tc>
          <w:tcPr>
            <w:tcW w:w="3211" w:type="dxa"/>
            <w:vAlign w:val="center"/>
          </w:tcPr>
          <w:p w14:paraId="77BF9276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позиции, где количество меньше минимального остатка</w:t>
            </w:r>
          </w:p>
        </w:tc>
      </w:tr>
      <w:tr w14:paraId="3FD97D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0BA11B17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Каталог продукции</w:t>
            </w:r>
          </w:p>
        </w:tc>
        <w:tc>
          <w:tcPr>
            <w:tcW w:w="3211" w:type="dxa"/>
            <w:vAlign w:val="center"/>
          </w:tcPr>
          <w:p w14:paraId="46D13701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admin, client, technologist</w:t>
            </w:r>
          </w:p>
        </w:tc>
        <w:tc>
          <w:tcPr>
            <w:tcW w:w="3211" w:type="dxa"/>
            <w:vAlign w:val="center"/>
          </w:tcPr>
          <w:p w14:paraId="5CC96925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название, количество, срок годности, цена</w:t>
            </w:r>
          </w:p>
        </w:tc>
      </w:tr>
      <w:tr w14:paraId="1B9B3B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0ABE387C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Заказы клиентов</w:t>
            </w:r>
          </w:p>
        </w:tc>
        <w:tc>
          <w:tcPr>
            <w:tcW w:w="3211" w:type="dxa"/>
            <w:vAlign w:val="center"/>
          </w:tcPr>
          <w:p w14:paraId="0FA98A7B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admin, client: свои</w:t>
            </w:r>
          </w:p>
        </w:tc>
        <w:tc>
          <w:tcPr>
            <w:tcW w:w="3211" w:type="dxa"/>
            <w:vAlign w:val="center"/>
          </w:tcPr>
          <w:p w14:paraId="3E8415BF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клиент, продукция, количество, дата заказа</w:t>
            </w:r>
          </w:p>
        </w:tc>
      </w:tr>
      <w:tr w14:paraId="2FBC62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462FBF63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Договоры</w:t>
            </w:r>
          </w:p>
        </w:tc>
        <w:tc>
          <w:tcPr>
            <w:tcW w:w="3211" w:type="dxa"/>
            <w:vAlign w:val="center"/>
          </w:tcPr>
          <w:p w14:paraId="68C2DCAB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admin, accountant, client: свои</w:t>
            </w:r>
          </w:p>
        </w:tc>
        <w:tc>
          <w:tcPr>
            <w:tcW w:w="3211" w:type="dxa"/>
            <w:vAlign w:val="center"/>
          </w:tcPr>
          <w:p w14:paraId="6E47C3BB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номер, дата, дата отгрузки, статус</w:t>
            </w:r>
          </w:p>
        </w:tc>
      </w:tr>
      <w:tr w14:paraId="790501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11" w:type="dxa"/>
            <w:vAlign w:val="center"/>
          </w:tcPr>
          <w:p w14:paraId="754C1327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Счета</w:t>
            </w:r>
          </w:p>
        </w:tc>
        <w:tc>
          <w:tcPr>
            <w:tcW w:w="3211" w:type="dxa"/>
            <w:vAlign w:val="center"/>
          </w:tcPr>
          <w:p w14:paraId="25C4298A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admin, accountant, client: свои</w:t>
            </w:r>
          </w:p>
        </w:tc>
        <w:tc>
          <w:tcPr>
            <w:tcW w:w="3211" w:type="dxa"/>
            <w:vAlign w:val="center"/>
          </w:tcPr>
          <w:p w14:paraId="30E9253A">
            <w:pPr>
              <w:ind w:firstLine="0"/>
              <w:jc w:val="left"/>
            </w:pPr>
            <w:r>
              <w:rPr>
                <w:rFonts w:ascii="Times New Roman" w:hAnsi="Times New Roman" w:eastAsia="Times New Roman"/>
                <w:b w:val="0"/>
                <w:sz w:val="24"/>
              </w:rPr>
              <w:t>сумма, дата, договор, клиент</w:t>
            </w:r>
          </w:p>
        </w:tc>
      </w:tr>
    </w:tbl>
    <w:p w14:paraId="5FF4FB92">
      <w:pPr>
        <w:pStyle w:val="13"/>
        <w:bidi w:val="0"/>
      </w:pPr>
      <w:r>
        <w:t>Таблица 16 — Реализованные отчеты</w:t>
      </w:r>
      <w:r>
        <w:br w:type="page"/>
      </w:r>
    </w:p>
    <w:p w14:paraId="05E26CBF">
      <w:pPr>
        <w:pStyle w:val="2"/>
        <w:ind w:firstLine="0"/>
      </w:pPr>
      <w:bookmarkStart w:id="16" w:name="_Toc10228"/>
      <w:r>
        <w:t>ЗАКЛЮЧЕНИЕ</w:t>
      </w:r>
      <w:bookmarkEnd w:id="16"/>
    </w:p>
    <w:p w14:paraId="2F16AD78">
      <w:r>
        <w:t>В результате выполнения курсовой работы разработана защищенная база данных информационной системы хлебозавода. Предметная физическая модель описывает 8 таблиц: Поставщик, Сырье, Рецепты, Продукция, Заказы, Клиенты, Договора и Счета. Для этих таблиц определены ключевые поля, связи, первичные и внешние ключи, а также ограничения целостности.</w:t>
      </w:r>
    </w:p>
    <w:p w14:paraId="3F46BB3F">
      <w:r>
        <w:t>Реализация выполнена с использованием PostgreSQL для хранения данных и FastAPI для прикладного уровня. В тексте реализации указано, какие инструменты применяются на каждом этапе: PostgreSQL используется для таблиц, ключей, ограничений и резервного копирования; FastAPI используется для маршрутов, авторизации, серверных проверок прав и параметризованных запросов; Jinja2 используется для веб-интерфейса.</w:t>
      </w:r>
    </w:p>
    <w:p w14:paraId="713FEFA2">
      <w:r>
        <w:t>В системе реализованы основные средства защиты БД: авторизация пользователей, хранение bcrypt-хэшей паролей, защита от SQL-инъекций с помощью параметризованных запросов, ролевая модель доступа, ограничения целостности, аудит действий пользователей и резервное копирование. Раздел с инструкциями удален; вместо него в разделе реализации защиты приведены факты реализации, фрагменты кода и места для скриншотов, подтверждающих работу механизмов защиты.</w:t>
      </w:r>
    </w:p>
    <w:p w14:paraId="30F649F0">
      <w:r>
        <w:br w:type="page"/>
      </w:r>
    </w:p>
    <w:p w14:paraId="1EAC7DDC">
      <w:pPr>
        <w:pStyle w:val="2"/>
        <w:bidi w:val="0"/>
      </w:pPr>
      <w:bookmarkStart w:id="17" w:name="_Toc32552"/>
      <w:r>
        <w:t>СПИСОК ЛИТЕРАТУРЫ</w:t>
      </w:r>
      <w:bookmarkEnd w:id="17"/>
    </w:p>
    <w:p w14:paraId="4E84CDBE">
      <w:pPr>
        <w:ind w:firstLine="0"/>
      </w:pPr>
      <w:r>
        <w:t>1. Боровик И. Г., Глинская Е. В. Проектирование защищенных систем баз данных: методические указания к курсовому проектированию. — М.: МГТУ им. Н. Э. Баумана, 2025.</w:t>
      </w:r>
    </w:p>
    <w:p w14:paraId="35597367">
      <w:pPr>
        <w:ind w:firstLine="0"/>
      </w:pPr>
      <w:r>
        <w:t>2. Баранчиков А. И., Баранчиков П. А., Пылькин А. Н. Алгоритмы и модели ограничения доступа к записям баз данных. — М.: Горячая линия–Телеком, 2016. — 182 с.</w:t>
      </w:r>
    </w:p>
    <w:p w14:paraId="296D5BCA">
      <w:pPr>
        <w:ind w:firstLine="0"/>
      </w:pPr>
      <w:r>
        <w:t>3. Булдакова Т. И. Технологии разработки баз данных. Электронное учебное издание. — М.: МГТУ имени Н. Э. Баумана, 2012. — ФГУП «Информрегистр» № 0321203017.</w:t>
      </w:r>
    </w:p>
    <w:p w14:paraId="60C54584">
      <w:pPr>
        <w:ind w:firstLine="0"/>
      </w:pPr>
      <w:r>
        <w:rPr>
          <w:rFonts w:hint="default"/>
          <w:lang w:val="en-US"/>
        </w:rPr>
        <w:t>4</w:t>
      </w:r>
      <w:r>
        <w:t>. OWASP Cheat Sheet Series. SQL Injection Prevention Cheat Sheet. — Электронный ресурс. — URL: https://cheatsheetseries.owasp.org/cheatsheets/SQL_Injection_Prevention_Cheat_Sheet.html .</w:t>
      </w:r>
    </w:p>
    <w:p w14:paraId="0109AD8C">
      <w:pPr>
        <w:spacing w:line="360" w:lineRule="auto"/>
        <w:ind w:firstLine="0"/>
      </w:pPr>
      <w:r>
        <w:rPr>
          <w:rFonts w:hint="default"/>
          <w:lang w:val="en-US"/>
        </w:rPr>
        <w:t>5</w:t>
      </w:r>
      <w:r>
        <w:t>. OWASP Foundation. Broken Access Control. — Электронный ресурс. — URL: https://owasp.org/www-community/Broken_Access_Control .</w:t>
      </w:r>
    </w:p>
    <w:p w14:paraId="0AA872A1">
      <w:pPr>
        <w:spacing w:line="360" w:lineRule="auto"/>
        <w:ind w:firstLine="0"/>
      </w:pPr>
      <w:r>
        <w:rPr>
          <w:rFonts w:hint="default"/>
          <w:lang w:val="en-US"/>
        </w:rPr>
        <w:t>6</w:t>
      </w:r>
      <w:r>
        <w:t>. PostgreSQL Global Development Group. PostgreSQL Documentation. Version 16. — Электронный ресурс. — URL: https://www.postgresql.org/docs/16/</w:t>
      </w:r>
      <w:r>
        <w:rPr>
          <w:rFonts w:hint="default"/>
          <w:lang w:val="en-US"/>
        </w:rPr>
        <w:t xml:space="preserve"> </w:t>
      </w:r>
      <w:r>
        <w:t>.</w:t>
      </w:r>
    </w:p>
    <w:p w14:paraId="1025A09B">
      <w:pPr>
        <w:ind w:firstLine="0"/>
      </w:pPr>
      <w:r>
        <w:rPr>
          <w:rFonts w:hint="default"/>
          <w:lang w:val="en-US"/>
        </w:rPr>
        <w:t>7</w:t>
      </w:r>
      <w:r>
        <w:t>. FastAPI Documentation. — Электронный ресурс. — URL: https://fastapi.tiangolo.com/</w:t>
      </w:r>
      <w:r>
        <w:rPr>
          <w:rFonts w:hint="default"/>
          <w:lang w:val="en-US"/>
        </w:rPr>
        <w:t xml:space="preserve"> </w:t>
      </w:r>
      <w:r>
        <w:t>.</w:t>
      </w:r>
    </w:p>
    <w:p w14:paraId="1580638E">
      <w:pPr>
        <w:ind w:firstLine="0"/>
      </w:pPr>
    </w:p>
    <w:sectPr>
      <w:footerReference r:id="rId7" w:type="default"/>
      <w:pgSz w:w="11906" w:h="16838"/>
      <w:pgMar w:top="1134" w:right="567" w:bottom="1134" w:left="1701" w:header="680" w:footer="624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 w:start="4"/>
      <w:cols w:space="720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CC"/>
    <w:family w:val="swiss"/>
    <w:pitch w:val="default"/>
    <w:sig w:usb0="E4002EFF" w:usb1="C000E47F" w:usb2="00000009" w:usb3="00000000" w:csb0="200001FF" w:csb1="00000000"/>
  </w:font>
  <w:font w:name="Consolas">
    <w:panose1 w:val="020B0609020204030204"/>
    <w:charset w:val="CC"/>
    <w:family w:val="modern"/>
    <w:pitch w:val="default"/>
    <w:sig w:usb0="E00006FF" w:usb1="0000FCFF" w:usb2="00000001" w:usb3="00000000" w:csb0="6000019F" w:csb1="DFD7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Noto Sans Arabic UI">
    <w:altName w:val="Calibr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401CFA">
    <w:pPr>
      <w:pStyle w:val="19"/>
      <w:ind w:left="0" w:leftChars="0" w:firstLine="0" w:firstLineChars="0"/>
      <w:jc w:val="center"/>
      <w:rPr>
        <w:rFonts w:hint="default"/>
        <w:sz w:val="28"/>
        <w:szCs w:val="28"/>
        <w:lang w:val="ru-RU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8CB1F7">
    <w:pPr>
      <w:pStyle w:val="19"/>
      <w:keepNext w:val="0"/>
      <w:keepLines w:val="0"/>
      <w:pageBreakBefore w:val="0"/>
      <w:widowControl/>
      <w:kinsoku/>
      <w:wordWrap/>
      <w:overflowPunct/>
      <w:topLinePunct w:val="0"/>
      <w:bidi w:val="0"/>
      <w:adjustRightInd/>
      <w:snapToGrid w:val="0"/>
      <w:ind w:firstLine="0"/>
      <w:jc w:val="center"/>
      <w:textAlignment w:val="auto"/>
      <w:rPr>
        <w:rFonts w:hint="default"/>
        <w:sz w:val="28"/>
        <w:szCs w:val="28"/>
        <w:lang w:val="ru-RU"/>
      </w:rPr>
    </w:pPr>
    <w:r>
      <w:rPr>
        <w:sz w:val="28"/>
        <w:szCs w:val="28"/>
        <w:lang w:val="ru-RU"/>
      </w:rPr>
      <w:t>Москва</w:t>
    </w:r>
    <w:r>
      <w:rPr>
        <w:rFonts w:hint="default"/>
        <w:sz w:val="28"/>
        <w:szCs w:val="28"/>
        <w:lang w:val="ru-RU"/>
      </w:rPr>
      <w:t>, 2026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AC1C7D">
    <w:pPr>
      <w:pStyle w:val="19"/>
      <w:jc w:val="center"/>
      <w:rPr>
        <w:sz w:val="28"/>
        <w:szCs w:val="28"/>
      </w:rPr>
    </w:pPr>
    <w:r>
      <w:rPr>
        <w:sz w:val="2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posOffset>3012440</wp:posOffset>
              </wp:positionH>
              <wp:positionV relativeFrom="paragraph">
                <wp:posOffset>78105</wp:posOffset>
              </wp:positionV>
              <wp:extent cx="1828800" cy="1828800"/>
              <wp:effectExtent l="0" t="0" r="0" b="0"/>
              <wp:wrapNone/>
              <wp:docPr id="16" name="Текстовое поле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49005F3">
                          <w:pPr>
                            <w:pStyle w:val="19"/>
                            <w:keepNext w:val="0"/>
                            <w:keepLines w:val="0"/>
                            <w:pageBreakBefore w:val="0"/>
                            <w:widowControl/>
                            <w:kinsoku/>
                            <w:wordWrap/>
                            <w:overflowPunct/>
                            <w:topLinePunct w:val="0"/>
                            <w:bidi w:val="0"/>
                            <w:adjustRightInd/>
                            <w:snapToGrid w:val="0"/>
                            <w:spacing w:line="240" w:lineRule="auto"/>
                            <w:ind w:firstLine="0"/>
                            <w:textAlignment w:val="auto"/>
                            <w:rPr>
                              <w:sz w:val="28"/>
                              <w:szCs w:val="28"/>
                            </w:rPr>
                          </w:pPr>
                          <w:r>
                            <w:rPr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sz w:val="28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sz w:val="28"/>
                              <w:szCs w:val="28"/>
                            </w:rPr>
                            <w:t>4</w:t>
                          </w:r>
                          <w:r>
                            <w:rPr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237.2pt;margin-top:6.15pt;height:144pt;width:144pt;mso-position-horizontal-relative:margin;mso-wrap-style:none;z-index:251659264;mso-width-relative:page;mso-height-relative:page;" filled="f" stroked="f" coordsize="21600,21600" o:gfxdata="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BbFgWr1wAAAAoBAAAPAAAAAAAAAAEAIAAAACIAAABk&#10;cnMvZG93bnJldi54bWxQSwECFAAUAAAACACHTuJAwETSk0ACAAB1BAAADgAAAAAAAAABACAAAAAm&#10;AQAAZHJzL2Uyb0RvYy54bWxQSwUGAAAAAAYABgBZAQAA2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449005F3">
                    <w:pPr>
                      <w:pStyle w:val="19"/>
                      <w:keepNext w:val="0"/>
                      <w:keepLines w:val="0"/>
                      <w:pageBreakBefore w:val="0"/>
                      <w:widowControl/>
                      <w:kinsoku/>
                      <w:wordWrap/>
                      <w:overflowPunct/>
                      <w:topLinePunct w:val="0"/>
                      <w:bidi w:val="0"/>
                      <w:adjustRightInd/>
                      <w:snapToGrid w:val="0"/>
                      <w:spacing w:line="240" w:lineRule="auto"/>
                      <w:ind w:firstLine="0"/>
                      <w:textAlignment w:val="auto"/>
                      <w:rPr>
                        <w:sz w:val="28"/>
                        <w:szCs w:val="28"/>
                      </w:rPr>
                    </w:pPr>
                    <w:r>
                      <w:rPr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sz w:val="28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sz w:val="28"/>
                        <w:szCs w:val="28"/>
                      </w:rPr>
                      <w:t>4</w:t>
                    </w:r>
                    <w:r>
                      <w:rPr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CAD509B"/>
    <w:multiLevelType w:val="multilevel"/>
    <w:tmpl w:val="1CAD509B"/>
    <w:lvl w:ilvl="0" w:tentative="0">
      <w:start w:val="1"/>
      <w:numFmt w:val="bullet"/>
      <w:pStyle w:val="39"/>
      <w:lvlText w:val=""/>
      <w:lvlJc w:val="left"/>
      <w:pPr>
        <w:tabs>
          <w:tab w:val="left" w:pos="1134"/>
        </w:tabs>
        <w:ind w:left="131" w:firstLine="709"/>
      </w:pPr>
      <w:rPr>
        <w:rFonts w:hint="default" w:ascii="Symbol" w:hAnsi="Symbol"/>
      </w:rPr>
    </w:lvl>
    <w:lvl w:ilvl="1" w:tentative="0">
      <w:start w:val="1"/>
      <w:numFmt w:val="bullet"/>
      <w:pStyle w:val="41"/>
      <w:lvlText w:val=""/>
      <w:lvlJc w:val="left"/>
      <w:pPr>
        <w:tabs>
          <w:tab w:val="left" w:pos="1843"/>
        </w:tabs>
        <w:ind w:left="1843" w:hanging="425"/>
      </w:pPr>
      <w:rPr>
        <w:rFonts w:hint="default" w:ascii="Symbol" w:hAnsi="Symbol"/>
      </w:rPr>
    </w:lvl>
    <w:lvl w:ilvl="2" w:tentative="0">
      <w:start w:val="1"/>
      <w:numFmt w:val="bullet"/>
      <w:pStyle w:val="42"/>
      <w:lvlText w:val=""/>
      <w:lvlJc w:val="left"/>
      <w:pPr>
        <w:tabs>
          <w:tab w:val="left" w:pos="2552"/>
        </w:tabs>
        <w:ind w:left="2552" w:hanging="426"/>
      </w:pPr>
      <w:rPr>
        <w:rFonts w:hint="default" w:ascii="Symbol" w:hAnsi="Symbol"/>
      </w:rPr>
    </w:lvl>
    <w:lvl w:ilvl="3" w:tentative="0">
      <w:start w:val="1"/>
      <w:numFmt w:val="none"/>
      <w:lvlText w:val=""/>
      <w:lvlJc w:val="left"/>
      <w:pPr>
        <w:ind w:left="1440" w:hanging="360"/>
      </w:pPr>
      <w:rPr>
        <w:rFonts w:hint="default"/>
      </w:rPr>
    </w:lvl>
    <w:lvl w:ilvl="4" w:tentative="0">
      <w:start w:val="1"/>
      <w:numFmt w:val="none"/>
      <w:lvlText w:val=""/>
      <w:lvlJc w:val="left"/>
      <w:pPr>
        <w:ind w:left="1800" w:hanging="360"/>
      </w:pPr>
      <w:rPr>
        <w:rFonts w:hint="default"/>
      </w:rPr>
    </w:lvl>
    <w:lvl w:ilvl="5" w:tentative="0">
      <w:start w:val="1"/>
      <w:numFmt w:val="none"/>
      <w:lvlText w:val=""/>
      <w:lvlJc w:val="left"/>
      <w:pPr>
        <w:ind w:left="2160" w:hanging="360"/>
      </w:pPr>
      <w:rPr>
        <w:rFonts w:hint="default"/>
      </w:rPr>
    </w:lvl>
    <w:lvl w:ilvl="6" w:tentative="0">
      <w:start w:val="1"/>
      <w:numFmt w:val="none"/>
      <w:lvlText w:val=""/>
      <w:lvlJc w:val="left"/>
      <w:pPr>
        <w:ind w:left="2520" w:hanging="360"/>
      </w:pPr>
      <w:rPr>
        <w:rFonts w:hint="default"/>
      </w:rPr>
    </w:lvl>
    <w:lvl w:ilvl="7" w:tentative="0">
      <w:start w:val="1"/>
      <w:numFmt w:val="none"/>
      <w:lvlText w:val=""/>
      <w:lvlJc w:val="left"/>
      <w:pPr>
        <w:ind w:left="2880" w:hanging="360"/>
      </w:pPr>
      <w:rPr>
        <w:rFonts w:hint="default"/>
      </w:rPr>
    </w:lvl>
    <w:lvl w:ilvl="8" w:tentative="0">
      <w:start w:val="1"/>
      <w:numFmt w:val="none"/>
      <w:lvlText w:val=""/>
      <w:lvlJc w:val="left"/>
      <w:pPr>
        <w:ind w:left="3240" w:hanging="360"/>
      </w:pPr>
      <w:rPr>
        <w:rFonts w:hint="default"/>
      </w:rPr>
    </w:lvl>
  </w:abstractNum>
  <w:abstractNum w:abstractNumId="1">
    <w:nsid w:val="6D7C8E99"/>
    <w:multiLevelType w:val="singleLevel"/>
    <w:tmpl w:val="6D7C8E99"/>
    <w:lvl w:ilvl="0" w:tentative="0">
      <w:start w:val="1"/>
      <w:numFmt w:val="bullet"/>
      <w:lvlText w:val="–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Times New Roman" w:hAnsi="Times New Roman" w:cs="Times New Roman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708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077B"/>
    <w:rsid w:val="0000358F"/>
    <w:rsid w:val="000069CC"/>
    <w:rsid w:val="00024E11"/>
    <w:rsid w:val="00024F4E"/>
    <w:rsid w:val="0003008A"/>
    <w:rsid w:val="00030D0C"/>
    <w:rsid w:val="00030D53"/>
    <w:rsid w:val="000314AB"/>
    <w:rsid w:val="00036E44"/>
    <w:rsid w:val="000428FA"/>
    <w:rsid w:val="00043B82"/>
    <w:rsid w:val="000509DC"/>
    <w:rsid w:val="000517AD"/>
    <w:rsid w:val="00051F16"/>
    <w:rsid w:val="000523C3"/>
    <w:rsid w:val="000535AE"/>
    <w:rsid w:val="00054867"/>
    <w:rsid w:val="00055C14"/>
    <w:rsid w:val="000571FE"/>
    <w:rsid w:val="00057448"/>
    <w:rsid w:val="00057B68"/>
    <w:rsid w:val="0006553A"/>
    <w:rsid w:val="00065DB6"/>
    <w:rsid w:val="00071B91"/>
    <w:rsid w:val="000745FE"/>
    <w:rsid w:val="000749E5"/>
    <w:rsid w:val="000772D3"/>
    <w:rsid w:val="0009222A"/>
    <w:rsid w:val="000922E6"/>
    <w:rsid w:val="00093B21"/>
    <w:rsid w:val="0009590C"/>
    <w:rsid w:val="00095EE8"/>
    <w:rsid w:val="00097D44"/>
    <w:rsid w:val="000A20D4"/>
    <w:rsid w:val="000A4748"/>
    <w:rsid w:val="000B081F"/>
    <w:rsid w:val="000B1147"/>
    <w:rsid w:val="000C5A10"/>
    <w:rsid w:val="000D13C5"/>
    <w:rsid w:val="000E1D0E"/>
    <w:rsid w:val="000E4515"/>
    <w:rsid w:val="000E5AD5"/>
    <w:rsid w:val="000E7A77"/>
    <w:rsid w:val="000F3B6F"/>
    <w:rsid w:val="001004AB"/>
    <w:rsid w:val="0010434A"/>
    <w:rsid w:val="001100B6"/>
    <w:rsid w:val="0011111C"/>
    <w:rsid w:val="00112889"/>
    <w:rsid w:val="00114062"/>
    <w:rsid w:val="00116BE7"/>
    <w:rsid w:val="00121C3E"/>
    <w:rsid w:val="00125604"/>
    <w:rsid w:val="001310DE"/>
    <w:rsid w:val="001311FB"/>
    <w:rsid w:val="0013297D"/>
    <w:rsid w:val="0013678A"/>
    <w:rsid w:val="001373BD"/>
    <w:rsid w:val="00140B33"/>
    <w:rsid w:val="0015044B"/>
    <w:rsid w:val="00151534"/>
    <w:rsid w:val="0015685F"/>
    <w:rsid w:val="00157146"/>
    <w:rsid w:val="0016103C"/>
    <w:rsid w:val="00161295"/>
    <w:rsid w:val="00162840"/>
    <w:rsid w:val="00164568"/>
    <w:rsid w:val="00164A9B"/>
    <w:rsid w:val="001720C5"/>
    <w:rsid w:val="00173298"/>
    <w:rsid w:val="00173328"/>
    <w:rsid w:val="001764E1"/>
    <w:rsid w:val="0018192B"/>
    <w:rsid w:val="00184C38"/>
    <w:rsid w:val="001936E9"/>
    <w:rsid w:val="00197C75"/>
    <w:rsid w:val="001A31BB"/>
    <w:rsid w:val="001A37A9"/>
    <w:rsid w:val="001A4791"/>
    <w:rsid w:val="001A5A5D"/>
    <w:rsid w:val="001A7145"/>
    <w:rsid w:val="001B0A24"/>
    <w:rsid w:val="001B4AEE"/>
    <w:rsid w:val="001C193B"/>
    <w:rsid w:val="001C1DA7"/>
    <w:rsid w:val="001D0DCA"/>
    <w:rsid w:val="001E3007"/>
    <w:rsid w:val="001F082E"/>
    <w:rsid w:val="001F3535"/>
    <w:rsid w:val="001F4410"/>
    <w:rsid w:val="001F781F"/>
    <w:rsid w:val="001F7CEA"/>
    <w:rsid w:val="0020066A"/>
    <w:rsid w:val="002029EE"/>
    <w:rsid w:val="00204F33"/>
    <w:rsid w:val="00205C7C"/>
    <w:rsid w:val="0020602D"/>
    <w:rsid w:val="00211850"/>
    <w:rsid w:val="00211A2A"/>
    <w:rsid w:val="002151E0"/>
    <w:rsid w:val="00217313"/>
    <w:rsid w:val="0022101A"/>
    <w:rsid w:val="00222C6C"/>
    <w:rsid w:val="0022485D"/>
    <w:rsid w:val="002301C4"/>
    <w:rsid w:val="00235F30"/>
    <w:rsid w:val="00237936"/>
    <w:rsid w:val="002526C5"/>
    <w:rsid w:val="0026041D"/>
    <w:rsid w:val="0026151E"/>
    <w:rsid w:val="00261A13"/>
    <w:rsid w:val="00270E00"/>
    <w:rsid w:val="00273A34"/>
    <w:rsid w:val="00275555"/>
    <w:rsid w:val="0028356A"/>
    <w:rsid w:val="00283CA5"/>
    <w:rsid w:val="00285B7D"/>
    <w:rsid w:val="00287280"/>
    <w:rsid w:val="0028772F"/>
    <w:rsid w:val="00290802"/>
    <w:rsid w:val="00291E5D"/>
    <w:rsid w:val="002966DC"/>
    <w:rsid w:val="002A144B"/>
    <w:rsid w:val="002A7CD4"/>
    <w:rsid w:val="002B56E0"/>
    <w:rsid w:val="002C3B48"/>
    <w:rsid w:val="002E3B8C"/>
    <w:rsid w:val="002F3EFA"/>
    <w:rsid w:val="002F6536"/>
    <w:rsid w:val="00304B75"/>
    <w:rsid w:val="00305FA5"/>
    <w:rsid w:val="0030679C"/>
    <w:rsid w:val="00306EA7"/>
    <w:rsid w:val="00311E62"/>
    <w:rsid w:val="00322EC9"/>
    <w:rsid w:val="00326D7D"/>
    <w:rsid w:val="003273CE"/>
    <w:rsid w:val="0033292E"/>
    <w:rsid w:val="0033294A"/>
    <w:rsid w:val="00335F2B"/>
    <w:rsid w:val="00344E46"/>
    <w:rsid w:val="00346F4F"/>
    <w:rsid w:val="00350D15"/>
    <w:rsid w:val="00350D6F"/>
    <w:rsid w:val="00355BEB"/>
    <w:rsid w:val="003616FA"/>
    <w:rsid w:val="003704B2"/>
    <w:rsid w:val="00370FD9"/>
    <w:rsid w:val="0037159B"/>
    <w:rsid w:val="003716CE"/>
    <w:rsid w:val="00372CD3"/>
    <w:rsid w:val="003733B2"/>
    <w:rsid w:val="00374DA4"/>
    <w:rsid w:val="00385039"/>
    <w:rsid w:val="003860BD"/>
    <w:rsid w:val="003874E3"/>
    <w:rsid w:val="0039131C"/>
    <w:rsid w:val="00394C7C"/>
    <w:rsid w:val="003A0CF5"/>
    <w:rsid w:val="003A1FE8"/>
    <w:rsid w:val="003A2433"/>
    <w:rsid w:val="003B6A52"/>
    <w:rsid w:val="003C505A"/>
    <w:rsid w:val="003C51DE"/>
    <w:rsid w:val="003C6218"/>
    <w:rsid w:val="003D4B23"/>
    <w:rsid w:val="003D6E54"/>
    <w:rsid w:val="003E2009"/>
    <w:rsid w:val="003E358C"/>
    <w:rsid w:val="003E3D94"/>
    <w:rsid w:val="003E41AC"/>
    <w:rsid w:val="003E61C9"/>
    <w:rsid w:val="003F00FB"/>
    <w:rsid w:val="003F0261"/>
    <w:rsid w:val="003F441C"/>
    <w:rsid w:val="00401818"/>
    <w:rsid w:val="004060A9"/>
    <w:rsid w:val="004122F4"/>
    <w:rsid w:val="004157C1"/>
    <w:rsid w:val="00416C63"/>
    <w:rsid w:val="00422FA2"/>
    <w:rsid w:val="004259B3"/>
    <w:rsid w:val="0043144A"/>
    <w:rsid w:val="00445809"/>
    <w:rsid w:val="004459D1"/>
    <w:rsid w:val="00453ABF"/>
    <w:rsid w:val="00454F69"/>
    <w:rsid w:val="0045767D"/>
    <w:rsid w:val="004645A7"/>
    <w:rsid w:val="00466F53"/>
    <w:rsid w:val="004707E6"/>
    <w:rsid w:val="004708A0"/>
    <w:rsid w:val="00474DD7"/>
    <w:rsid w:val="004831F1"/>
    <w:rsid w:val="004928E0"/>
    <w:rsid w:val="004A21DE"/>
    <w:rsid w:val="004A4E88"/>
    <w:rsid w:val="004B4F8A"/>
    <w:rsid w:val="004C1A8A"/>
    <w:rsid w:val="004C6FEC"/>
    <w:rsid w:val="004D0D90"/>
    <w:rsid w:val="004D6283"/>
    <w:rsid w:val="004D63E4"/>
    <w:rsid w:val="004E2ADC"/>
    <w:rsid w:val="004E3C8C"/>
    <w:rsid w:val="004E4334"/>
    <w:rsid w:val="004F1576"/>
    <w:rsid w:val="004F1EFB"/>
    <w:rsid w:val="004F2B55"/>
    <w:rsid w:val="004F4028"/>
    <w:rsid w:val="004F4B89"/>
    <w:rsid w:val="004F5302"/>
    <w:rsid w:val="00503740"/>
    <w:rsid w:val="00516297"/>
    <w:rsid w:val="005246E1"/>
    <w:rsid w:val="00524E56"/>
    <w:rsid w:val="00526DDA"/>
    <w:rsid w:val="00541EE2"/>
    <w:rsid w:val="00554F60"/>
    <w:rsid w:val="00565A8A"/>
    <w:rsid w:val="00575026"/>
    <w:rsid w:val="00577EAE"/>
    <w:rsid w:val="00581F8C"/>
    <w:rsid w:val="00595134"/>
    <w:rsid w:val="00595FFC"/>
    <w:rsid w:val="005975C6"/>
    <w:rsid w:val="005A4F21"/>
    <w:rsid w:val="005A7C2B"/>
    <w:rsid w:val="005B26E0"/>
    <w:rsid w:val="005B29CE"/>
    <w:rsid w:val="005B4A66"/>
    <w:rsid w:val="005C45A2"/>
    <w:rsid w:val="005D0412"/>
    <w:rsid w:val="005D2A02"/>
    <w:rsid w:val="005D3739"/>
    <w:rsid w:val="005D6D92"/>
    <w:rsid w:val="005E159F"/>
    <w:rsid w:val="005E5B1B"/>
    <w:rsid w:val="00601847"/>
    <w:rsid w:val="00606584"/>
    <w:rsid w:val="00606891"/>
    <w:rsid w:val="00611824"/>
    <w:rsid w:val="00613844"/>
    <w:rsid w:val="00624BBC"/>
    <w:rsid w:val="0063020E"/>
    <w:rsid w:val="00636096"/>
    <w:rsid w:val="00642330"/>
    <w:rsid w:val="00642EED"/>
    <w:rsid w:val="00644E13"/>
    <w:rsid w:val="006473D6"/>
    <w:rsid w:val="00652880"/>
    <w:rsid w:val="006613A1"/>
    <w:rsid w:val="00663EBB"/>
    <w:rsid w:val="00667634"/>
    <w:rsid w:val="00671527"/>
    <w:rsid w:val="00671F12"/>
    <w:rsid w:val="00674AF1"/>
    <w:rsid w:val="00684CD1"/>
    <w:rsid w:val="00685136"/>
    <w:rsid w:val="00686375"/>
    <w:rsid w:val="006957E8"/>
    <w:rsid w:val="00696E3C"/>
    <w:rsid w:val="006A1CCD"/>
    <w:rsid w:val="006A37A4"/>
    <w:rsid w:val="006A6742"/>
    <w:rsid w:val="006B1A1D"/>
    <w:rsid w:val="006B261A"/>
    <w:rsid w:val="006B3615"/>
    <w:rsid w:val="006B3F3D"/>
    <w:rsid w:val="006B410D"/>
    <w:rsid w:val="006B4D9F"/>
    <w:rsid w:val="006B62D6"/>
    <w:rsid w:val="006B71D0"/>
    <w:rsid w:val="006C036E"/>
    <w:rsid w:val="006C0CF8"/>
    <w:rsid w:val="006C2224"/>
    <w:rsid w:val="006C23DC"/>
    <w:rsid w:val="006C2906"/>
    <w:rsid w:val="006C49AA"/>
    <w:rsid w:val="006C5F2B"/>
    <w:rsid w:val="006D4DE3"/>
    <w:rsid w:val="006E34C0"/>
    <w:rsid w:val="006F1F02"/>
    <w:rsid w:val="006F5613"/>
    <w:rsid w:val="007016F9"/>
    <w:rsid w:val="00701ED4"/>
    <w:rsid w:val="007043B0"/>
    <w:rsid w:val="00706FFC"/>
    <w:rsid w:val="0070739D"/>
    <w:rsid w:val="0071077B"/>
    <w:rsid w:val="00710FB4"/>
    <w:rsid w:val="00711C00"/>
    <w:rsid w:val="00714503"/>
    <w:rsid w:val="0072059A"/>
    <w:rsid w:val="00722111"/>
    <w:rsid w:val="007256E8"/>
    <w:rsid w:val="00730DA3"/>
    <w:rsid w:val="0073594C"/>
    <w:rsid w:val="00737231"/>
    <w:rsid w:val="00743D13"/>
    <w:rsid w:val="0074581A"/>
    <w:rsid w:val="00746C7C"/>
    <w:rsid w:val="00747BAC"/>
    <w:rsid w:val="00757448"/>
    <w:rsid w:val="00760852"/>
    <w:rsid w:val="00760B92"/>
    <w:rsid w:val="0076102E"/>
    <w:rsid w:val="007628D0"/>
    <w:rsid w:val="0078293A"/>
    <w:rsid w:val="00782FF6"/>
    <w:rsid w:val="007845EF"/>
    <w:rsid w:val="0078546E"/>
    <w:rsid w:val="00792B88"/>
    <w:rsid w:val="00794072"/>
    <w:rsid w:val="0079432E"/>
    <w:rsid w:val="0079585F"/>
    <w:rsid w:val="00796631"/>
    <w:rsid w:val="007975BD"/>
    <w:rsid w:val="00797C9A"/>
    <w:rsid w:val="007A0242"/>
    <w:rsid w:val="007A1649"/>
    <w:rsid w:val="007A17D7"/>
    <w:rsid w:val="007A2199"/>
    <w:rsid w:val="007A42EF"/>
    <w:rsid w:val="007A4E35"/>
    <w:rsid w:val="007A7F6F"/>
    <w:rsid w:val="007B344B"/>
    <w:rsid w:val="007B4C41"/>
    <w:rsid w:val="007B60EB"/>
    <w:rsid w:val="007C19CB"/>
    <w:rsid w:val="007C3031"/>
    <w:rsid w:val="007D1B1D"/>
    <w:rsid w:val="007E3E66"/>
    <w:rsid w:val="007F4775"/>
    <w:rsid w:val="007F5107"/>
    <w:rsid w:val="007F52E9"/>
    <w:rsid w:val="00807C71"/>
    <w:rsid w:val="00810D20"/>
    <w:rsid w:val="00811BF2"/>
    <w:rsid w:val="008121C0"/>
    <w:rsid w:val="00813D9C"/>
    <w:rsid w:val="0081697A"/>
    <w:rsid w:val="00817A56"/>
    <w:rsid w:val="00823A7F"/>
    <w:rsid w:val="00826535"/>
    <w:rsid w:val="008279FC"/>
    <w:rsid w:val="00833E53"/>
    <w:rsid w:val="00847F16"/>
    <w:rsid w:val="00853F01"/>
    <w:rsid w:val="00855573"/>
    <w:rsid w:val="00865ACD"/>
    <w:rsid w:val="008670F8"/>
    <w:rsid w:val="00867C64"/>
    <w:rsid w:val="0087072E"/>
    <w:rsid w:val="0087143C"/>
    <w:rsid w:val="008826CD"/>
    <w:rsid w:val="00885179"/>
    <w:rsid w:val="00886EFD"/>
    <w:rsid w:val="00890A1D"/>
    <w:rsid w:val="00895D00"/>
    <w:rsid w:val="008966B9"/>
    <w:rsid w:val="008A196E"/>
    <w:rsid w:val="008A2A3D"/>
    <w:rsid w:val="008A2E74"/>
    <w:rsid w:val="008A3656"/>
    <w:rsid w:val="008C3A31"/>
    <w:rsid w:val="008D4DB5"/>
    <w:rsid w:val="008D6AC6"/>
    <w:rsid w:val="008E41F3"/>
    <w:rsid w:val="008E6086"/>
    <w:rsid w:val="008F14EF"/>
    <w:rsid w:val="008F1DC0"/>
    <w:rsid w:val="008F7DC9"/>
    <w:rsid w:val="009007EF"/>
    <w:rsid w:val="00900854"/>
    <w:rsid w:val="00904897"/>
    <w:rsid w:val="00910600"/>
    <w:rsid w:val="00913F37"/>
    <w:rsid w:val="009165BE"/>
    <w:rsid w:val="00921D02"/>
    <w:rsid w:val="009232B6"/>
    <w:rsid w:val="009236E0"/>
    <w:rsid w:val="009238E0"/>
    <w:rsid w:val="00927D6F"/>
    <w:rsid w:val="00930F48"/>
    <w:rsid w:val="00932AE5"/>
    <w:rsid w:val="0093381D"/>
    <w:rsid w:val="00947F00"/>
    <w:rsid w:val="00953CED"/>
    <w:rsid w:val="00954836"/>
    <w:rsid w:val="00954C56"/>
    <w:rsid w:val="009555C7"/>
    <w:rsid w:val="00966A54"/>
    <w:rsid w:val="00967543"/>
    <w:rsid w:val="00972141"/>
    <w:rsid w:val="00983AE1"/>
    <w:rsid w:val="0098584A"/>
    <w:rsid w:val="00991E95"/>
    <w:rsid w:val="00992E33"/>
    <w:rsid w:val="009957B7"/>
    <w:rsid w:val="009A0F0B"/>
    <w:rsid w:val="009A1309"/>
    <w:rsid w:val="009A320A"/>
    <w:rsid w:val="009A62DA"/>
    <w:rsid w:val="009A76B6"/>
    <w:rsid w:val="009B14C7"/>
    <w:rsid w:val="009B6425"/>
    <w:rsid w:val="009B689A"/>
    <w:rsid w:val="009B6E66"/>
    <w:rsid w:val="009C385B"/>
    <w:rsid w:val="009D2C04"/>
    <w:rsid w:val="009D585F"/>
    <w:rsid w:val="009D6F1E"/>
    <w:rsid w:val="009E0786"/>
    <w:rsid w:val="009E07A9"/>
    <w:rsid w:val="009E0E1E"/>
    <w:rsid w:val="009E14ED"/>
    <w:rsid w:val="009E5F40"/>
    <w:rsid w:val="009E6D54"/>
    <w:rsid w:val="009F20F5"/>
    <w:rsid w:val="009F45CA"/>
    <w:rsid w:val="009F4823"/>
    <w:rsid w:val="009F7752"/>
    <w:rsid w:val="00A00F54"/>
    <w:rsid w:val="00A0311A"/>
    <w:rsid w:val="00A03924"/>
    <w:rsid w:val="00A05019"/>
    <w:rsid w:val="00A0568C"/>
    <w:rsid w:val="00A10ED9"/>
    <w:rsid w:val="00A11E7B"/>
    <w:rsid w:val="00A14C52"/>
    <w:rsid w:val="00A16387"/>
    <w:rsid w:val="00A1701E"/>
    <w:rsid w:val="00A17348"/>
    <w:rsid w:val="00A20A3F"/>
    <w:rsid w:val="00A21467"/>
    <w:rsid w:val="00A22D71"/>
    <w:rsid w:val="00A247CA"/>
    <w:rsid w:val="00A268D2"/>
    <w:rsid w:val="00A26F70"/>
    <w:rsid w:val="00A3092D"/>
    <w:rsid w:val="00A32106"/>
    <w:rsid w:val="00A33E3A"/>
    <w:rsid w:val="00A34662"/>
    <w:rsid w:val="00A3566F"/>
    <w:rsid w:val="00A37467"/>
    <w:rsid w:val="00A43ABC"/>
    <w:rsid w:val="00A44568"/>
    <w:rsid w:val="00A465C7"/>
    <w:rsid w:val="00A5353E"/>
    <w:rsid w:val="00A548B4"/>
    <w:rsid w:val="00A60B5E"/>
    <w:rsid w:val="00A634AB"/>
    <w:rsid w:val="00A70D71"/>
    <w:rsid w:val="00A77C59"/>
    <w:rsid w:val="00A84DB4"/>
    <w:rsid w:val="00A937EF"/>
    <w:rsid w:val="00AA7B96"/>
    <w:rsid w:val="00AB1EB2"/>
    <w:rsid w:val="00AB7D4E"/>
    <w:rsid w:val="00AC63A5"/>
    <w:rsid w:val="00AC6D94"/>
    <w:rsid w:val="00AD1B9F"/>
    <w:rsid w:val="00AD2A98"/>
    <w:rsid w:val="00AD3AB9"/>
    <w:rsid w:val="00AE276A"/>
    <w:rsid w:val="00AF57F9"/>
    <w:rsid w:val="00AF7AE3"/>
    <w:rsid w:val="00B048DD"/>
    <w:rsid w:val="00B055F3"/>
    <w:rsid w:val="00B060AD"/>
    <w:rsid w:val="00B0648A"/>
    <w:rsid w:val="00B10F80"/>
    <w:rsid w:val="00B1722B"/>
    <w:rsid w:val="00B203E5"/>
    <w:rsid w:val="00B30A0A"/>
    <w:rsid w:val="00B310B0"/>
    <w:rsid w:val="00B3262E"/>
    <w:rsid w:val="00B33EF2"/>
    <w:rsid w:val="00B4125C"/>
    <w:rsid w:val="00B42169"/>
    <w:rsid w:val="00B427B9"/>
    <w:rsid w:val="00B43309"/>
    <w:rsid w:val="00B44782"/>
    <w:rsid w:val="00B518EB"/>
    <w:rsid w:val="00B60E36"/>
    <w:rsid w:val="00B64975"/>
    <w:rsid w:val="00B71299"/>
    <w:rsid w:val="00B72E53"/>
    <w:rsid w:val="00B73D88"/>
    <w:rsid w:val="00B7720C"/>
    <w:rsid w:val="00B80185"/>
    <w:rsid w:val="00B80FF4"/>
    <w:rsid w:val="00B86719"/>
    <w:rsid w:val="00B90CA9"/>
    <w:rsid w:val="00B9222A"/>
    <w:rsid w:val="00B937A0"/>
    <w:rsid w:val="00B940FA"/>
    <w:rsid w:val="00B94D8F"/>
    <w:rsid w:val="00B97A7C"/>
    <w:rsid w:val="00BA42FF"/>
    <w:rsid w:val="00BA6A69"/>
    <w:rsid w:val="00BB1E4B"/>
    <w:rsid w:val="00BB2523"/>
    <w:rsid w:val="00BC0C54"/>
    <w:rsid w:val="00BC1920"/>
    <w:rsid w:val="00BC455F"/>
    <w:rsid w:val="00BC648D"/>
    <w:rsid w:val="00BD4B6A"/>
    <w:rsid w:val="00BD665F"/>
    <w:rsid w:val="00BE3355"/>
    <w:rsid w:val="00BE4A16"/>
    <w:rsid w:val="00BE5967"/>
    <w:rsid w:val="00BE7EAA"/>
    <w:rsid w:val="00BF4312"/>
    <w:rsid w:val="00BF5620"/>
    <w:rsid w:val="00BF694E"/>
    <w:rsid w:val="00C02A89"/>
    <w:rsid w:val="00C06D76"/>
    <w:rsid w:val="00C11BCB"/>
    <w:rsid w:val="00C12792"/>
    <w:rsid w:val="00C12C26"/>
    <w:rsid w:val="00C13401"/>
    <w:rsid w:val="00C13978"/>
    <w:rsid w:val="00C1468F"/>
    <w:rsid w:val="00C14FEC"/>
    <w:rsid w:val="00C1580D"/>
    <w:rsid w:val="00C15EB0"/>
    <w:rsid w:val="00C31AD6"/>
    <w:rsid w:val="00C32A20"/>
    <w:rsid w:val="00C37191"/>
    <w:rsid w:val="00C37905"/>
    <w:rsid w:val="00C44C74"/>
    <w:rsid w:val="00C52055"/>
    <w:rsid w:val="00C54DAC"/>
    <w:rsid w:val="00C5695B"/>
    <w:rsid w:val="00C63808"/>
    <w:rsid w:val="00C66338"/>
    <w:rsid w:val="00C70BE1"/>
    <w:rsid w:val="00C73142"/>
    <w:rsid w:val="00C73957"/>
    <w:rsid w:val="00C87BA2"/>
    <w:rsid w:val="00C906BD"/>
    <w:rsid w:val="00C908F7"/>
    <w:rsid w:val="00C950E6"/>
    <w:rsid w:val="00C96580"/>
    <w:rsid w:val="00C97E8A"/>
    <w:rsid w:val="00CA64D2"/>
    <w:rsid w:val="00CA7F68"/>
    <w:rsid w:val="00CB2295"/>
    <w:rsid w:val="00CB33D3"/>
    <w:rsid w:val="00CB3AF5"/>
    <w:rsid w:val="00CB7923"/>
    <w:rsid w:val="00CC0B76"/>
    <w:rsid w:val="00CC5840"/>
    <w:rsid w:val="00CC6859"/>
    <w:rsid w:val="00CC7B1B"/>
    <w:rsid w:val="00CD2FB0"/>
    <w:rsid w:val="00CD7C55"/>
    <w:rsid w:val="00CE027C"/>
    <w:rsid w:val="00CE0345"/>
    <w:rsid w:val="00CE2072"/>
    <w:rsid w:val="00CE4DE5"/>
    <w:rsid w:val="00D01012"/>
    <w:rsid w:val="00D01F9D"/>
    <w:rsid w:val="00D05B64"/>
    <w:rsid w:val="00D20AF9"/>
    <w:rsid w:val="00D22C77"/>
    <w:rsid w:val="00D301BF"/>
    <w:rsid w:val="00D31F69"/>
    <w:rsid w:val="00D35572"/>
    <w:rsid w:val="00D37530"/>
    <w:rsid w:val="00D40C2D"/>
    <w:rsid w:val="00D42FD4"/>
    <w:rsid w:val="00D4745E"/>
    <w:rsid w:val="00D52390"/>
    <w:rsid w:val="00D63564"/>
    <w:rsid w:val="00D76B4B"/>
    <w:rsid w:val="00D80987"/>
    <w:rsid w:val="00D820A8"/>
    <w:rsid w:val="00D87C4A"/>
    <w:rsid w:val="00D93273"/>
    <w:rsid w:val="00D94241"/>
    <w:rsid w:val="00D95F91"/>
    <w:rsid w:val="00D9691A"/>
    <w:rsid w:val="00D97C23"/>
    <w:rsid w:val="00DA2332"/>
    <w:rsid w:val="00DA79D6"/>
    <w:rsid w:val="00DB6F5E"/>
    <w:rsid w:val="00DB7B85"/>
    <w:rsid w:val="00DC0B5F"/>
    <w:rsid w:val="00DC2C49"/>
    <w:rsid w:val="00DC39D5"/>
    <w:rsid w:val="00DD47B0"/>
    <w:rsid w:val="00DE35C9"/>
    <w:rsid w:val="00DE50DF"/>
    <w:rsid w:val="00DF1C85"/>
    <w:rsid w:val="00DF57BA"/>
    <w:rsid w:val="00E00C9F"/>
    <w:rsid w:val="00E0335E"/>
    <w:rsid w:val="00E12052"/>
    <w:rsid w:val="00E15356"/>
    <w:rsid w:val="00E274F2"/>
    <w:rsid w:val="00E33CCF"/>
    <w:rsid w:val="00E36ABC"/>
    <w:rsid w:val="00E371B6"/>
    <w:rsid w:val="00E40727"/>
    <w:rsid w:val="00E44702"/>
    <w:rsid w:val="00E46ABF"/>
    <w:rsid w:val="00E47B2E"/>
    <w:rsid w:val="00E50A7E"/>
    <w:rsid w:val="00E56A6F"/>
    <w:rsid w:val="00E607AC"/>
    <w:rsid w:val="00E66E4D"/>
    <w:rsid w:val="00E7380A"/>
    <w:rsid w:val="00E739FE"/>
    <w:rsid w:val="00E81D41"/>
    <w:rsid w:val="00E83F4A"/>
    <w:rsid w:val="00E9237B"/>
    <w:rsid w:val="00E94B0D"/>
    <w:rsid w:val="00E960A5"/>
    <w:rsid w:val="00EA3A7E"/>
    <w:rsid w:val="00EA57D0"/>
    <w:rsid w:val="00EA5E23"/>
    <w:rsid w:val="00EB38E8"/>
    <w:rsid w:val="00EB6C78"/>
    <w:rsid w:val="00EC145B"/>
    <w:rsid w:val="00EC5A2A"/>
    <w:rsid w:val="00EC66E6"/>
    <w:rsid w:val="00ED27F5"/>
    <w:rsid w:val="00ED42BD"/>
    <w:rsid w:val="00EE2B5E"/>
    <w:rsid w:val="00EE5B0A"/>
    <w:rsid w:val="00EE6FCC"/>
    <w:rsid w:val="00EE7277"/>
    <w:rsid w:val="00EF11D4"/>
    <w:rsid w:val="00EF2B63"/>
    <w:rsid w:val="00F12E74"/>
    <w:rsid w:val="00F27247"/>
    <w:rsid w:val="00F27F21"/>
    <w:rsid w:val="00F3226B"/>
    <w:rsid w:val="00F3408E"/>
    <w:rsid w:val="00F35575"/>
    <w:rsid w:val="00F41C39"/>
    <w:rsid w:val="00F44797"/>
    <w:rsid w:val="00F502C7"/>
    <w:rsid w:val="00F50D8C"/>
    <w:rsid w:val="00F51A6C"/>
    <w:rsid w:val="00F55431"/>
    <w:rsid w:val="00F555AC"/>
    <w:rsid w:val="00F5626C"/>
    <w:rsid w:val="00F619F1"/>
    <w:rsid w:val="00F66CE4"/>
    <w:rsid w:val="00F70B9E"/>
    <w:rsid w:val="00F76DC7"/>
    <w:rsid w:val="00F823B2"/>
    <w:rsid w:val="00F8733D"/>
    <w:rsid w:val="00F94B4B"/>
    <w:rsid w:val="00F95758"/>
    <w:rsid w:val="00F975CD"/>
    <w:rsid w:val="00FA0967"/>
    <w:rsid w:val="00FA12F3"/>
    <w:rsid w:val="00FA35DD"/>
    <w:rsid w:val="00FA495B"/>
    <w:rsid w:val="00FA49C7"/>
    <w:rsid w:val="00FA50A4"/>
    <w:rsid w:val="00FA731A"/>
    <w:rsid w:val="00FB0A6C"/>
    <w:rsid w:val="00FB2072"/>
    <w:rsid w:val="00FB4495"/>
    <w:rsid w:val="00FC5A71"/>
    <w:rsid w:val="00FD55EB"/>
    <w:rsid w:val="00FE1ED0"/>
    <w:rsid w:val="00FE3226"/>
    <w:rsid w:val="00FE3D22"/>
    <w:rsid w:val="00FF2FF6"/>
    <w:rsid w:val="00FF4991"/>
    <w:rsid w:val="00FF5400"/>
    <w:rsid w:val="00FF7E5C"/>
    <w:rsid w:val="016469D5"/>
    <w:rsid w:val="02994853"/>
    <w:rsid w:val="044D771D"/>
    <w:rsid w:val="05483EEA"/>
    <w:rsid w:val="063D244B"/>
    <w:rsid w:val="073E2BDC"/>
    <w:rsid w:val="093D4FB7"/>
    <w:rsid w:val="0B5D0834"/>
    <w:rsid w:val="0E1B1632"/>
    <w:rsid w:val="0EB02EC7"/>
    <w:rsid w:val="0EDF2674"/>
    <w:rsid w:val="0F1605D0"/>
    <w:rsid w:val="0F545EB6"/>
    <w:rsid w:val="1220184D"/>
    <w:rsid w:val="126976C2"/>
    <w:rsid w:val="14B20501"/>
    <w:rsid w:val="14C706B7"/>
    <w:rsid w:val="179D474C"/>
    <w:rsid w:val="19E10170"/>
    <w:rsid w:val="1A600C40"/>
    <w:rsid w:val="1AB26807"/>
    <w:rsid w:val="1CCC2A44"/>
    <w:rsid w:val="1CE60476"/>
    <w:rsid w:val="1CF3300F"/>
    <w:rsid w:val="1D8E1F69"/>
    <w:rsid w:val="1F9472BF"/>
    <w:rsid w:val="1FCF7A83"/>
    <w:rsid w:val="201A2537"/>
    <w:rsid w:val="248B1A81"/>
    <w:rsid w:val="25D06895"/>
    <w:rsid w:val="25F37025"/>
    <w:rsid w:val="26414BFD"/>
    <w:rsid w:val="27896EEB"/>
    <w:rsid w:val="281B674A"/>
    <w:rsid w:val="2BBA59CC"/>
    <w:rsid w:val="2C1F083A"/>
    <w:rsid w:val="2C696A69"/>
    <w:rsid w:val="2CAA51C0"/>
    <w:rsid w:val="2E6F393B"/>
    <w:rsid w:val="2FA7273E"/>
    <w:rsid w:val="30EB1AD1"/>
    <w:rsid w:val="310A6B03"/>
    <w:rsid w:val="32B555C0"/>
    <w:rsid w:val="32CA07E0"/>
    <w:rsid w:val="35C743B0"/>
    <w:rsid w:val="37926A3C"/>
    <w:rsid w:val="38B544F0"/>
    <w:rsid w:val="38E73280"/>
    <w:rsid w:val="39AA162A"/>
    <w:rsid w:val="3DAE273F"/>
    <w:rsid w:val="3E191DEE"/>
    <w:rsid w:val="3EA242D1"/>
    <w:rsid w:val="3EBE3C01"/>
    <w:rsid w:val="427E6C24"/>
    <w:rsid w:val="49834DA9"/>
    <w:rsid w:val="4EE87C19"/>
    <w:rsid w:val="506F3702"/>
    <w:rsid w:val="51C07E7F"/>
    <w:rsid w:val="51F77D06"/>
    <w:rsid w:val="52FB1B32"/>
    <w:rsid w:val="530E1B3F"/>
    <w:rsid w:val="546678FF"/>
    <w:rsid w:val="54C46B9F"/>
    <w:rsid w:val="57364B06"/>
    <w:rsid w:val="57576ED8"/>
    <w:rsid w:val="58DB42DE"/>
    <w:rsid w:val="5C1D2458"/>
    <w:rsid w:val="5D3B460B"/>
    <w:rsid w:val="5D9A2CAA"/>
    <w:rsid w:val="5ECD75F9"/>
    <w:rsid w:val="5FD4490E"/>
    <w:rsid w:val="60EB5790"/>
    <w:rsid w:val="626369CC"/>
    <w:rsid w:val="63076D84"/>
    <w:rsid w:val="64D43952"/>
    <w:rsid w:val="65385D9F"/>
    <w:rsid w:val="663F30CF"/>
    <w:rsid w:val="66D86481"/>
    <w:rsid w:val="67F3246E"/>
    <w:rsid w:val="69F56662"/>
    <w:rsid w:val="6BF81548"/>
    <w:rsid w:val="6C0A3365"/>
    <w:rsid w:val="6D480FD8"/>
    <w:rsid w:val="70381C49"/>
    <w:rsid w:val="704509C1"/>
    <w:rsid w:val="70AD0367"/>
    <w:rsid w:val="72236BD5"/>
    <w:rsid w:val="72B656D1"/>
    <w:rsid w:val="730D5951"/>
    <w:rsid w:val="74F579F0"/>
    <w:rsid w:val="75DF44AC"/>
    <w:rsid w:val="75F2662A"/>
    <w:rsid w:val="767D558E"/>
    <w:rsid w:val="768C680C"/>
    <w:rsid w:val="79516B0E"/>
    <w:rsid w:val="7968243D"/>
    <w:rsid w:val="7ABA73AA"/>
    <w:rsid w:val="7D423B4B"/>
    <w:rsid w:val="7E5E415E"/>
    <w:rsid w:val="7F855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qFormat="1" w:uiPriority="99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qFormat="1"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semiHidden="0" w:name="Balloon Text"/>
    <w:lsdException w:qFormat="1" w:uiPriority="39" w:semiHidden="0" w:name="Table Grid"/>
    <w:lsdException w:uiPriority="99" w:name="Table Theme"/>
    <w:lsdException w:qFormat="1" w:unhideWhenUsed="0" w:uiPriority="99" w:name="Placeholder Text"/>
    <w:lsdException w:qFormat="1" w:unhideWhenUsed="0" w:uiPriority="99" w:semiHidden="0" w:name="List Paragraph"/>
  </w:latentStyles>
  <w:style w:type="paragraph" w:default="1" w:styleId="1">
    <w:name w:val="Normal"/>
    <w:qFormat/>
    <w:uiPriority w:val="0"/>
    <w:pPr>
      <w:snapToGrid w:val="0"/>
      <w:spacing w:line="360" w:lineRule="auto"/>
      <w:ind w:firstLine="709"/>
      <w:jc w:val="both"/>
    </w:pPr>
    <w:rPr>
      <w:rFonts w:ascii="Times New Roman" w:hAnsi="Times New Roman" w:eastAsia="Times New Roman" w:cs="Times New Roman"/>
      <w:sz w:val="28"/>
      <w:lang w:val="ru-RU" w:eastAsia="ru-RU" w:bidi="ar-SA"/>
    </w:rPr>
  </w:style>
  <w:style w:type="paragraph" w:styleId="2">
    <w:name w:val="heading 1"/>
    <w:basedOn w:val="1"/>
    <w:next w:val="1"/>
    <w:link w:val="23"/>
    <w:unhideWhenUsed/>
    <w:qFormat/>
    <w:uiPriority w:val="9"/>
    <w:pPr>
      <w:keepNext/>
      <w:keepLines/>
      <w:spacing w:before="200" w:after="200" w:line="360" w:lineRule="auto"/>
      <w:ind w:left="0" w:firstLine="0"/>
      <w:jc w:val="center"/>
      <w:outlineLvl w:val="0"/>
    </w:pPr>
    <w:rPr>
      <w:b/>
      <w:caps/>
      <w:color w:val="231F20"/>
      <w:szCs w:val="28"/>
    </w:rPr>
  </w:style>
  <w:style w:type="paragraph" w:styleId="3">
    <w:name w:val="heading 2"/>
    <w:basedOn w:val="1"/>
    <w:next w:val="1"/>
    <w:link w:val="29"/>
    <w:unhideWhenUsed/>
    <w:qFormat/>
    <w:uiPriority w:val="9"/>
    <w:pPr>
      <w:keepNext/>
      <w:keepLines/>
      <w:adjustRightInd w:val="0"/>
      <w:spacing w:before="120" w:after="120" w:line="360" w:lineRule="auto"/>
      <w:ind w:firstLine="709"/>
      <w:jc w:val="left"/>
      <w:outlineLvl w:val="1"/>
    </w:pPr>
    <w:rPr>
      <w:rFonts w:eastAsiaTheme="majorEastAsia" w:cstheme="majorBidi"/>
      <w:b/>
      <w:color w:val="000000" w:themeColor="text1"/>
      <w:szCs w:val="28"/>
      <w14:textFill>
        <w14:solidFill>
          <w14:schemeClr w14:val="tx1"/>
        </w14:solidFill>
      </w14:textFill>
    </w:rPr>
  </w:style>
  <w:style w:type="paragraph" w:styleId="4">
    <w:name w:val="heading 3"/>
    <w:basedOn w:val="1"/>
    <w:next w:val="1"/>
    <w:link w:val="34"/>
    <w:unhideWhenUsed/>
    <w:qFormat/>
    <w:uiPriority w:val="9"/>
    <w:pPr>
      <w:keepNext/>
      <w:keepLines/>
      <w:spacing w:before="120" w:after="120" w:line="360" w:lineRule="auto"/>
      <w:ind w:firstLine="709"/>
      <w:jc w:val="left"/>
      <w:outlineLvl w:val="2"/>
    </w:pPr>
    <w:rPr>
      <w:rFonts w:eastAsiaTheme="majorEastAsia" w:cstheme="majorBidi"/>
      <w:b/>
      <w:bCs/>
      <w:color w:val="000000" w:themeColor="text1"/>
      <w:szCs w:val="28"/>
      <w14:textFill>
        <w14:solidFill>
          <w14:schemeClr w14:val="tx1"/>
        </w14:solidFill>
      </w14:textFill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widowControl/>
      <w:spacing w:before="200" w:after="200"/>
      <w:ind w:firstLine="709"/>
      <w:jc w:val="left"/>
      <w:outlineLvl w:val="3"/>
    </w:pPr>
    <w:rPr>
      <w:rFonts w:ascii="Times New Roman" w:hAnsi="Times New Roman"/>
      <w:b/>
      <w:bCs/>
      <w:szCs w:val="28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annotation reference"/>
    <w:basedOn w:val="6"/>
    <w:unhideWhenUsed/>
    <w:qFormat/>
    <w:uiPriority w:val="99"/>
    <w:rPr>
      <w:sz w:val="16"/>
      <w:szCs w:val="16"/>
    </w:rPr>
  </w:style>
  <w:style w:type="character" w:styleId="9">
    <w:name w:val="Hyperlink"/>
    <w:basedOn w:val="6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styleId="10">
    <w:name w:val="HTML Code"/>
    <w:basedOn w:val="6"/>
    <w:semiHidden/>
    <w:unhideWhenUsed/>
    <w:qFormat/>
    <w:uiPriority w:val="99"/>
    <w:rPr>
      <w:rFonts w:ascii="Courier New" w:hAnsi="Courier New" w:cs="Courier New"/>
      <w:sz w:val="20"/>
      <w:szCs w:val="20"/>
    </w:rPr>
  </w:style>
  <w:style w:type="character" w:styleId="11">
    <w:name w:val="Strong"/>
    <w:basedOn w:val="6"/>
    <w:qFormat/>
    <w:uiPriority w:val="22"/>
    <w:rPr>
      <w:b/>
      <w:bCs/>
    </w:rPr>
  </w:style>
  <w:style w:type="paragraph" w:styleId="12">
    <w:name w:val="Balloon Text"/>
    <w:basedOn w:val="1"/>
    <w:link w:val="27"/>
    <w:unhideWhenUsed/>
    <w:qFormat/>
    <w:uiPriority w:val="99"/>
    <w:pPr>
      <w:pBdr>
        <w:top w:val="single" w:color="auto" w:sz="12" w:space="1"/>
        <w:left w:val="single" w:color="auto" w:sz="12" w:space="4"/>
        <w:bottom w:val="single" w:color="auto" w:sz="12" w:space="1"/>
        <w:right w:val="single" w:color="auto" w:sz="12" w:space="4"/>
      </w:pBdr>
      <w:spacing w:before="60" w:after="60" w:line="360" w:lineRule="auto"/>
      <w:ind w:firstLine="0"/>
    </w:pPr>
    <w:rPr>
      <w:rFonts w:ascii="Courier New" w:hAnsi="Courier New" w:eastAsia="Times New Roman" w:cs="Segoe UI"/>
      <w:sz w:val="24"/>
      <w:szCs w:val="18"/>
    </w:rPr>
  </w:style>
  <w:style w:type="paragraph" w:styleId="13">
    <w:name w:val="caption"/>
    <w:basedOn w:val="1"/>
    <w:next w:val="1"/>
    <w:unhideWhenUsed/>
    <w:qFormat/>
    <w:uiPriority w:val="35"/>
    <w:pPr>
      <w:spacing w:before="120" w:after="200" w:line="240" w:lineRule="auto"/>
      <w:ind w:firstLine="0"/>
      <w:jc w:val="center"/>
    </w:pPr>
    <w:rPr>
      <w:i/>
      <w:iCs/>
      <w:color w:val="000000" w:themeColor="text1"/>
      <w:szCs w:val="28"/>
      <w14:textFill>
        <w14:solidFill>
          <w14:schemeClr w14:val="tx1"/>
        </w14:solidFill>
      </w14:textFill>
    </w:rPr>
  </w:style>
  <w:style w:type="paragraph" w:styleId="14">
    <w:name w:val="annotation text"/>
    <w:basedOn w:val="1"/>
    <w:link w:val="25"/>
    <w:unhideWhenUsed/>
    <w:qFormat/>
    <w:uiPriority w:val="99"/>
    <w:pPr>
      <w:spacing w:line="240" w:lineRule="auto"/>
    </w:pPr>
  </w:style>
  <w:style w:type="paragraph" w:styleId="15">
    <w:name w:val="annotation subject"/>
    <w:basedOn w:val="14"/>
    <w:next w:val="14"/>
    <w:link w:val="26"/>
    <w:unhideWhenUsed/>
    <w:qFormat/>
    <w:uiPriority w:val="99"/>
    <w:rPr>
      <w:b/>
      <w:bCs/>
    </w:rPr>
  </w:style>
  <w:style w:type="paragraph" w:styleId="16">
    <w:name w:val="header"/>
    <w:basedOn w:val="1"/>
    <w:link w:val="30"/>
    <w:unhideWhenUsed/>
    <w:qFormat/>
    <w:uiPriority w:val="99"/>
    <w:pPr>
      <w:tabs>
        <w:tab w:val="center" w:pos="4677"/>
        <w:tab w:val="right" w:pos="9355"/>
      </w:tabs>
      <w:spacing w:after="0" w:line="240" w:lineRule="auto"/>
    </w:pPr>
  </w:style>
  <w:style w:type="paragraph" w:styleId="17">
    <w:name w:val="toc 1"/>
    <w:basedOn w:val="1"/>
    <w:next w:val="1"/>
    <w:unhideWhenUsed/>
    <w:qFormat/>
    <w:uiPriority w:val="39"/>
    <w:pPr>
      <w:spacing w:before="0" w:after="0" w:line="240" w:lineRule="auto"/>
      <w:ind w:firstLine="0"/>
    </w:pPr>
    <w:rPr>
      <w:rFonts w:ascii="Times New Roman" w:hAnsi="Times New Roman" w:eastAsia="Times New Roman"/>
      <w:sz w:val="24"/>
    </w:rPr>
  </w:style>
  <w:style w:type="paragraph" w:styleId="18">
    <w:name w:val="toc 2"/>
    <w:basedOn w:val="1"/>
    <w:next w:val="1"/>
    <w:unhideWhenUsed/>
    <w:qFormat/>
    <w:uiPriority w:val="39"/>
    <w:pPr>
      <w:spacing w:before="0" w:after="0" w:line="240" w:lineRule="auto"/>
      <w:ind w:left="420" w:leftChars="200" w:firstLine="0"/>
    </w:pPr>
    <w:rPr>
      <w:rFonts w:ascii="Times New Roman" w:hAnsi="Times New Roman" w:eastAsia="Times New Roman"/>
      <w:sz w:val="24"/>
    </w:rPr>
  </w:style>
  <w:style w:type="paragraph" w:styleId="19">
    <w:name w:val="footer"/>
    <w:basedOn w:val="1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20">
    <w:name w:val="Normal (Web)"/>
    <w:semiHidden/>
    <w:unhideWhenUsed/>
    <w:qFormat/>
    <w:uiPriority w:val="99"/>
    <w:pPr>
      <w:spacing w:beforeAutospacing="0" w:afterAutospacing="0" w:line="360" w:lineRule="auto"/>
      <w:ind w:firstLine="709"/>
      <w:jc w:val="both"/>
    </w:pPr>
    <w:rPr>
      <w:rFonts w:ascii="Times New Roman" w:hAnsi="Times New Roman" w:eastAsia="SimSun" w:cs="Times New Roman"/>
      <w:sz w:val="24"/>
      <w:szCs w:val="24"/>
      <w:lang w:val="en-US" w:eastAsia="zh-CN" w:bidi="ar-SA"/>
    </w:rPr>
  </w:style>
  <w:style w:type="paragraph" w:styleId="21">
    <w:name w:val="HTML Preformatted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table" w:styleId="22">
    <w:name w:val="Table Grid"/>
    <w:basedOn w:val="7"/>
    <w:unhideWhenUsed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23">
    <w:name w:val="Heading 1 Char"/>
    <w:link w:val="2"/>
    <w:qFormat/>
    <w:uiPriority w:val="9"/>
    <w:rPr>
      <w:rFonts w:ascii="Times New Roman" w:hAnsi="Times New Roman" w:eastAsia="Times New Roman" w:cs="Times New Roman"/>
      <w:b/>
      <w:caps/>
      <w:color w:val="231F20"/>
      <w:sz w:val="28"/>
      <w:szCs w:val="28"/>
    </w:rPr>
  </w:style>
  <w:style w:type="table" w:customStyle="1" w:styleId="24">
    <w:name w:val="TableGrid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25">
    <w:name w:val="Comment Text Char"/>
    <w:basedOn w:val="6"/>
    <w:link w:val="14"/>
    <w:semiHidden/>
    <w:qFormat/>
    <w:uiPriority w:val="99"/>
    <w:rPr>
      <w:rFonts w:ascii="Consolas" w:hAnsi="Consolas" w:eastAsia="Consolas" w:cs="Consolas"/>
      <w:color w:val="57585A"/>
    </w:rPr>
  </w:style>
  <w:style w:type="character" w:customStyle="1" w:styleId="26">
    <w:name w:val="Comment Subject Char"/>
    <w:basedOn w:val="25"/>
    <w:link w:val="15"/>
    <w:semiHidden/>
    <w:qFormat/>
    <w:uiPriority w:val="99"/>
    <w:rPr>
      <w:rFonts w:ascii="Consolas" w:hAnsi="Consolas" w:eastAsia="Consolas" w:cs="Consolas"/>
      <w:b/>
      <w:bCs/>
      <w:color w:val="57585A"/>
    </w:rPr>
  </w:style>
  <w:style w:type="character" w:customStyle="1" w:styleId="27">
    <w:name w:val="Balloon Text Char"/>
    <w:basedOn w:val="6"/>
    <w:link w:val="12"/>
    <w:semiHidden/>
    <w:qFormat/>
    <w:uiPriority w:val="99"/>
    <w:rPr>
      <w:rFonts w:ascii="Courier New" w:hAnsi="Courier New" w:eastAsia="Times New Roman" w:cs="Segoe UI"/>
      <w:color w:val="57585A"/>
      <w:sz w:val="24"/>
      <w:szCs w:val="18"/>
    </w:rPr>
  </w:style>
  <w:style w:type="paragraph" w:customStyle="1" w:styleId="28">
    <w:name w:val="Абзац списка1"/>
    <w:basedOn w:val="1"/>
    <w:qFormat/>
    <w:uiPriority w:val="99"/>
    <w:pPr>
      <w:ind w:left="720"/>
      <w:contextualSpacing/>
    </w:pPr>
  </w:style>
  <w:style w:type="character" w:customStyle="1" w:styleId="29">
    <w:name w:val="Heading 2 Char"/>
    <w:basedOn w:val="6"/>
    <w:link w:val="3"/>
    <w:qFormat/>
    <w:uiPriority w:val="9"/>
    <w:rPr>
      <w:rFonts w:ascii="Times New Roman" w:hAnsi="Times New Roman" w:eastAsiaTheme="majorEastAsia" w:cstheme="majorBidi"/>
      <w:b/>
      <w:color w:val="000000" w:themeColor="text1"/>
      <w:sz w:val="28"/>
      <w:szCs w:val="28"/>
      <w14:textFill>
        <w14:solidFill>
          <w14:schemeClr w14:val="tx1"/>
        </w14:solidFill>
      </w14:textFill>
    </w:rPr>
  </w:style>
  <w:style w:type="character" w:customStyle="1" w:styleId="30">
    <w:name w:val="Header Char"/>
    <w:basedOn w:val="6"/>
    <w:link w:val="16"/>
    <w:qFormat/>
    <w:uiPriority w:val="99"/>
    <w:rPr>
      <w:rFonts w:ascii="Consolas" w:hAnsi="Consolas" w:eastAsia="Consolas" w:cs="Consolas"/>
      <w:color w:val="57585A"/>
      <w:sz w:val="18"/>
      <w:szCs w:val="22"/>
    </w:rPr>
  </w:style>
  <w:style w:type="character" w:styleId="31">
    <w:name w:val="Placeholder Text"/>
    <w:basedOn w:val="6"/>
    <w:semiHidden/>
    <w:qFormat/>
    <w:uiPriority w:val="99"/>
    <w:rPr>
      <w:color w:val="808080"/>
    </w:rPr>
  </w:style>
  <w:style w:type="paragraph" w:styleId="32">
    <w:name w:val="List Paragraph"/>
    <w:basedOn w:val="1"/>
    <w:qFormat/>
    <w:uiPriority w:val="99"/>
    <w:pPr>
      <w:ind w:left="720"/>
      <w:contextualSpacing/>
    </w:pPr>
  </w:style>
  <w:style w:type="paragraph" w:customStyle="1" w:styleId="33">
    <w:name w:val="Default"/>
    <w:qFormat/>
    <w:uiPriority w:val="0"/>
    <w:pPr>
      <w:autoSpaceDE w:val="0"/>
      <w:autoSpaceDN w:val="0"/>
      <w:adjustRightInd w:val="0"/>
      <w:spacing w:line="360" w:lineRule="auto"/>
      <w:ind w:firstLine="709"/>
      <w:jc w:val="both"/>
    </w:pPr>
    <w:rPr>
      <w:rFonts w:ascii="Segoe UI" w:hAnsi="Segoe UI" w:eastAsia="SimSun" w:cs="Segoe UI"/>
      <w:color w:val="000000"/>
      <w:sz w:val="24"/>
      <w:szCs w:val="24"/>
      <w:lang w:val="ru-RU" w:eastAsia="ru-RU" w:bidi="ar-SA"/>
    </w:rPr>
  </w:style>
  <w:style w:type="character" w:customStyle="1" w:styleId="34">
    <w:name w:val="Heading 3 Char"/>
    <w:basedOn w:val="6"/>
    <w:link w:val="4"/>
    <w:qFormat/>
    <w:uiPriority w:val="9"/>
    <w:rPr>
      <w:rFonts w:ascii="Times New Roman" w:hAnsi="Times New Roman" w:eastAsiaTheme="majorEastAsia" w:cstheme="majorBidi"/>
      <w:b/>
      <w:bCs/>
      <w:color w:val="000000" w:themeColor="text1"/>
      <w:sz w:val="28"/>
      <w:szCs w:val="28"/>
      <w14:textFill>
        <w14:solidFill>
          <w14:schemeClr w14:val="tx1"/>
        </w14:solidFill>
      </w14:textFill>
    </w:rPr>
  </w:style>
  <w:style w:type="table" w:customStyle="1" w:styleId="35">
    <w:name w:val="Table Normal1"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36">
    <w:name w:val="WPSOffice手动目录 1"/>
    <w:qFormat/>
    <w:uiPriority w:val="0"/>
    <w:pPr>
      <w:spacing w:line="360" w:lineRule="auto"/>
      <w:ind w:firstLine="709"/>
      <w:jc w:val="both"/>
    </w:pPr>
    <w:rPr>
      <w:rFonts w:ascii="Times New Roman" w:hAnsi="Times New Roman" w:eastAsia="SimSun" w:cs="Times New Roman"/>
      <w:lang w:val="ru-RU" w:eastAsia="ru-RU" w:bidi="ar-SA"/>
    </w:rPr>
  </w:style>
  <w:style w:type="paragraph" w:customStyle="1" w:styleId="37">
    <w:name w:val="Обыч_абз_TNR_14_шаг_1.5"/>
    <w:link w:val="38"/>
    <w:qFormat/>
    <w:uiPriority w:val="2"/>
    <w:pPr>
      <w:spacing w:line="360" w:lineRule="auto"/>
      <w:ind w:firstLine="709"/>
      <w:jc w:val="both"/>
    </w:pPr>
    <w:rPr>
      <w:rFonts w:ascii="Times New Roman" w:hAnsi="Times New Roman" w:eastAsia="Calibri" w:cs="Times New Roman"/>
      <w:sz w:val="28"/>
      <w:szCs w:val="28"/>
      <w:lang w:val="ru-RU" w:eastAsia="en-US" w:bidi="ar-SA"/>
    </w:rPr>
  </w:style>
  <w:style w:type="character" w:customStyle="1" w:styleId="38">
    <w:name w:val="Обыч_абз_TNR_14_шаг_1.5 Знак"/>
    <w:link w:val="37"/>
    <w:qFormat/>
    <w:uiPriority w:val="2"/>
    <w:rPr>
      <w:rFonts w:eastAsia="Calibri"/>
      <w:sz w:val="28"/>
      <w:szCs w:val="28"/>
      <w:lang w:eastAsia="en-US"/>
    </w:rPr>
  </w:style>
  <w:style w:type="paragraph" w:customStyle="1" w:styleId="39">
    <w:name w:val="– перечисление_1_(ГОСТ_2)_ шаг_1.5"/>
    <w:link w:val="40"/>
    <w:qFormat/>
    <w:uiPriority w:val="1"/>
    <w:pPr>
      <w:numPr>
        <w:ilvl w:val="0"/>
        <w:numId w:val="1"/>
      </w:numPr>
      <w:spacing w:line="360" w:lineRule="auto"/>
      <w:ind w:left="0"/>
      <w:jc w:val="both"/>
    </w:pPr>
    <w:rPr>
      <w:rFonts w:ascii="Times New Roman" w:hAnsi="Times New Roman" w:eastAsia="Calibri" w:cs="Times New Roman"/>
      <w:sz w:val="28"/>
      <w:szCs w:val="28"/>
      <w:lang w:val="ru-RU" w:eastAsia="en-US" w:bidi="ar-SA"/>
    </w:rPr>
  </w:style>
  <w:style w:type="character" w:customStyle="1" w:styleId="40">
    <w:name w:val="– перечисление_1_(ГОСТ_2)_ шаг_1.5 Знак"/>
    <w:link w:val="39"/>
    <w:qFormat/>
    <w:uiPriority w:val="1"/>
    <w:rPr>
      <w:rFonts w:eastAsia="Calibri"/>
      <w:sz w:val="28"/>
      <w:szCs w:val="28"/>
      <w:lang w:eastAsia="en-US"/>
    </w:rPr>
  </w:style>
  <w:style w:type="paragraph" w:customStyle="1" w:styleId="41">
    <w:name w:val="– перечисление_2_(ГОСТ_2)_шаг 1.5"/>
    <w:qFormat/>
    <w:uiPriority w:val="1"/>
    <w:pPr>
      <w:numPr>
        <w:ilvl w:val="1"/>
        <w:numId w:val="1"/>
      </w:numPr>
      <w:spacing w:line="360" w:lineRule="auto"/>
      <w:ind w:left="0" w:firstLine="709"/>
      <w:jc w:val="both"/>
    </w:pPr>
    <w:rPr>
      <w:rFonts w:ascii="Times New Roman" w:hAnsi="Times New Roman" w:eastAsia="Calibri" w:cs="Times New Roman"/>
      <w:sz w:val="28"/>
      <w:szCs w:val="28"/>
      <w:lang w:val="ru-RU" w:eastAsia="ru-RU" w:bidi="ar-SA"/>
    </w:rPr>
  </w:style>
  <w:style w:type="paragraph" w:customStyle="1" w:styleId="42">
    <w:name w:val="– перечисление_3_(ГОСТ_2)_шаг 1.5"/>
    <w:qFormat/>
    <w:uiPriority w:val="1"/>
    <w:pPr>
      <w:numPr>
        <w:ilvl w:val="2"/>
        <w:numId w:val="1"/>
      </w:numPr>
      <w:spacing w:line="360" w:lineRule="auto"/>
      <w:ind w:left="0" w:firstLine="709"/>
      <w:jc w:val="both"/>
    </w:pPr>
    <w:rPr>
      <w:rFonts w:ascii="Times New Roman" w:hAnsi="Times New Roman" w:eastAsia="Calibri" w:cs="Times New Roman"/>
      <w:sz w:val="28"/>
      <w:szCs w:val="28"/>
      <w:lang w:val="ru-RU" w:eastAsia="ru-RU" w:bidi="ar-SA"/>
    </w:rPr>
  </w:style>
  <w:style w:type="paragraph" w:customStyle="1" w:styleId="43">
    <w:name w:val="Рисунок"/>
    <w:next w:val="1"/>
    <w:link w:val="44"/>
    <w:qFormat/>
    <w:uiPriority w:val="0"/>
    <w:pPr>
      <w:keepNext/>
      <w:spacing w:line="360" w:lineRule="auto"/>
      <w:ind w:firstLine="709"/>
      <w:jc w:val="both"/>
    </w:pPr>
    <w:rPr>
      <w:rFonts w:ascii="Times New Roman" w:hAnsi="Times New Roman" w:eastAsia="Calibri" w:cs="Times New Roman"/>
      <w:sz w:val="28"/>
      <w:szCs w:val="28"/>
      <w:lang w:val="en-US" w:eastAsia="en-US" w:bidi="ar-SA"/>
    </w:rPr>
  </w:style>
  <w:style w:type="character" w:customStyle="1" w:styleId="44">
    <w:name w:val="Рисунок Знак"/>
    <w:link w:val="43"/>
    <w:qFormat/>
    <w:uiPriority w:val="0"/>
    <w:rPr>
      <w:rFonts w:eastAsia="Calibri"/>
      <w:sz w:val="28"/>
      <w:szCs w:val="28"/>
      <w:lang w:val="en-US" w:eastAsia="en-US"/>
    </w:rPr>
  </w:style>
  <w:style w:type="paragraph" w:customStyle="1" w:styleId="45">
    <w:name w:val="Рисунок (наименование)"/>
    <w:link w:val="46"/>
    <w:qFormat/>
    <w:uiPriority w:val="9"/>
    <w:pPr>
      <w:suppressAutoHyphens/>
      <w:spacing w:line="360" w:lineRule="auto"/>
      <w:ind w:firstLine="709"/>
      <w:jc w:val="both"/>
    </w:pPr>
    <w:rPr>
      <w:rFonts w:ascii="Times New Roman" w:hAnsi="Times New Roman" w:eastAsia="Calibri" w:cs="Times New Roman"/>
      <w:kern w:val="24"/>
      <w:sz w:val="28"/>
      <w:szCs w:val="28"/>
      <w:lang w:val="ru-RU" w:eastAsia="en-US" w:bidi="ar-SA"/>
    </w:rPr>
  </w:style>
  <w:style w:type="character" w:customStyle="1" w:styleId="46">
    <w:name w:val="Рисунок (наименование) Знак"/>
    <w:link w:val="45"/>
    <w:qFormat/>
    <w:uiPriority w:val="9"/>
    <w:rPr>
      <w:rFonts w:eastAsia="Calibri"/>
      <w:kern w:val="24"/>
      <w:sz w:val="28"/>
      <w:szCs w:val="28"/>
      <w:lang w:eastAsia="en-US"/>
    </w:rPr>
  </w:style>
  <w:style w:type="paragraph" w:customStyle="1" w:styleId="47">
    <w:name w:val="0-ЗАГОЛОВОК шаг 1.5"/>
    <w:next w:val="1"/>
    <w:link w:val="48"/>
    <w:qFormat/>
    <w:uiPriority w:val="9"/>
    <w:pPr>
      <w:keepNext/>
      <w:keepLines/>
      <w:pageBreakBefore/>
      <w:suppressAutoHyphens/>
      <w:spacing w:line="360" w:lineRule="auto"/>
      <w:ind w:firstLine="709"/>
      <w:jc w:val="both"/>
    </w:pPr>
    <w:rPr>
      <w:rFonts w:ascii="Times New Roman" w:hAnsi="Times New Roman" w:eastAsia="Times New Roman" w:cs="Times New Roman"/>
      <w:caps/>
      <w:sz w:val="28"/>
      <w:szCs w:val="28"/>
      <w:lang w:val="ru-RU" w:eastAsia="en-US" w:bidi="ar-SA"/>
    </w:rPr>
  </w:style>
  <w:style w:type="character" w:customStyle="1" w:styleId="48">
    <w:name w:val="0-ЗАГОЛОВОК шаг 1.5 Знак"/>
    <w:link w:val="47"/>
    <w:qFormat/>
    <w:uiPriority w:val="9"/>
    <w:rPr>
      <w:rFonts w:eastAsia="Times New Roman"/>
      <w:caps/>
      <w:sz w:val="28"/>
      <w:szCs w:val="28"/>
      <w:lang w:eastAsia="en-US"/>
    </w:rPr>
  </w:style>
  <w:style w:type="paragraph" w:customStyle="1" w:styleId="49">
    <w:name w:val="Код"/>
    <w:basedOn w:val="1"/>
    <w:qFormat/>
    <w:uiPriority w:val="11"/>
    <w:pPr>
      <w:pBdr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Bdr>
      <w:shd w:val="clear" w:color="auto" w:fill="F2F2F2"/>
      <w:suppressAutoHyphens/>
      <w:spacing w:after="120" w:line="240" w:lineRule="atLeast"/>
      <w:contextualSpacing/>
      <w:jc w:val="left"/>
    </w:pPr>
    <w:rPr>
      <w:rFonts w:ascii="Courier New" w:hAnsi="Courier New" w:eastAsia="Times New Roman" w:cs="Noto Sans Arabic UI"/>
      <w:kern w:val="24"/>
      <w:sz w:val="20"/>
      <w:szCs w:val="28"/>
      <w:lang w:val="en-US" w:eastAsia="en-US"/>
    </w:rPr>
  </w:style>
  <w:style w:type="paragraph" w:customStyle="1" w:styleId="50">
    <w:name w:val="Примечание (разреженный) шаг 1"/>
    <w:basedOn w:val="1"/>
    <w:next w:val="1"/>
    <w:link w:val="51"/>
    <w:qFormat/>
    <w:uiPriority w:val="13"/>
    <w:pPr>
      <w:keepNext/>
      <w:spacing w:after="0" w:line="240" w:lineRule="auto"/>
      <w:ind w:left="709"/>
    </w:pPr>
    <w:rPr>
      <w:rFonts w:ascii="Calibri" w:hAnsi="Calibri" w:eastAsia="Times New Roman" w:cs="Noto Sans Arabic UI"/>
      <w:spacing w:val="40"/>
      <w:kern w:val="24"/>
      <w:szCs w:val="28"/>
      <w:lang w:eastAsia="en-US"/>
    </w:rPr>
  </w:style>
  <w:style w:type="character" w:customStyle="1" w:styleId="51">
    <w:name w:val="Примечание (разреженный) шаг 1 Знак"/>
    <w:link w:val="50"/>
    <w:qFormat/>
    <w:uiPriority w:val="13"/>
    <w:rPr>
      <w:rFonts w:ascii="Calibri" w:hAnsi="Calibri" w:eastAsia="Times New Roman" w:cs="Noto Sans Arabic UI"/>
      <w:spacing w:val="40"/>
      <w:kern w:val="24"/>
      <w:sz w:val="28"/>
      <w:szCs w:val="28"/>
      <w:lang w:eastAsia="en-US"/>
    </w:rPr>
  </w:style>
  <w:style w:type="table" w:customStyle="1" w:styleId="52">
    <w:name w:val="Таблица_ГОСТ_2_(doc)"/>
    <w:basedOn w:val="7"/>
    <w:qFormat/>
    <w:uiPriority w:val="0"/>
    <w:rPr>
      <w:rFonts w:eastAsia="Times New Roman"/>
      <w:lang w:val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left w:w="57" w:type="dxa"/>
        <w:right w:w="57" w:type="dxa"/>
      </w:tblCellMar>
    </w:tblPr>
  </w:style>
  <w:style w:type="paragraph" w:customStyle="1" w:styleId="53">
    <w:name w:val="Код_моно"/>
    <w:qFormat/>
    <w:uiPriority w:val="0"/>
    <w:pPr>
      <w:spacing w:line="360" w:lineRule="auto"/>
      <w:ind w:firstLine="709"/>
      <w:jc w:val="both"/>
    </w:pPr>
    <w:rPr>
      <w:rFonts w:ascii="Times New Roman" w:hAnsi="Times New Roman" w:eastAsia="SimSun" w:cs="Times New Roman"/>
    </w:rPr>
  </w:style>
  <w:style w:type="paragraph" w:customStyle="1" w:styleId="54">
    <w:name w:val="Обычный11"/>
    <w:uiPriority w:val="0"/>
    <w:pPr>
      <w:widowControl w:val="0"/>
      <w:snapToGrid w:val="0"/>
      <w:spacing w:after="0" w:line="240" w:lineRule="auto"/>
      <w:ind w:firstLine="280"/>
      <w:jc w:val="both"/>
    </w:pPr>
    <w:rPr>
      <w:rFonts w:ascii="Times New Roman" w:hAnsi="Times New Roman" w:eastAsia="Times New Roman" w:cs="Times New Roman"/>
      <w:sz w:val="24"/>
      <w:szCs w:val="20"/>
      <w:lang w:val="ru-RU" w:eastAsia="ru-RU" w:bidi="ar-SA"/>
    </w:rPr>
  </w:style>
  <w:style w:type="paragraph" w:customStyle="1" w:styleId="55">
    <w:name w:val="FR1"/>
    <w:qFormat/>
    <w:uiPriority w:val="0"/>
    <w:pPr>
      <w:widowControl w:val="0"/>
      <w:snapToGrid w:val="0"/>
      <w:spacing w:after="0" w:line="240" w:lineRule="auto"/>
      <w:jc w:val="center"/>
    </w:pPr>
    <w:rPr>
      <w:rFonts w:ascii="Arial" w:hAnsi="Arial" w:eastAsia="Times New Roman" w:cs="Times New Roman"/>
      <w:sz w:val="22"/>
      <w:szCs w:val="20"/>
      <w:lang w:val="ru-RU" w:eastAsia="ru-RU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jpeg"/><Relationship Id="rId8" Type="http://schemas.openxmlformats.org/officeDocument/2006/relationships/theme" Target="theme/theme1.xml"/><Relationship Id="rId7" Type="http://schemas.openxmlformats.org/officeDocument/2006/relationships/footer" Target="footer3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3" Type="http://schemas.openxmlformats.org/officeDocument/2006/relationships/glossaryDocument" Target="glossary/document.xml"/><Relationship Id="rId32" Type="http://schemas.openxmlformats.org/officeDocument/2006/relationships/fontTable" Target="fontTable.xml"/><Relationship Id="rId31" Type="http://schemas.openxmlformats.org/officeDocument/2006/relationships/customXml" Target="../customXml/item2.xml"/><Relationship Id="rId30" Type="http://schemas.openxmlformats.org/officeDocument/2006/relationships/numbering" Target="numbering.xml"/><Relationship Id="rId3" Type="http://schemas.openxmlformats.org/officeDocument/2006/relationships/footnotes" Target="footnotes.xml"/><Relationship Id="rId29" Type="http://schemas.openxmlformats.org/officeDocument/2006/relationships/customXml" Target="../customXml/item1.xml"/><Relationship Id="rId28" Type="http://schemas.openxmlformats.org/officeDocument/2006/relationships/image" Target="media/image20.png"/><Relationship Id="rId27" Type="http://schemas.openxmlformats.org/officeDocument/2006/relationships/image" Target="media/image19.png"/><Relationship Id="rId26" Type="http://schemas.openxmlformats.org/officeDocument/2006/relationships/image" Target="media/image18.png"/><Relationship Id="rId25" Type="http://schemas.openxmlformats.org/officeDocument/2006/relationships/image" Target="media/image17.png"/><Relationship Id="rId24" Type="http://schemas.openxmlformats.org/officeDocument/2006/relationships/image" Target="media/image16.png"/><Relationship Id="rId23" Type="http://schemas.openxmlformats.org/officeDocument/2006/relationships/image" Target="media/image15.png"/><Relationship Id="rId22" Type="http://schemas.openxmlformats.org/officeDocument/2006/relationships/image" Target="media/image14.png"/><Relationship Id="rId21" Type="http://schemas.openxmlformats.org/officeDocument/2006/relationships/image" Target="media/image13.png"/><Relationship Id="rId20" Type="http://schemas.openxmlformats.org/officeDocument/2006/relationships/image" Target="media/image12.png"/><Relationship Id="rId2" Type="http://schemas.openxmlformats.org/officeDocument/2006/relationships/settings" Target="settings.xml"/><Relationship Id="rId19" Type="http://schemas.openxmlformats.org/officeDocument/2006/relationships/image" Target="media/image11.png"/><Relationship Id="rId18" Type="http://schemas.openxmlformats.org/officeDocument/2006/relationships/image" Target="media/image10.png"/><Relationship Id="rId17" Type="http://schemas.openxmlformats.org/officeDocument/2006/relationships/image" Target="media/image9.png"/><Relationship Id="rId16" Type="http://schemas.openxmlformats.org/officeDocument/2006/relationships/image" Target="media/image8.png"/><Relationship Id="rId15" Type="http://schemas.openxmlformats.org/officeDocument/2006/relationships/image" Target="media/image7.png"/><Relationship Id="rId14" Type="http://schemas.openxmlformats.org/officeDocument/2006/relationships/image" Target="media/image6.png"/><Relationship Id="rId13" Type="http://schemas.openxmlformats.org/officeDocument/2006/relationships/image" Target="media/image5.png"/><Relationship Id="rId12" Type="http://schemas.openxmlformats.org/officeDocument/2006/relationships/image" Target="media/image4.png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docParts>
    <w:docPart>
      <w:docPartPr>
        <w:name w:val="{c26c1b3b-e17d-44a9-bdd4-b4fd9ae80b41}"/>
        <w:style w:val="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description w:val=""/>
        <w:guid w:val="{c26c1b3b-e17d-44a9-bdd4-b4fd9ae80b41}"/>
      </w:docPartPr>
      <w:docPartBody>
        <w:p w14:paraId="7981E882">
          <w:pPr>
            <w:pStyle w:val="1"/>
          </w:pPr>
          <w:r>
            <w:rPr>
              <w:rFonts w:eastAsia="Times New Roman" w:cs="Times New Roman"/>
              <w:color w:val="808080"/>
              <w:szCs w:val="28"/>
              <w:lang w:eastAsia="ar-SA"/>
            </w:rPr>
            <w:t>Должность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compat>
    <w:splitPgBreakAndParaMark/>
    <w:compatSetting w:name="compatibilityMode" w:uri="http://schemas.microsoft.com/office/word" w:val="15"/>
  </w:compat>
  <w:rsids>
    <w:rsidRoot w:val="0000000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glossary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/>
  <w:style w:type="paragraph" w:customStyle="1" w:styleId="1">
    <w:name w:val="2C136D02E2134C1BAE3034C940237E84"/>
    <w:qFormat/>
    <w:uiPriority w:val="0"/>
    <w:pPr>
      <w:spacing w:after="160" w:line="278" w:lineRule="auto"/>
    </w:pPr>
    <w:rPr>
      <w:rFonts w:asciiTheme="minorHAnsi" w:hAnsiTheme="minorHAnsi" w:eastAsiaTheme="minorEastAsia" w:cstheme="minorBidi"/>
      <w:kern w:val="2"/>
      <w:sz w:val="24"/>
      <w:szCs w:val="24"/>
      <w:lang w:val="ru-RU" w:eastAsia="ru-RU" w:bidi="ar-SA"/>
      <w14:ligatures w14:val="standardContextual"/>
    </w:rPr>
  </w:style>
</w:style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AE058178-8E86-4B47-9311-576C7FF13159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37</Pages>
  <Words>4280</Words>
  <Characters>31289</Characters>
  <Lines>59</Lines>
  <Paragraphs>16</Paragraphs>
  <TotalTime>5</TotalTime>
  <ScaleCrop>false</ScaleCrop>
  <LinksUpToDate>false</LinksUpToDate>
  <CharactersWithSpaces>35166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2025-05-24T13:36:00Z</dcterms:created>
  <dc:creator>Администратор</dc:creator>
  <cp:lastModifiedBy>Егор Девяткин</cp:lastModifiedBy>
  <cp:lastPrinted>2025-04-03T18:22:00Z</cp:lastPrinted>
  <dcterms:modified xsi:type="dcterms:W3CDTF">2026-05-12T23:21:01Z</dcterms:modified>
  <dc:title>П</dc:title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1049-12.2.0.23149</vt:lpwstr>
  </property>
  <property fmtid="{D5CDD505-2E9C-101B-9397-08002B2CF9AE}" pid="3" name="ICV">
    <vt:lpwstr>28F5920036E24A63BA724BC34CEBBCF8_13</vt:lpwstr>
  </property>
</Properties>
</file>