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高新技术企业认定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国家认定办法与工作指引为基础，叠加申报年度省级通知；当年截止日期必须引用通知原文。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企业注册成立时间满足认定年限要求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对主要产品核心技术拥有有效知识产权并形成支持关系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主要产品技术属于国家重点支持的高新技术领域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科技人员占企业当年职工总数比例满足现行要求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近三个会计年度研发费用占同期销售收入比例满足分档要求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境内研发费用占全部研发费用比例满足现行要求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近一年高新技术产品收入占同期总收入比例满足现行要求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创新能力评价达到现行认定要求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企业持续研发能力、知识产权、科技成果转化、高新技术产品收入及创新能力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高企可行性报告必须单列研发项目、知识产权、成果转化和高新技术产品四关联矩阵。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申报年度选择 → 高企四关联核验 → 专项审计与证据闭环 → 网上申报 → 专家评审 → 公示备案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高新技术企业认定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研发费用加计扣除规范化服务：立项、月度归集、辅助账、明细账和结题闭环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检测报告与产学研合作资料，缺失时标注待企业确认并纳入补强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知识产权证书、权利状态及对主要产品技术的支持说明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研发项目立项、人员、设备、工时、领料、试验、结题资料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成果转化清单、技术合同、检测报告、销售合同及发票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研发费用专项审计与高新技术产品收入专项审计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人员花名册、学历或职称证明、社保或个税口径资料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高新技术企业认定项目前期评估报告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