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0"/>
      </w:pPr>
    </w:p>
    <w:p>
      <w:pPr>
        <w:widowControl/>
        <w:spacing w:before="0" w:after="280" w:line="240" w:lineRule="auto"/>
        <w:jc w:val="center"/>
      </w:pPr>
      <w:r>
        <w:rPr>
          <w:rFonts w:ascii="Arial Unicode MS" w:hAnsi="Arial Unicode MS" w:eastAsia="Arial Unicode MS" w:cs="Arial Unicode MS"/>
          <w:b/>
          <w:color w:val="B98532"/>
          <w:sz w:val="20"/>
        </w:rPr>
        <w:t>FOCUS GUIDE  /  0.2.0</w:t>
      </w:r>
    </w:p>
    <w:p>
      <w:pPr>
        <w:widowControl/>
        <w:spacing w:before="0" w:after="160" w:line="245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56"/>
        </w:rPr>
        <w:t>企业全生命周期助手</w:t>
      </w:r>
    </w:p>
    <w:p>
      <w:pPr>
        <w:widowControl/>
        <w:spacing w:before="0" w:after="160" w:line="259" w:lineRule="auto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Skills 管理器 0.2.0 用户手册</w:t>
      </w:r>
    </w:p>
    <w:p>
      <w:pPr>
        <w:widowControl/>
        <w:spacing w:before="0" w:after="60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22"/>
        </w:rPr>
        <w:t>macOS 与 Windows · Agent 扫描 · 一键导入 · 可恢复更新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先记住三件事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管理器版本与 Skills 内容版本相互独立。当前管理器为 0.2.0，正式 Skills 为 V1.3.1.5，共 49 项。桌面客户端采用未签名本机授权分发；应用身份与 Skills 内容验真是两条独立信任链。系统或企业策略不允许未签名应用时，继续使用 HTTPS PWA，不关闭系统防护。</w:t>
            </w:r>
          </w:p>
        </w:tc>
      </w:tr>
    </w:tbl>
    <w:p>
      <w:pPr>
        <w:spacing w:before="360" w:after="200" w:line="276" w:lineRule="auto"/>
        <w:jc w:val="center"/>
      </w:pPr>
      <w:r>
        <w:rPr>
          <w:rFonts w:ascii="Arial Unicode MS" w:hAnsi="Arial Unicode MS" w:eastAsia="Arial Unicode MS" w:cs="Arial Unicode MS"/>
          <w:b/>
          <w:color w:val="132B3A"/>
          <w:sz w:val="23"/>
        </w:rPr>
        <w:t>下载  ·  校验  ·  本机授权  ·  扫描  ·  导入  ·  验收</w:t>
      </w:r>
    </w:p>
    <w:p>
      <w:pPr>
        <w:widowControl/>
        <w:spacing w:before="0" w:after="0" w:line="276" w:lineRule="auto"/>
        <w:jc w:val="center"/>
      </w:pPr>
      <w:r>
        <w:rPr>
          <w:rFonts w:ascii="Arial Unicode MS" w:hAnsi="Arial Unicode MS" w:eastAsia="Arial Unicode MS" w:cs="Arial Unicode MS"/>
          <w:color w:val="66717C"/>
          <w:sz w:val="19"/>
        </w:rPr>
        <w:t>适用：macOS arm64 / x64，Windows x64  ·  更新日期：2026 年 7 月</w:t>
      </w:r>
    </w:p>
    <w:p>
      <w:pPr>
        <w:sectPr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  安装桌面客户端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1F0"/>
          <w:left w:val="single" w:sz="4" w:space="0" w:color="FFF1F0"/>
          <w:bottom w:val="single" w:sz="4" w:space="0" w:color="FFF1F0"/>
          <w:right w:val="single" w:sz="4" w:space="0" w:color="FFF1F0"/>
          <w:insideH w:val="single" w:sz="4" w:space="0" w:color="FFF1F0"/>
          <w:insideV w:val="single" w:sz="4" w:space="0" w:color="FFF1F0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1F0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9B1C1C"/>
                <w:sz w:val="21"/>
              </w:rPr>
              <w:t>本地授权版的含义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安装包不含 Apple Developer ID、公证或 Windows Authenticode 签名。用户只能在确认下载来源、文件名、SHA-256 与发布审计后，按本机系统允许的入口继续。管理员权限只负责本机提权，不会把未知发布者变成可信发布者。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下载前先核对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选择本机架构。 </w:t>
      </w:r>
      <w:r>
        <w:rPr>
          <w:rFonts w:ascii="Arial Unicode MS" w:hAnsi="Arial Unicode MS" w:eastAsia="Arial Unicode MS" w:cs="Arial Unicode MS"/>
          <w:color w:val="17212B"/>
          <w:sz w:val="22"/>
        </w:rPr>
        <w:t>Apple Silicon 选择 macOS arm64；Intel Mac 选择 macOS x64；Windows 选择 x64。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确认文件名。 </w:t>
      </w:r>
      <w:r>
        <w:rPr>
          <w:rFonts w:ascii="Arial Unicode MS" w:hAnsi="Arial Unicode MS" w:eastAsia="Arial Unicode MS" w:cs="Arial Unicode MS"/>
          <w:color w:val="17212B"/>
          <w:sz w:val="22"/>
        </w:rPr>
        <w:t>正式本地授权包名称必须包含 unsigned-local，版本必须为 0.2.0。</w:t>
      </w:r>
    </w:p>
    <w:p>
      <w:pPr>
        <w:numPr>
          <w:ilvl w:val="0"/>
          <w:numId w:val="10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核对完整性。 </w:t>
      </w:r>
      <w:r>
        <w:rPr>
          <w:rFonts w:ascii="Arial Unicode MS" w:hAnsi="Arial Unicode MS" w:eastAsia="Arial Unicode MS" w:cs="Arial Unicode MS"/>
          <w:color w:val="17212B"/>
          <w:sz w:val="22"/>
        </w:rPr>
        <w:t>按发布页说明比对 SHA256SUMS.txt 与 release-audit.json；任一不一致立即停止。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macOS 与 Windows 操作差异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300"/>
        <w:gridCol w:w="4030"/>
        <w:gridCol w:w="4030"/>
      </w:tblGrid>
      <w:tr>
        <w:trPr>
          <w:cantSplit w:val="1"/>
          <w:tblHeader w:val="true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环节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macOS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Windows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首次打开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双击 DMG，将应用放入“应用程序”。若被阻止，到“系统设置 → 隐私与安全性”选择“仍要打开”，再完成本机认证。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运行 EXE。系统策略允许时，可在 SmartScreen 中选择“更多信息 → 仍要运行”。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不要做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不要删除隔离属性，不要关闭 Gatekeeper，不要运行来源不明的终端命令。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不要关闭 Smart App Control、杀毒软件或组织策略，不要把 UAC 提示当成发布者证明。</w:t>
            </w:r>
          </w:p>
        </w:tc>
      </w:tr>
      <w:tr>
        <w:trPr>
          <w:cantSplit w:val="1"/>
        </w:trPr>
        <w:tc>
          <w:tcPr>
            <w:tcW w:type="dxa" w:w="13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完全阻止时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PWA，或等待取得 Developer ID 的签名版。</w:t>
            </w:r>
          </w:p>
        </w:tc>
        <w:tc>
          <w:tcPr>
            <w:tcW w:type="dxa" w:w="403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继续使用门户 HTTPS PWA；企业设备应联系管理员确认策略，不尝试绕过。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4F6F9"/>
          <w:left w:val="single" w:sz="4" w:space="0" w:color="F4F6F9"/>
          <w:bottom w:val="single" w:sz="4" w:space="0" w:color="F4F6F9"/>
          <w:right w:val="single" w:sz="4" w:space="0" w:color="F4F6F9"/>
          <w:insideH w:val="single" w:sz="4" w:space="0" w:color="F4F6F9"/>
          <w:insideV w:val="single" w:sz="4" w:space="0" w:color="F4F6F9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4F6F9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现有用户不受影响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安装管理器 0.2.0 不会强制升级 49 项 Skills，不会改变已有 WorkBuddy 插件、设备绑定、MCP 凭据或旧下载地址。同一台 Mac 或 Windows 已绑定团队知识库时，正常情况下继续复用现有设备凭据。</w:t>
            </w:r>
          </w:p>
        </w:tc>
      </w:tr>
    </w:tbl>
    <w:p>
      <w:pPr>
        <w:sectPr>
          <w:headerReference w:type="default" r:id="rId13"/>
          <w:footerReference w:type="default" r:id="rId14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  扫描 Agent 与一键导入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E8EEF5"/>
          <w:left w:val="single" w:sz="4" w:space="0" w:color="E8EEF5"/>
          <w:bottom w:val="single" w:sz="4" w:space="0" w:color="E8EEF5"/>
          <w:right w:val="single" w:sz="4" w:space="0" w:color="E8EEF5"/>
          <w:insideH w:val="single" w:sz="4" w:space="0" w:color="E8EEF5"/>
          <w:insideV w:val="single" w:sz="4" w:space="0" w:color="E8EEF5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1F4D78"/>
                <w:sz w:val="21"/>
              </w:rPr>
              <w:t>扫描由用户主动触发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只有点击“扫描本机 Agent”后才开始。扫描范围限于系统应用目录、常见用户安装目录和已配置命令位置；不读取项目正文、客户资料、聊天记录或用户文档。正式平台扫描只识别 WorkBuddy。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标准操作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连接发布门户。 </w:t>
      </w:r>
      <w:r>
        <w:rPr>
          <w:rFonts w:ascii="Arial Unicode MS" w:hAnsi="Arial Unicode MS" w:eastAsia="Arial Unicode MS" w:cs="Arial Unicode MS"/>
          <w:color w:val="17212B"/>
          <w:sz w:val="22"/>
        </w:rPr>
        <w:t>使用已有设备凭据连接；管理员调试时才使用管理员令牌。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点击扫描。 </w:t>
      </w:r>
      <w:r>
        <w:rPr>
          <w:rFonts w:ascii="Arial Unicode MS" w:hAnsi="Arial Unicode MS" w:eastAsia="Arial Unicode MS" w:cs="Arial Unicode MS"/>
          <w:color w:val="17212B"/>
          <w:sz w:val="22"/>
        </w:rPr>
        <w:t>总览或平台页均可重新扫描，结果会显示命中路径、耗时与适配器 revision。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选择产物。 </w:t>
      </w:r>
      <w:r>
        <w:rPr>
          <w:rFonts w:ascii="Arial Unicode MS" w:hAnsi="Arial Unicode MS" w:eastAsia="Arial Unicode MS" w:cs="Arial Unicode MS"/>
          <w:color w:val="17212B"/>
          <w:sz w:val="22"/>
        </w:rPr>
        <w:t>根据宿主能力选择通用版或 WorkBuddy 跨平台版。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预览计划。 </w:t>
      </w:r>
      <w:r>
        <w:rPr>
          <w:rFonts w:ascii="Arial Unicode MS" w:hAnsi="Arial Unicode MS" w:eastAsia="Arial Unicode MS" w:cs="Arial Unicode MS"/>
          <w:color w:val="17212B"/>
          <w:sz w:val="22"/>
        </w:rPr>
        <w:t>管理器列出新增、替换和冲突。发现未登记的同名目录时自动阻断覆盖。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确认导入。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只向已确认的用户级 Skills 目录写入已验签内容，不请求修改未知平台数据库。</w:t>
      </w:r>
    </w:p>
    <w:p>
      <w:pPr>
        <w:numPr>
          <w:ilvl w:val="0"/>
          <w:numId w:val="11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回到 Agent 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新建会话，确认 49 项目录可见，并抽样调用一个文档或知识库能力。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两个正式产物的当前动作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450"/>
        <w:gridCol w:w="1800"/>
        <w:gridCol w:w="2800"/>
        <w:gridCol w:w="3310"/>
      </w:tblGrid>
      <w:tr>
        <w:trPr>
          <w:cantSplit w:val="1"/>
          <w:tblHeader w:val="true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平台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识别入口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管理器动作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7"/>
              </w:rPr>
              <w:t>用户最终动作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WorkBuddy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应用安装位置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准备并验签通用插件市场包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在 WorkBuddy 应用内添加市场、安装并启用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通用版</w:t>
            </w:r>
          </w:p>
        </w:tc>
        <w:tc>
          <w:tcPr>
            <w:tcW w:type="dxa" w:w="1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标准 Skills 入口</w:t>
            </w:r>
          </w:p>
        </w:tc>
        <w:tc>
          <w:tcPr>
            <w:tcW w:type="dxa" w:w="28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下载并验签通用 Skills 包</w:t>
            </w:r>
          </w:p>
        </w:tc>
        <w:tc>
          <w:tcPr>
            <w:tcW w:type="dxa" w:w="33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7"/>
              </w:rPr>
              <w:t>按宿主标准入口导入并新建会话复验</w:t>
            </w:r>
          </w:p>
        </w:tc>
      </w:tr>
    </w:tbl>
    <w:p>
      <w:pPr>
        <w:sectPr>
          <w:headerReference w:type="default" r:id="rId15"/>
          <w:footerReference w:type="default" r:id="rId16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  WorkBuddy 与远程签名适配器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WorkBuddy 使用同一个跨平台包</w:t>
      </w:r>
    </w:p>
    <w:p>
      <w:r>
        <w:rPr>
          <w:rFonts w:ascii="Arial Unicode MS" w:hAnsi="Arial Unicode MS" w:eastAsia="Arial Unicode MS" w:cs="Arial Unicode MS"/>
          <w:color w:val="17212B"/>
          <w:sz w:val="22"/>
        </w:rPr>
        <w:t>macOS 与 Windows 不再分别发布 WorkBuddy 安装包，也不再运行固定 .command、.cmd、PowerShell 或外部 CLI。管理器只下载、验签并定位同一个跨平台插件市场 ZIP。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下载并验签。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在平台页点击“准备安装”，等待签名与逐文件哈希通过。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定位并解压。 </w:t>
      </w:r>
      <w:r>
        <w:rPr>
          <w:rFonts w:ascii="Arial Unicode MS" w:hAnsi="Arial Unicode MS" w:eastAsia="Arial Unicode MS" w:cs="Arial Unicode MS"/>
          <w:color w:val="17212B"/>
          <w:sz w:val="22"/>
        </w:rPr>
        <w:t>打开 ZIP 位置，解压到可长期保留的本地目录。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添加本地市场。 </w:t>
      </w:r>
      <w:r>
        <w:rPr>
          <w:rFonts w:ascii="Arial Unicode MS" w:hAnsi="Arial Unicode MS" w:eastAsia="Arial Unicode MS" w:cs="Arial Unicode MS"/>
          <w:color w:val="17212B"/>
          <w:sz w:val="22"/>
        </w:rPr>
        <w:t>在 WorkBuddy 插件市场添加解压后的 jiaotang 目录。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安装并启用。 </w:t>
      </w:r>
      <w:r>
        <w:rPr>
          <w:rFonts w:ascii="Arial Unicode MS" w:hAnsi="Arial Unicode MS" w:eastAsia="Arial Unicode MS" w:cs="Arial Unicode MS"/>
          <w:color w:val="17212B"/>
          <w:sz w:val="22"/>
        </w:rPr>
        <w:t>安装 jiaotang-workbuddy-skills@jiaotang；不关闭 WorkBuddy，不运行包外脚本。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填写 bootstrap。 </w:t>
      </w:r>
      <w:r>
        <w:rPr>
          <w:rFonts w:ascii="Arial Unicode MS" w:hAnsi="Arial Unicode MS" w:eastAsia="Arial Unicode MS" w:cs="Arial Unicode MS"/>
          <w:color w:val="17212B"/>
          <w:sz w:val="22"/>
        </w:rPr>
        <w:t>门户 API 页复制一次性地址并粘贴到敏感配置；同机已绑定时复用现有凭据。</w:t>
      </w:r>
    </w:p>
    <w:p>
      <w:pPr>
        <w:numPr>
          <w:ilvl w:val="0"/>
          <w:numId w:val="12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完成验收。 </w:t>
      </w:r>
      <w:r>
        <w:rPr>
          <w:rFonts w:ascii="Arial Unicode MS" w:hAnsi="Arial Unicode MS" w:eastAsia="Arial Unicode MS" w:cs="Arial Unicode MS"/>
          <w:color w:val="17212B"/>
          <w:sz w:val="22"/>
        </w:rPr>
        <w:t>确认插件启用、49 项可见，并完成 MCP 工具列表与一次知识检索。</w:t>
      </w:r>
    </w:p>
    <w:p>
      <w:pPr>
        <w:spacing w:before="40" w:after="120" w:line="264" w:lineRule="auto"/>
        <w:ind w:left="317" w:right="317"/>
        <w:shd w:val="clear" w:fill="F4F6F9"/>
      </w:pPr>
      <w:r>
        <w:rPr>
          <w:rFonts w:ascii="Arial Unicode MS" w:hAnsi="Arial Unicode MS" w:eastAsia="Arial Unicode MS" w:cs="Arial Unicode MS"/>
          <w:color w:val="17212B"/>
          <w:sz w:val="18"/>
        </w:rPr>
        <w:t>/plugin marketplace add &lt;解压后的 jiaotang 目录&gt;    →    安装 jiaotang-workbuddy-skills@jiaotang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远程适配器只更新数据，不下发命令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固定来源。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只从焦糖门户读取平台清单、签名和签名元数据。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固定发布者。 </w:t>
      </w:r>
      <w:r>
        <w:rPr>
          <w:rFonts w:ascii="Arial Unicode MS" w:hAnsi="Arial Unicode MS" w:eastAsia="Arial Unicode MS" w:cs="Arial Unicode MS"/>
          <w:color w:val="17212B"/>
          <w:sz w:val="22"/>
        </w:rPr>
        <w:t>内置 Ed25519 公钥和指纹验签，namespace 与 identity 必须匹配。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严格 schema。 </w:t>
      </w:r>
      <w:r>
        <w:rPr>
          <w:rFonts w:ascii="Arial Unicode MS" w:hAnsi="Arial Unicode MS" w:eastAsia="Arial Unicode MS" w:cs="Arial Unicode MS"/>
          <w:color w:val="17212B"/>
          <w:sz w:val="22"/>
        </w:rPr>
        <w:t>只允许平台、能力、路径、说明和固定导入模式；命令、脚本、URL 与未知字段一律拒绝。</w:t>
      </w:r>
    </w:p>
    <w:p>
      <w:pPr>
        <w:numPr>
          <w:ilvl w:val="0"/>
          <w:numId w:val="13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b/>
          <w:color w:val="17212B"/>
          <w:sz w:val="22"/>
        </w:rPr>
        <w:t xml:space="preserve">版本保护。 </w:t>
      </w:r>
      <w:r>
        <w:rPr>
          <w:rFonts w:ascii="Arial Unicode MS" w:hAnsi="Arial Unicode MS" w:eastAsia="Arial Unicode MS" w:cs="Arial Unicode MS"/>
          <w:color w:val="17212B"/>
          <w:sz w:val="22"/>
        </w:rPr>
        <w:t>新 revision 验证通过才缓存；失败时继续使用当前已验证版本或内置版本。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什么时候必须升级客户端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平台只更改应用位置或用户级 Skills 目录时发布签名适配器；涉及新可执行逻辑、私有 API 或扩大写入权限时，必须升级管理器并重走双端发行门禁。</w:t>
            </w:r>
          </w:p>
        </w:tc>
      </w:tr>
    </w:tbl>
    <w:p>
      <w:pPr>
        <w:sectPr>
          <w:headerReference w:type="default" r:id="rId17"/>
          <w:footerReference w:type="default" r:id="rId18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  安全、审计、回滚与验收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两条信任链要分开看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6" w:space="0" w:color="D8E0E7"/>
          <w:left w:val="single" w:sz="6" w:space="0" w:color="D8E0E7"/>
          <w:bottom w:val="single" w:sz="6" w:space="0" w:color="D8E0E7"/>
          <w:right w:val="single" w:sz="6" w:space="0" w:color="D8E0E7"/>
          <w:insideH w:val="single" w:sz="6" w:space="0" w:color="D8E0E7"/>
          <w:insideV w:val="single" w:sz="6" w:space="0" w:color="D8E0E7"/>
        </w:tblBorders>
      </w:tblPr>
      <w:tblGrid>
        <w:gridCol w:w="1750"/>
        <w:gridCol w:w="3500"/>
        <w:gridCol w:w="4110"/>
      </w:tblGrid>
      <w:tr>
        <w:trPr>
          <w:cantSplit w:val="1"/>
          <w:tblHeader w:val="true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对象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门禁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E8EEF5"/>
          </w:tcPr>
          <w:p>
            <w:pPr>
              <w:widowControl/>
              <w:spacing w:before="0" w:after="0" w:line="264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132B3A"/>
                <w:sz w:val="18"/>
              </w:rPr>
              <w:t>结论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桌面应用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未签名本机授权；发布页提供版本、SHA-256 与发行审计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确认下载来源后，由用户按本机策略决定是否运行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Skills 下载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HTTPS 同源、发布通道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整体文件被替换时停止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发布者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固定 Ed25519 公钥、指纹、identity 与 namespace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签名不匹配时停止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包内内容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安全路径、解压上限、签名清单与逐文件 SHA-256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缺失、夹带或哈希不符时停止</w:t>
            </w:r>
          </w:p>
        </w:tc>
      </w:tr>
      <w:tr>
        <w:trPr>
          <w:cantSplit w:val="1"/>
        </w:trPr>
        <w:tc>
          <w:tcPr>
            <w:tcW w:type="dxa" w:w="175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平台适配器</w:t>
            </w:r>
          </w:p>
        </w:tc>
        <w:tc>
          <w:tcPr>
            <w:tcW w:type="dxa" w:w="350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签名、schema、兼容版本和 revision 保护</w:t>
            </w:r>
          </w:p>
        </w:tc>
        <w:tc>
          <w:tcPr>
            <w:tcW w:type="dxa" w:w="411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</w:tcPr>
          <w:p>
            <w:pPr>
              <w:widowControl/>
              <w:spacing w:before="0" w:after="0" w:line="269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12B"/>
                <w:sz w:val="18"/>
              </w:rPr>
              <w:t>失败时不执行远程内容</w:t>
            </w:r>
          </w:p>
        </w:tc>
      </w:tr>
    </w:tbl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查看审计与执行回滚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在“安全中心”点击“打开审计日志”。日志记录扫描、适配器更新、包验签、导入与回滚的开始、结果和失败原因。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访问令牌、bootstrap、密码、设备私钥和其他敏感字段只记录为脱敏占位，不写入普通日志。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每次更新已托管目录前，旧内容进入同盘 backups；回滚前，当前版本先进入 displaced 恢复区。</w:t>
      </w:r>
    </w:p>
    <w:p>
      <w:pPr>
        <w:numPr>
          <w:ilvl w:val="0"/>
          <w:numId w:val="14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2"/>
        </w:rPr>
        <w:t>未知同名目录默认视为冲突并阻断，不自动覆盖个人项目、第三方 Skills 或平台私有配置。</w:t>
      </w:r>
    </w:p>
    <w:p>
      <w:pPr>
        <w:pStyle w:val="Heading2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发布后验收清单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管理器“关于”或安全中心显示版本 0.2.0，Skills 清单显示 V1.3.1.5 与 49 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点击扫描后，平台数量、命中路径、耗时与适配器 revision 均有结果。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通用版下载、解压和导入计划没有未处理冲突；导入后新建会话能识别 Skills。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WorkBuddy 使用通用跨平台包，并在应用内完成市场添加、安装、启用与 bootstrap 配置。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审计日志存在本轮扫描、验签和导入事件；托管目录存在可恢复的回滚点。</w:t>
      </w:r>
    </w:p>
    <w:p>
      <w:pPr>
        <w:numPr>
          <w:ilvl w:val="0"/>
          <w:numId w:val="15"/>
        </w:numPr>
        <w:spacing w:after="80" w:line="300" w:lineRule="auto"/>
        <w:ind w:left="540" w:hanging="270"/>
      </w:pPr>
      <w:r>
        <w:rPr>
          <w:rFonts w:ascii="Arial Unicode MS" w:hAnsi="Arial Unicode MS" w:eastAsia="Arial Unicode MS" w:cs="Arial Unicode MS"/>
          <w:color w:val="17212B"/>
          <w:sz w:val="21"/>
        </w:rPr>
        <w:t>系统或企业策略阻止未签名应用时，停止原生安装并改用 HTTPS PWA。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space="0" w:color="FFF8E8"/>
          <w:left w:val="single" w:sz="4" w:space="0" w:color="FFF8E8"/>
          <w:bottom w:val="single" w:sz="4" w:space="0" w:color="FFF8E8"/>
          <w:right w:val="single" w:sz="4" w:space="0" w:color="FFF8E8"/>
          <w:insideH w:val="single" w:sz="4" w:space="0" w:color="FFF8E8"/>
          <w:insideV w:val="single" w:sz="4" w:space="0" w:color="FFF8E8"/>
        </w:tblBorders>
      </w:tblPr>
      <w:tblGrid>
        <w:gridCol w:w="9360"/>
      </w:tblGrid>
      <w:tr>
        <w:trPr>
          <w:cantSplit w:val="1"/>
          <w:tblHeader w:val="true"/>
        </w:trPr>
        <w:tc>
          <w:tcPr>
            <w:tcW w:type="dxa" w:w="9360"/>
            <w:vAlign w:val="center"/>
            <w:tcMar>
              <w:top w:w="90" w:type="dxa"/>
              <w:bottom w:w="90" w:type="dxa"/>
              <w:start w:w="120" w:type="dxa"/>
              <w:end w:w="120" w:type="dxa"/>
            </w:tcMar>
            <w:shd w:val="clear" w:fill="FFF8E8"/>
          </w:tcPr>
          <w:p>
            <w:pPr>
              <w:widowControl/>
              <w:spacing w:before="0" w:after="40" w:line="269" w:lineRule="auto"/>
            </w:pPr>
            <w:r>
              <w:rPr>
                <w:rFonts w:ascii="Arial Unicode MS" w:hAnsi="Arial Unicode MS" w:eastAsia="Arial Unicode MS" w:cs="Arial Unicode MS"/>
                <w:b/>
                <w:color w:val="B98532"/>
                <w:sz w:val="21"/>
              </w:rPr>
              <w:t>遇到问题先这样处理</w:t>
            </w:r>
          </w:p>
          <w:p>
            <w:pPr>
              <w:widowControl/>
              <w:spacing w:before="0" w:after="0" w:line="283" w:lineRule="auto"/>
            </w:pPr>
            <w:r>
              <w:rPr>
                <w:rFonts w:ascii="Arial Unicode MS" w:hAnsi="Arial Unicode MS" w:eastAsia="Arial Unicode MS" w:cs="Arial Unicode MS"/>
                <w:color w:val="17212B"/>
                <w:sz w:val="20"/>
              </w:rPr>
              <w:t>未发现平台：确认应用已安装后重新扫描，或改走平台官方导入界面。出现目录冲突：不要强制覆盖，先确认目录归属并备份。签名或 SHA-256 不一致：立即停止，不重新下载同名文件反复尝试。回滚记录缺失：不要手工删除当前目录，先从审计日志确认目标路径和上一次成功操作。</w:t>
            </w:r>
          </w:p>
        </w:tc>
      </w:tr>
    </w:tbl>
    <w:sectPr w:rsidR="00FC693F" w:rsidRPr="0006063C" w:rsidSect="00034616">
      <w:headerReference w:type="default" r:id="rId19"/>
      <w:footerReference w:type="default" r:id="rId2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widowControl/>
      <w:spacing w:before="0" w:after="0" w:line="240" w:lineRule="auto"/>
      <w:jc w:val="center"/>
    </w:pPr>
    <w:r>
      <w:rPr>
        <w:rFonts w:ascii="Arial Unicode MS" w:hAnsi="Arial Unicode MS" w:eastAsia="Arial Unicode MS" w:cs="Arial Unicode MS"/>
        <w:color w:val="66717C"/>
        <w:sz w:val="17"/>
      </w:rPr>
      <w:t xml:space="preserve">第 </w:t>
    </w:r>
    <w:r>
      <w:rPr>
        <w:rFonts w:ascii="Arial Unicode MS" w:hAnsi="Arial Unicode MS" w:eastAsia="Arial Unicode MS" w:cs="Arial Unicode MS"/>
        <w:color w:val="66717C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17C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b/>
        <w:color w:val="66717C"/>
        <w:sz w:val="17"/>
      </w:rPr>
      <w:t>企业全生命周期助手  ·  Skills 管理器 0.2.0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3">
    <w:abstractNumId w:val="12"/>
  </w:num>
  <w:abstractNum w:abstractNumId="13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☐"/>
      <w:lvlJc w:val="left"/>
      <w:pPr>
        <w:tabs>
          <w:tab w:val="num" w:pos="540"/>
        </w:tabs>
        <w:ind w:left="540" w:hanging="270"/>
      </w:pPr>
      <w:rPr>
        <w:rFonts w:ascii="Arial Unicode MS" w:hAnsi="Arial Unicode MS" w:eastAsia="Arial Unicode MS"/>
      </w:rPr>
    </w:lvl>
  </w:abstract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52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59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企业全生命周期助手 Skills 管理器 0.2.0 用户手册</dc:title>
  <dc:subject>macOS 与 Windows 本地授权安装、Agent 扫描、一键导入与安全验收</dc:subject>
  <dc:creator>焦糖</dc:creator>
  <cp:keywords>Skills 管理器, Agent, WorkBuddy, macOS, Windows, 用户手册</cp:keywords>
  <dc:description>正式用户手册，适用管理器 0.2.0 与 Skills V1.3.1.5</dc:description>
  <cp:lastModifiedBy>焦糖</cp:lastModifiedBy>
  <cp:revision>1</cp:revision>
  <dcterms:created xsi:type="dcterms:W3CDTF">2013-12-23T23:15:00Z</dcterms:created>
  <dcterms:modified xsi:type="dcterms:W3CDTF">2013-12-23T23:15:00Z</dcterms:modified>
  <cp:category/>
</cp:coreProperties>
</file>