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B48A38"/>
          <w:sz w:val="26"/>
        </w:rPr>
        <w:t>共创研究院</w:t>
      </w:r>
    </w:p>
    <w:p>
      <w:pPr>
        <w:spacing w:before="500"/>
        <w:jc w:val="center"/>
      </w:pPr>
      <w:r>
        <w:rPr>
          <w:rFonts w:ascii="Microsoft YaHei" w:hAnsi="Microsoft YaHei" w:eastAsia="Microsoft YaHei"/>
          <w:b/>
          <w:color w:val="7F1424"/>
          <w:sz w:val="50"/>
        </w:rPr>
        <w:t>首台套装备</w:t>
      </w:r>
    </w:p>
    <w:p>
      <w:pPr>
        <w:spacing w:before="80"/>
        <w:jc w:val="center"/>
      </w:pPr>
      <w:r>
        <w:rPr>
          <w:rFonts w:ascii="Microsoft YaHei" w:hAnsi="Microsoft YaHei" w:eastAsia="Microsoft YaHei"/>
          <w:b/>
          <w:color w:val="24313D"/>
          <w:sz w:val="40"/>
        </w:rPr>
        <w:t>项目前期评估报告</w:t>
      </w:r>
    </w:p>
    <w:p>
      <w:pPr>
        <w:spacing w:before="160"/>
        <w:jc w:val="center"/>
      </w:pPr>
      <w:r>
        <w:rPr>
          <w:rFonts w:ascii="Microsoft YaHei" w:hAnsi="Microsoft YaHei" w:eastAsia="Microsoft YaHei"/>
          <w:b w:val="0"/>
          <w:color w:val="647180"/>
          <w:sz w:val="22"/>
        </w:rPr>
        <w:t>用于前期沟通、项目匹配和补强任务确认</w:t>
      </w:r>
    </w:p>
    <w:p>
      <w:pPr>
        <w:spacing w:before="520"/>
        <w:jc w:val="center"/>
      </w:pPr>
      <w:r>
        <w:rPr>
          <w:rFonts w:ascii="Microsoft YaHei" w:hAnsi="Microsoft YaHei" w:eastAsia="Microsoft YaHei"/>
          <w:b/>
          <w:color w:val="A51C30"/>
          <w:sz w:val="22"/>
        </w:rPr>
        <w:t>V1.6.5.1 培训模板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使用说明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先锁定项目层级、申报年度、现行管理办法、年度通知、指南附件及截止日期。灰色提示文字为培训说明，正式交付前应替换或删除。模板不预填企业事实，不承诺获批。</w:t>
            </w:r>
          </w:p>
        </w:tc>
      </w:tr>
    </w:tbl>
    <w:p>
      <w:pPr>
        <w:spacing w:after="0"/>
      </w:pPr>
    </w:p>
    <w:p>
      <w:pPr>
        <w:spacing w:before="320"/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企业名称：［填写］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报告日期：［填写］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顾问：［填写］</w:t>
      </w:r>
    </w:p>
    <w:p>
      <w:r>
        <w:br w:type="page"/>
      </w:r>
    </w:p>
    <w:p>
      <w:pPr>
        <w:pStyle w:val="Heading1"/>
      </w:pPr>
      <w:r>
        <w:t>一、总结结论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判断项</w:t>
            </w:r>
          </w:p>
        </w:tc>
        <w:tc>
          <w:tcPr>
            <w:tcW w:type="dxa" w:w="300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4139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一句话依据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当前可行性</w:t>
            </w:r>
          </w:p>
        </w:tc>
        <w:tc>
          <w:tcPr>
            <w:tcW w:type="dxa" w:w="300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□可申报  □培育后申报  □暂缓  □待资料</w:t>
            </w:r>
          </w:p>
        </w:tc>
        <w:tc>
          <w:tcPr>
            <w:tcW w:type="dxa" w:w="413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［填写核心原因］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建议申报年度</w:t>
            </w:r>
          </w:p>
        </w:tc>
        <w:tc>
          <w:tcPr>
            <w:tcW w:type="dxa" w:w="300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13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［结合有效期、截止日期和补强周期］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申报层级或档次</w:t>
            </w:r>
          </w:p>
        </w:tc>
        <w:tc>
          <w:tcPr>
            <w:tcW w:type="dxa" w:w="300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［填写或按当期表单选择］</w:t>
            </w:r>
          </w:p>
        </w:tc>
        <w:tc>
          <w:tcPr>
            <w:tcW w:type="dxa" w:w="413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［说明是否需要用户确认］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首要短板</w:t>
            </w:r>
          </w:p>
        </w:tc>
        <w:tc>
          <w:tcPr>
            <w:tcW w:type="dxa" w:w="300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13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［只列会影响申报结论的短板］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二、申报条件对照</w:t>
      </w:r>
    </w:p>
    <w:p>
      <w:pPr>
        <w:pStyle w:val="Heading2"/>
      </w:pPr>
      <w:r>
        <w:t>2.1 现行政策版本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版本规则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三首项目在申报表中按产品实际情况选择国际、国内、省内或市级等档次，不要求用户事先固定版本。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政策层级</w:t>
            </w:r>
          </w:p>
        </w:tc>
        <w:tc>
          <w:tcPr>
            <w:tcW w:type="dxa" w:w="345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现行文件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本报告使用位置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管理办法或评价办法</w:t>
            </w:r>
          </w:p>
        </w:tc>
        <w:tc>
          <w:tcPr>
            <w:tcW w:type="dxa" w:w="345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［文件名称、文号、发布日期］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［条款或附件位置］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申报年度通知</w:t>
            </w:r>
          </w:p>
        </w:tc>
        <w:tc>
          <w:tcPr>
            <w:tcW w:type="dxa" w:w="345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［文件名称、文号、发布日期］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［主体、年度、批次］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申报指南与评分附件</w:t>
            </w:r>
          </w:p>
        </w:tc>
        <w:tc>
          <w:tcPr>
            <w:tcW w:type="dxa" w:w="345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［附件名称和版本］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［核心条件及评分表］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345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［企业端、区县端或推荐端日期］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［官方通知原文位置］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</w:tbl>
    <w:p>
      <w:pPr>
        <w:spacing w:after="0"/>
      </w:pPr>
    </w:p>
    <w:p>
      <w:pPr>
        <w:pStyle w:val="Heading2"/>
      </w:pPr>
      <w:r>
        <w:t>2.2 核心条件与现状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30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现行条件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证据状态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补强动作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申报单位、产品和产业领域符合当期通知范围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申报产品属于首台套装备口径并具有清晰的整机或系统边界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产品完成设计、制造、调试及规定阶段的应用验证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核心技术拥有自主知识产权且权属和关联清晰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性能指标、查新、检测或鉴定资料满足当期证明要求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销售合同、应用证明、保险或用户验证满足对应档次要求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三、项目专属核心对象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本项目只看什么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装备产品分类、技术创新、成熟度、首台套销售或应用及自主知识产权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申报主体：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主导产品或申报对象：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建议口径：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项目专属提醒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可行性报告以产品成熟度证据链为主，不套用企业荣誉型项目的评分逻辑。</w:t>
            </w:r>
          </w:p>
        </w:tc>
      </w:tr>
    </w:tbl>
    <w:p>
      <w:pPr>
        <w:spacing w:after="0"/>
      </w:pPr>
    </w:p>
    <w:p>
      <w:pPr>
        <w:pStyle w:val="Heading1"/>
      </w:pPr>
      <w:r>
        <w:t>四、实施路径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申报路径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产品边界确认 → 申报档次由当期表单选择 → 技术成熟度与应用证据闭环 → 专家评审 → 公示认定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申报年度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申报截止日期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下一步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首台套装备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［以当年通知原文为准］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4.1 两年补强任务包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6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3402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补强任务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建议时间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成果证据</w:t>
            </w:r>
          </w:p>
        </w:tc>
      </w:tr>
      <w:tr>
        <w:tc>
          <w:tcPr>
            <w:tcW w:type="dxa" w:w="6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3402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3402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3402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研发机构或企业技术中心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3402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整机可靠性和关键性能第三方验证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</w:tbl>
    <w:p>
      <w:pPr>
        <w:spacing w:after="0"/>
      </w:pPr>
    </w:p>
    <w:p>
      <w:pPr>
        <w:pStyle w:val="Heading1"/>
      </w:pPr>
      <w:r>
        <w:t>五、科技咨询补强</w:t>
      </w:r>
    </w:p>
    <w:p>
      <w:pPr>
        <w:pStyle w:val="Heading2"/>
      </w:pPr>
      <w:r>
        <w:t>5.1 技术水平双报告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建议形成一份国内产品技术水平评价咨询报告，围绕国内同行、关键指标和应用场景提出国内领先的证据路径。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建议形成一份国际产品技术水平评价咨询报告，围绕国际同类产品、关键指标、认证和专利提出国际先进的证据路径。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证据完成前只写目标与补强建议，不直接承诺国内领先或国际先进。</w:t>
      </w:r>
    </w:p>
    <w:p>
      <w:r>
        <w:br w:type="page"/>
      </w:r>
    </w:p>
    <w:p>
      <w:pPr>
        <w:pStyle w:val="Heading1"/>
      </w:pPr>
      <w:r>
        <w:t>附录、前期会谈清单</w:t>
      </w:r>
    </w:p>
    <w:p>
      <w:pPr>
        <w:pStyle w:val="Heading2"/>
      </w:pPr>
      <w:r>
        <w:t>A.1 必须向企业确认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969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企业答复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后续动作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项目版本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申报地区、层级、年度和批次是什么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锁定政策包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申报对象</w:t>
            </w:r>
          </w:p>
        </w:tc>
        <w:tc>
          <w:tcPr>
            <w:tcW w:type="dxa" w:w="396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企业、产品、材料、装备、软件或研发平台的边界是什么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锁定口径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当年企业端和推荐端截止时间是什么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倒排计划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</w:t>
            </w:r>
          </w:p>
        </w:tc>
        <w:tc>
          <w:tcPr>
            <w:tcW w:type="dxa" w:w="396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核心财务、研发、人员、产品和投资数据是否完整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建立数据底稿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检测、专利、合同、发票、体系、认证等是否齐全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形成补强清单</w:t>
            </w:r>
          </w:p>
        </w:tc>
      </w:tr>
    </w:tbl>
    <w:p>
      <w:pPr>
        <w:spacing w:after="0"/>
      </w:pPr>
    </w:p>
    <w:p>
      <w:pPr>
        <w:pStyle w:val="Heading2"/>
      </w:pPr>
      <w:r>
        <w:t>A.2 首轮资料清单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产品总图、BOM、技术规格、工艺文件和试制记录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检测报告、查新报告、鉴定或验收资料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发明专利、软件著作权和技术秘密管理资料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销售合同、发票、用户使用报告、保险资料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研发机构、研发人员和试验条件资料，通知要求时重点核验</w:t>
      </w:r>
    </w:p>
    <w:p>
      <w:pPr>
        <w:pStyle w:val="Heading2"/>
      </w:pPr>
      <w:r>
        <w:t>A.3 顾问最终输出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一页结论与建议申报年度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项目申报路径和截止日期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核心条件差距表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两年补强任务包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是否进入可行性分析的建议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交付边界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前期评估用于判断方向和谈单，不代替逐条评分、完整证据审计或正式申报书体检。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pgSz w:w="11906" w:h="16838"/>
      <w:pgMar w:top="1247" w:right="1134" w:bottom="107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180"/>
        <w:sz w:val="17"/>
      </w:rPr>
      <w:t xml:space="preserve">V1.6.5.1 培训模板  |  共创研究院  |  第 </w:t>
    </w:r>
    <w: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471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243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F14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A51C3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48A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7F142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首台套装备项目前期评估报告</dc:title>
  <dc:subject>政府项目双报告培训模板</dc:subject>
  <dc:creator>共创研究院</dc:creator>
  <cp:keywords>前期评估,可行性分析,共创研究院,V1.6.5.1</cp:keywords>
  <dc:description>正文可编辑；未设置文档加密或编辑限制。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