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oter5.xml" ContentType="application/vnd.openxmlformats-officedocument.wordprocessingml.footer+xml"/>
  <Override PartName="/word/footer6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000"/>
      </w:pPr>
    </w:p>
    <w:p>
      <w:pPr>
        <w:widowControl/>
        <w:spacing w:before="0" w:after="280" w:line="240" w:lineRule="auto"/>
        <w:jc w:val="center"/>
      </w:pPr>
      <w:r>
        <w:rPr>
          <w:rFonts w:ascii="Arial Unicode MS" w:hAnsi="Arial Unicode MS" w:eastAsia="Arial Unicode MS" w:cs="Arial Unicode MS"/>
          <w:b/>
          <w:color w:val="B98532"/>
          <w:sz w:val="20"/>
        </w:rPr>
        <w:t>FOCUS GUIDE  /  0.2.0</w:t>
      </w:r>
    </w:p>
    <w:p>
      <w:pPr>
        <w:widowControl/>
        <w:spacing w:before="0" w:after="160" w:line="245" w:lineRule="auto"/>
        <w:jc w:val="center"/>
      </w:pPr>
      <w:r>
        <w:rPr>
          <w:rFonts w:ascii="Arial Unicode MS" w:hAnsi="Arial Unicode MS" w:eastAsia="Arial Unicode MS" w:cs="Arial Unicode MS"/>
          <w:b/>
          <w:color w:val="132B3A"/>
          <w:sz w:val="56"/>
        </w:rPr>
        <w:t>企业全生命周期助手</w:t>
      </w:r>
    </w:p>
    <w:p>
      <w:pPr>
        <w:widowControl/>
        <w:spacing w:before="0" w:after="160" w:line="259" w:lineRule="auto"/>
        <w:jc w:val="center"/>
      </w:pPr>
      <w:r>
        <w:rPr>
          <w:rFonts w:ascii="Arial Unicode MS" w:hAnsi="Arial Unicode MS" w:eastAsia="Arial Unicode MS" w:cs="Arial Unicode MS"/>
          <w:b/>
          <w:color w:val="2E74B5"/>
          <w:sz w:val="36"/>
        </w:rPr>
        <w:t>Skills 管理器 0.2.0 用户手册</w:t>
      </w:r>
    </w:p>
    <w:p>
      <w:pPr>
        <w:widowControl/>
        <w:spacing w:before="0" w:after="600" w:line="276" w:lineRule="auto"/>
        <w:jc w:val="center"/>
      </w:pPr>
      <w:r>
        <w:rPr>
          <w:rFonts w:ascii="Arial Unicode MS" w:hAnsi="Arial Unicode MS" w:eastAsia="Arial Unicode MS" w:cs="Arial Unicode MS"/>
          <w:color w:val="66717C"/>
          <w:sz w:val="22"/>
        </w:rPr>
        <w:t>macOS 与 Windows · Agent 扫描 · 一键导入 · 可恢复更新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  <w:tblBorders>
          <w:top w:val="single" w:sz="4" w:space="0" w:color="FFF8E8"/>
          <w:left w:val="single" w:sz="4" w:space="0" w:color="FFF8E8"/>
          <w:bottom w:val="single" w:sz="4" w:space="0" w:color="FFF8E8"/>
          <w:right w:val="single" w:sz="4" w:space="0" w:color="FFF8E8"/>
          <w:insideH w:val="single" w:sz="4" w:space="0" w:color="FFF8E8"/>
          <w:insideV w:val="single" w:sz="4" w:space="0" w:color="FFF8E8"/>
        </w:tblBorders>
      </w:tblPr>
      <w:tblGrid>
        <w:gridCol w:w="9360"/>
      </w:tblGrid>
      <w:tr>
        <w:trPr>
          <w:cantSplit w:val="1"/>
          <w:tblHeader w:val="true"/>
        </w:trPr>
        <w:tc>
          <w:tcPr>
            <w:tcW w:type="dxa" w:w="9360"/>
            <w:vAlign w:val="center"/>
            <w:tcMar>
              <w:top w:w="90" w:type="dxa"/>
              <w:bottom w:w="90" w:type="dxa"/>
              <w:start w:w="120" w:type="dxa"/>
              <w:end w:w="120" w:type="dxa"/>
            </w:tcMar>
            <w:shd w:val="clear" w:fill="FFF8E8"/>
          </w:tcPr>
          <w:p>
            <w:pPr>
              <w:widowControl/>
              <w:spacing w:before="0" w:after="40" w:line="269" w:lineRule="auto"/>
            </w:pPr>
            <w:r>
              <w:rPr>
                <w:rFonts w:ascii="Arial Unicode MS" w:hAnsi="Arial Unicode MS" w:eastAsia="Arial Unicode MS" w:cs="Arial Unicode MS"/>
                <w:b/>
                <w:color w:val="B98532"/>
                <w:sz w:val="21"/>
              </w:rPr>
              <w:t>先记住三件事</w:t>
            </w:r>
          </w:p>
          <w:p>
            <w:pPr>
              <w:widowControl/>
              <w:spacing w:before="0" w:after="0" w:line="283" w:lineRule="auto"/>
            </w:pPr>
            <w:r>
              <w:rPr>
                <w:rFonts w:ascii="Arial Unicode MS" w:hAnsi="Arial Unicode MS" w:eastAsia="Arial Unicode MS" w:cs="Arial Unicode MS"/>
                <w:color w:val="17212B"/>
                <w:sz w:val="20"/>
              </w:rPr>
              <w:t>管理器版本与 Skills 内容版本相互独立。当前管理器为 0.2.0，正式 Skills 仍为 V1.3.1.2，共 49 项。桌面客户端采用未签名本机授权分发；应用身份与 Skills 内容验真是两条独立信任链。系统或企业策略不允许未签名应用时，继续使用 HTTPS PWA，不关闭系统防护。</w:t>
            </w:r>
          </w:p>
        </w:tc>
      </w:tr>
    </w:tbl>
    <w:p>
      <w:pPr>
        <w:spacing w:before="360" w:after="200" w:line="276" w:lineRule="auto"/>
        <w:jc w:val="center"/>
      </w:pPr>
      <w:r>
        <w:rPr>
          <w:rFonts w:ascii="Arial Unicode MS" w:hAnsi="Arial Unicode MS" w:eastAsia="Arial Unicode MS" w:cs="Arial Unicode MS"/>
          <w:b/>
          <w:color w:val="132B3A"/>
          <w:sz w:val="23"/>
        </w:rPr>
        <w:t>下载  ·  校验  ·  本机授权  ·  扫描  ·  导入  ·  验收</w:t>
      </w:r>
    </w:p>
    <w:p>
      <w:pPr>
        <w:widowControl/>
        <w:spacing w:before="0" w:after="0" w:line="276" w:lineRule="auto"/>
        <w:jc w:val="center"/>
      </w:pPr>
      <w:r>
        <w:rPr>
          <w:rFonts w:ascii="Arial Unicode MS" w:hAnsi="Arial Unicode MS" w:eastAsia="Arial Unicode MS" w:cs="Arial Unicode MS"/>
          <w:color w:val="66717C"/>
          <w:sz w:val="19"/>
        </w:rPr>
        <w:t>适用：macOS arm64 / x64，Windows x64  ·  更新日期：2026 年 7 月</w:t>
      </w:r>
    </w:p>
    <w:p>
      <w:pPr>
        <w:sectPr>
          <w:headerReference w:type="default" r:id="rId9"/>
          <w:footerReference w:type="default" r:id="rId10"/>
          <w:headerReference w:type="first" r:id="rId11"/>
          <w:footerReference w:type="first" r:id="rId12"/>
          <w:pgSz w:w="12240" w:h="15840"/>
          <w:pgMar w:top="1440" w:right="1440" w:bottom="1440" w:left="1440" w:header="708" w:footer="708" w:gutter="0"/>
          <w:cols w:space="720"/>
          <w:titlePg/>
          <w:docGrid w:linePitch="360"/>
        </w:sectPr>
      </w:pPr>
    </w:p>
    <w:p>
      <w:pPr>
        <w:pStyle w:val="Heading1"/>
        <w:pageBreakBefore w:val="0"/>
      </w:pPr>
      <w:r>
        <w:rPr>
          <w:rFonts w:ascii="Arial Unicode MS" w:hAnsi="Arial Unicode MS" w:eastAsia="Arial Unicode MS" w:cs="Arial Unicode MS"/>
          <w:b/>
          <w:color w:val="2E74B5"/>
          <w:sz w:val="32"/>
        </w:rPr>
        <w:t>1  安装桌面客户端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  <w:tblBorders>
          <w:top w:val="single" w:sz="4" w:space="0" w:color="FFF1F0"/>
          <w:left w:val="single" w:sz="4" w:space="0" w:color="FFF1F0"/>
          <w:bottom w:val="single" w:sz="4" w:space="0" w:color="FFF1F0"/>
          <w:right w:val="single" w:sz="4" w:space="0" w:color="FFF1F0"/>
          <w:insideH w:val="single" w:sz="4" w:space="0" w:color="FFF1F0"/>
          <w:insideV w:val="single" w:sz="4" w:space="0" w:color="FFF1F0"/>
        </w:tblBorders>
      </w:tblPr>
      <w:tblGrid>
        <w:gridCol w:w="9360"/>
      </w:tblGrid>
      <w:tr>
        <w:trPr>
          <w:cantSplit w:val="1"/>
          <w:tblHeader w:val="true"/>
        </w:trPr>
        <w:tc>
          <w:tcPr>
            <w:tcW w:type="dxa" w:w="9360"/>
            <w:vAlign w:val="center"/>
            <w:tcMar>
              <w:top w:w="90" w:type="dxa"/>
              <w:bottom w:w="90" w:type="dxa"/>
              <w:start w:w="120" w:type="dxa"/>
              <w:end w:w="120" w:type="dxa"/>
            </w:tcMar>
            <w:shd w:val="clear" w:fill="FFF1F0"/>
          </w:tcPr>
          <w:p>
            <w:pPr>
              <w:widowControl/>
              <w:spacing w:before="0" w:after="40" w:line="269" w:lineRule="auto"/>
            </w:pPr>
            <w:r>
              <w:rPr>
                <w:rFonts w:ascii="Arial Unicode MS" w:hAnsi="Arial Unicode MS" w:eastAsia="Arial Unicode MS" w:cs="Arial Unicode MS"/>
                <w:b/>
                <w:color w:val="9B1C1C"/>
                <w:sz w:val="21"/>
              </w:rPr>
              <w:t>本地授权版的含义</w:t>
            </w:r>
          </w:p>
          <w:p>
            <w:pPr>
              <w:widowControl/>
              <w:spacing w:before="0" w:after="0" w:line="283" w:lineRule="auto"/>
            </w:pPr>
            <w:r>
              <w:rPr>
                <w:rFonts w:ascii="Arial Unicode MS" w:hAnsi="Arial Unicode MS" w:eastAsia="Arial Unicode MS" w:cs="Arial Unicode MS"/>
                <w:color w:val="17212B"/>
                <w:sz w:val="20"/>
              </w:rPr>
              <w:t>安装包不含 Apple Developer ID、公证或 Windows Authenticode 签名。用户只能在确认下载来源、文件名、SHA-256 与发布审计后，按本机系统允许的入口继续。管理员权限只负责本机提权，不会把未知发布者变成可信发布者。</w:t>
            </w:r>
          </w:p>
        </w:tc>
      </w:tr>
    </w:tbl>
    <w:p>
      <w:pPr>
        <w:pStyle w:val="Heading2"/>
        <w:pageBreakBefore w:val="0"/>
      </w:pPr>
      <w:r>
        <w:rPr>
          <w:rFonts w:ascii="Arial Unicode MS" w:hAnsi="Arial Unicode MS" w:eastAsia="Arial Unicode MS" w:cs="Arial Unicode MS"/>
          <w:b/>
          <w:color w:val="2E74B5"/>
          <w:sz w:val="26"/>
        </w:rPr>
        <w:t>下载前先核对</w:t>
      </w:r>
    </w:p>
    <w:p>
      <w:pPr>
        <w:numPr>
          <w:ilvl w:val="0"/>
          <w:numId w:val="10"/>
        </w:numPr>
        <w:spacing w:after="80" w:line="300" w:lineRule="auto"/>
        <w:ind w:left="540" w:hanging="270"/>
      </w:pPr>
      <w:r>
        <w:rPr>
          <w:rFonts w:ascii="Arial Unicode MS" w:hAnsi="Arial Unicode MS" w:eastAsia="Arial Unicode MS" w:cs="Arial Unicode MS"/>
          <w:b/>
          <w:color w:val="17212B"/>
          <w:sz w:val="22"/>
        </w:rPr>
        <w:t xml:space="preserve">选择本机架构。 </w:t>
      </w:r>
      <w:r>
        <w:rPr>
          <w:rFonts w:ascii="Arial Unicode MS" w:hAnsi="Arial Unicode MS" w:eastAsia="Arial Unicode MS" w:cs="Arial Unicode MS"/>
          <w:color w:val="17212B"/>
          <w:sz w:val="22"/>
        </w:rPr>
        <w:t>Apple Silicon 选择 macOS arm64；Intel Mac 选择 macOS x64；Windows 选择 x64。</w:t>
      </w:r>
    </w:p>
    <w:p>
      <w:pPr>
        <w:numPr>
          <w:ilvl w:val="0"/>
          <w:numId w:val="10"/>
        </w:numPr>
        <w:spacing w:after="80" w:line="300" w:lineRule="auto"/>
        <w:ind w:left="540" w:hanging="270"/>
      </w:pPr>
      <w:r>
        <w:rPr>
          <w:rFonts w:ascii="Arial Unicode MS" w:hAnsi="Arial Unicode MS" w:eastAsia="Arial Unicode MS" w:cs="Arial Unicode MS"/>
          <w:b/>
          <w:color w:val="17212B"/>
          <w:sz w:val="22"/>
        </w:rPr>
        <w:t xml:space="preserve">确认文件名。 </w:t>
      </w:r>
      <w:r>
        <w:rPr>
          <w:rFonts w:ascii="Arial Unicode MS" w:hAnsi="Arial Unicode MS" w:eastAsia="Arial Unicode MS" w:cs="Arial Unicode MS"/>
          <w:color w:val="17212B"/>
          <w:sz w:val="22"/>
        </w:rPr>
        <w:t>正式本地授权包名称必须包含 unsigned-local，版本必须为 0.2.0。</w:t>
      </w:r>
    </w:p>
    <w:p>
      <w:pPr>
        <w:numPr>
          <w:ilvl w:val="0"/>
          <w:numId w:val="10"/>
        </w:numPr>
        <w:spacing w:after="80" w:line="300" w:lineRule="auto"/>
        <w:ind w:left="540" w:hanging="270"/>
      </w:pPr>
      <w:r>
        <w:rPr>
          <w:rFonts w:ascii="Arial Unicode MS" w:hAnsi="Arial Unicode MS" w:eastAsia="Arial Unicode MS" w:cs="Arial Unicode MS"/>
          <w:b/>
          <w:color w:val="17212B"/>
          <w:sz w:val="22"/>
        </w:rPr>
        <w:t xml:space="preserve">核对完整性。 </w:t>
      </w:r>
      <w:r>
        <w:rPr>
          <w:rFonts w:ascii="Arial Unicode MS" w:hAnsi="Arial Unicode MS" w:eastAsia="Arial Unicode MS" w:cs="Arial Unicode MS"/>
          <w:color w:val="17212B"/>
          <w:sz w:val="22"/>
        </w:rPr>
        <w:t>按发布页说明比对 SHA256SUMS.txt 与 release-audit.json；任一不一致立即停止。</w:t>
      </w:r>
    </w:p>
    <w:p>
      <w:pPr>
        <w:pStyle w:val="Heading2"/>
        <w:pageBreakBefore w:val="0"/>
      </w:pPr>
      <w:r>
        <w:rPr>
          <w:rFonts w:ascii="Arial Unicode MS" w:hAnsi="Arial Unicode MS" w:eastAsia="Arial Unicode MS" w:cs="Arial Unicode MS"/>
          <w:b/>
          <w:color w:val="2E74B5"/>
          <w:sz w:val="26"/>
        </w:rPr>
        <w:t>macOS 与 Windows 操作差异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  <w:tblBorders>
          <w:top w:val="single" w:sz="6" w:space="0" w:color="D8E0E7"/>
          <w:left w:val="single" w:sz="6" w:space="0" w:color="D8E0E7"/>
          <w:bottom w:val="single" w:sz="6" w:space="0" w:color="D8E0E7"/>
          <w:right w:val="single" w:sz="6" w:space="0" w:color="D8E0E7"/>
          <w:insideH w:val="single" w:sz="6" w:space="0" w:color="D8E0E7"/>
          <w:insideV w:val="single" w:sz="6" w:space="0" w:color="D8E0E7"/>
        </w:tblBorders>
      </w:tblPr>
      <w:tblGrid>
        <w:gridCol w:w="1300"/>
        <w:gridCol w:w="4030"/>
        <w:gridCol w:w="4030"/>
      </w:tblGrid>
      <w:tr>
        <w:trPr>
          <w:cantSplit w:val="1"/>
          <w:tblHeader w:val="true"/>
        </w:trPr>
        <w:tc>
          <w:tcPr>
            <w:tcW w:type="dxa" w:w="1300"/>
            <w:vAlign w:val="center"/>
            <w:tcMar>
              <w:top w:w="90" w:type="dxa"/>
              <w:bottom w:w="90" w:type="dxa"/>
              <w:start w:w="120" w:type="dxa"/>
              <w:end w:w="120" w:type="dxa"/>
            </w:tcMar>
            <w:shd w:val="clear" w:fill="E8EEF5"/>
          </w:tcPr>
          <w:p>
            <w:pPr>
              <w:widowControl/>
              <w:spacing w:before="0" w:after="0" w:line="264" w:lineRule="auto"/>
              <w:jc w:val="center"/>
            </w:pPr>
            <w:r>
              <w:rPr>
                <w:rFonts w:ascii="Arial Unicode MS" w:hAnsi="Arial Unicode MS" w:eastAsia="Arial Unicode MS" w:cs="Arial Unicode MS"/>
                <w:b/>
                <w:color w:val="132B3A"/>
                <w:sz w:val="18"/>
              </w:rPr>
              <w:t>环节</w:t>
            </w:r>
          </w:p>
        </w:tc>
        <w:tc>
          <w:tcPr>
            <w:tcW w:type="dxa" w:w="4030"/>
            <w:vAlign w:val="center"/>
            <w:tcMar>
              <w:top w:w="90" w:type="dxa"/>
              <w:bottom w:w="90" w:type="dxa"/>
              <w:start w:w="120" w:type="dxa"/>
              <w:end w:w="120" w:type="dxa"/>
            </w:tcMar>
            <w:shd w:val="clear" w:fill="E8EEF5"/>
          </w:tcPr>
          <w:p>
            <w:pPr>
              <w:widowControl/>
              <w:spacing w:before="0" w:after="0" w:line="264" w:lineRule="auto"/>
              <w:jc w:val="left"/>
            </w:pPr>
            <w:r>
              <w:rPr>
                <w:rFonts w:ascii="Arial Unicode MS" w:hAnsi="Arial Unicode MS" w:eastAsia="Arial Unicode MS" w:cs="Arial Unicode MS"/>
                <w:b/>
                <w:color w:val="132B3A"/>
                <w:sz w:val="18"/>
              </w:rPr>
              <w:t>macOS</w:t>
            </w:r>
          </w:p>
        </w:tc>
        <w:tc>
          <w:tcPr>
            <w:tcW w:type="dxa" w:w="4030"/>
            <w:vAlign w:val="center"/>
            <w:tcMar>
              <w:top w:w="90" w:type="dxa"/>
              <w:bottom w:w="90" w:type="dxa"/>
              <w:start w:w="120" w:type="dxa"/>
              <w:end w:w="120" w:type="dxa"/>
            </w:tcMar>
            <w:shd w:val="clear" w:fill="E8EEF5"/>
          </w:tcPr>
          <w:p>
            <w:pPr>
              <w:widowControl/>
              <w:spacing w:before="0" w:after="0" w:line="264" w:lineRule="auto"/>
              <w:jc w:val="left"/>
            </w:pPr>
            <w:r>
              <w:rPr>
                <w:rFonts w:ascii="Arial Unicode MS" w:hAnsi="Arial Unicode MS" w:eastAsia="Arial Unicode MS" w:cs="Arial Unicode MS"/>
                <w:b/>
                <w:color w:val="132B3A"/>
                <w:sz w:val="18"/>
              </w:rPr>
              <w:t>Windows</w:t>
            </w:r>
          </w:p>
        </w:tc>
      </w:tr>
      <w:tr>
        <w:trPr>
          <w:cantSplit w:val="1"/>
        </w:trPr>
        <w:tc>
          <w:tcPr>
            <w:tcW w:type="dxa" w:w="1300"/>
            <w:vAlign w:val="center"/>
            <w:tcMar>
              <w:top w:w="90" w:type="dxa"/>
              <w:bottom w:w="90" w:type="dxa"/>
              <w:start w:w="120" w:type="dxa"/>
              <w:end w:w="120" w:type="dxa"/>
            </w:tcMar>
          </w:tcPr>
          <w:p>
            <w:pPr>
              <w:widowControl/>
              <w:spacing w:before="0" w:after="0" w:line="269" w:lineRule="auto"/>
              <w:jc w:val="center"/>
            </w:pPr>
            <w:r>
              <w:rPr>
                <w:rFonts w:ascii="Arial Unicode MS" w:hAnsi="Arial Unicode MS" w:eastAsia="Arial Unicode MS" w:cs="Arial Unicode MS"/>
                <w:color w:val="17212B"/>
                <w:sz w:val="18"/>
              </w:rPr>
              <w:t>首次打开</w:t>
            </w:r>
          </w:p>
        </w:tc>
        <w:tc>
          <w:tcPr>
            <w:tcW w:type="dxa" w:w="4030"/>
            <w:vAlign w:val="center"/>
            <w:tcMar>
              <w:top w:w="90" w:type="dxa"/>
              <w:bottom w:w="90" w:type="dxa"/>
              <w:start w:w="120" w:type="dxa"/>
              <w:end w:w="120" w:type="dxa"/>
            </w:tcMar>
          </w:tcPr>
          <w:p>
            <w:pPr>
              <w:widowControl/>
              <w:spacing w:before="0" w:after="0" w:line="269" w:lineRule="auto"/>
              <w:jc w:val="left"/>
            </w:pPr>
            <w:r>
              <w:rPr>
                <w:rFonts w:ascii="Arial Unicode MS" w:hAnsi="Arial Unicode MS" w:eastAsia="Arial Unicode MS" w:cs="Arial Unicode MS"/>
                <w:color w:val="17212B"/>
                <w:sz w:val="18"/>
              </w:rPr>
              <w:t>双击 DMG，将应用放入“应用程序”。若被阻止，到“系统设置 → 隐私与安全性”选择“仍要打开”，再完成本机认证。</w:t>
            </w:r>
          </w:p>
        </w:tc>
        <w:tc>
          <w:tcPr>
            <w:tcW w:type="dxa" w:w="4030"/>
            <w:vAlign w:val="center"/>
            <w:tcMar>
              <w:top w:w="90" w:type="dxa"/>
              <w:bottom w:w="90" w:type="dxa"/>
              <w:start w:w="120" w:type="dxa"/>
              <w:end w:w="120" w:type="dxa"/>
            </w:tcMar>
          </w:tcPr>
          <w:p>
            <w:pPr>
              <w:widowControl/>
              <w:spacing w:before="0" w:after="0" w:line="269" w:lineRule="auto"/>
              <w:jc w:val="left"/>
            </w:pPr>
            <w:r>
              <w:rPr>
                <w:rFonts w:ascii="Arial Unicode MS" w:hAnsi="Arial Unicode MS" w:eastAsia="Arial Unicode MS" w:cs="Arial Unicode MS"/>
                <w:color w:val="17212B"/>
                <w:sz w:val="18"/>
              </w:rPr>
              <w:t>运行 EXE。系统策略允许时，可在 SmartScreen 中选择“更多信息 → 仍要运行”。</w:t>
            </w:r>
          </w:p>
        </w:tc>
      </w:tr>
      <w:tr>
        <w:trPr>
          <w:cantSplit w:val="1"/>
        </w:trPr>
        <w:tc>
          <w:tcPr>
            <w:tcW w:type="dxa" w:w="1300"/>
            <w:vAlign w:val="center"/>
            <w:tcMar>
              <w:top w:w="90" w:type="dxa"/>
              <w:bottom w:w="90" w:type="dxa"/>
              <w:start w:w="120" w:type="dxa"/>
              <w:end w:w="120" w:type="dxa"/>
            </w:tcMar>
          </w:tcPr>
          <w:p>
            <w:pPr>
              <w:widowControl/>
              <w:spacing w:before="0" w:after="0" w:line="269" w:lineRule="auto"/>
              <w:jc w:val="center"/>
            </w:pPr>
            <w:r>
              <w:rPr>
                <w:rFonts w:ascii="Arial Unicode MS" w:hAnsi="Arial Unicode MS" w:eastAsia="Arial Unicode MS" w:cs="Arial Unicode MS"/>
                <w:color w:val="17212B"/>
                <w:sz w:val="18"/>
              </w:rPr>
              <w:t>不要做</w:t>
            </w:r>
          </w:p>
        </w:tc>
        <w:tc>
          <w:tcPr>
            <w:tcW w:type="dxa" w:w="4030"/>
            <w:vAlign w:val="center"/>
            <w:tcMar>
              <w:top w:w="90" w:type="dxa"/>
              <w:bottom w:w="90" w:type="dxa"/>
              <w:start w:w="120" w:type="dxa"/>
              <w:end w:w="120" w:type="dxa"/>
            </w:tcMar>
          </w:tcPr>
          <w:p>
            <w:pPr>
              <w:widowControl/>
              <w:spacing w:before="0" w:after="0" w:line="269" w:lineRule="auto"/>
              <w:jc w:val="left"/>
            </w:pPr>
            <w:r>
              <w:rPr>
                <w:rFonts w:ascii="Arial Unicode MS" w:hAnsi="Arial Unicode MS" w:eastAsia="Arial Unicode MS" w:cs="Arial Unicode MS"/>
                <w:color w:val="17212B"/>
                <w:sz w:val="18"/>
              </w:rPr>
              <w:t>不要删除隔离属性，不要关闭 Gatekeeper，不要运行来源不明的终端命令。</w:t>
            </w:r>
          </w:p>
        </w:tc>
        <w:tc>
          <w:tcPr>
            <w:tcW w:type="dxa" w:w="4030"/>
            <w:vAlign w:val="center"/>
            <w:tcMar>
              <w:top w:w="90" w:type="dxa"/>
              <w:bottom w:w="90" w:type="dxa"/>
              <w:start w:w="120" w:type="dxa"/>
              <w:end w:w="120" w:type="dxa"/>
            </w:tcMar>
          </w:tcPr>
          <w:p>
            <w:pPr>
              <w:widowControl/>
              <w:spacing w:before="0" w:after="0" w:line="269" w:lineRule="auto"/>
              <w:jc w:val="left"/>
            </w:pPr>
            <w:r>
              <w:rPr>
                <w:rFonts w:ascii="Arial Unicode MS" w:hAnsi="Arial Unicode MS" w:eastAsia="Arial Unicode MS" w:cs="Arial Unicode MS"/>
                <w:color w:val="17212B"/>
                <w:sz w:val="18"/>
              </w:rPr>
              <w:t>不要关闭 Smart App Control、杀毒软件或组织策略，不要把 UAC 提示当成发布者证明。</w:t>
            </w:r>
          </w:p>
        </w:tc>
      </w:tr>
      <w:tr>
        <w:trPr>
          <w:cantSplit w:val="1"/>
        </w:trPr>
        <w:tc>
          <w:tcPr>
            <w:tcW w:type="dxa" w:w="1300"/>
            <w:vAlign w:val="center"/>
            <w:tcMar>
              <w:top w:w="90" w:type="dxa"/>
              <w:bottom w:w="90" w:type="dxa"/>
              <w:start w:w="120" w:type="dxa"/>
              <w:end w:w="120" w:type="dxa"/>
            </w:tcMar>
          </w:tcPr>
          <w:p>
            <w:pPr>
              <w:widowControl/>
              <w:spacing w:before="0" w:after="0" w:line="269" w:lineRule="auto"/>
              <w:jc w:val="center"/>
            </w:pPr>
            <w:r>
              <w:rPr>
                <w:rFonts w:ascii="Arial Unicode MS" w:hAnsi="Arial Unicode MS" w:eastAsia="Arial Unicode MS" w:cs="Arial Unicode MS"/>
                <w:color w:val="17212B"/>
                <w:sz w:val="18"/>
              </w:rPr>
              <w:t>完全阻止时</w:t>
            </w:r>
          </w:p>
        </w:tc>
        <w:tc>
          <w:tcPr>
            <w:tcW w:type="dxa" w:w="4030"/>
            <w:vAlign w:val="center"/>
            <w:tcMar>
              <w:top w:w="90" w:type="dxa"/>
              <w:bottom w:w="90" w:type="dxa"/>
              <w:start w:w="120" w:type="dxa"/>
              <w:end w:w="120" w:type="dxa"/>
            </w:tcMar>
          </w:tcPr>
          <w:p>
            <w:pPr>
              <w:widowControl/>
              <w:spacing w:before="0" w:after="0" w:line="269" w:lineRule="auto"/>
              <w:jc w:val="left"/>
            </w:pPr>
            <w:r>
              <w:rPr>
                <w:rFonts w:ascii="Arial Unicode MS" w:hAnsi="Arial Unicode MS" w:eastAsia="Arial Unicode MS" w:cs="Arial Unicode MS"/>
                <w:color w:val="17212B"/>
                <w:sz w:val="18"/>
              </w:rPr>
              <w:t>继续使用门户 HTTPS PWA，或等待取得 Developer ID 的签名版。</w:t>
            </w:r>
          </w:p>
        </w:tc>
        <w:tc>
          <w:tcPr>
            <w:tcW w:type="dxa" w:w="4030"/>
            <w:vAlign w:val="center"/>
            <w:tcMar>
              <w:top w:w="90" w:type="dxa"/>
              <w:bottom w:w="90" w:type="dxa"/>
              <w:start w:w="120" w:type="dxa"/>
              <w:end w:w="120" w:type="dxa"/>
            </w:tcMar>
          </w:tcPr>
          <w:p>
            <w:pPr>
              <w:widowControl/>
              <w:spacing w:before="0" w:after="0" w:line="269" w:lineRule="auto"/>
              <w:jc w:val="left"/>
            </w:pPr>
            <w:r>
              <w:rPr>
                <w:rFonts w:ascii="Arial Unicode MS" w:hAnsi="Arial Unicode MS" w:eastAsia="Arial Unicode MS" w:cs="Arial Unicode MS"/>
                <w:color w:val="17212B"/>
                <w:sz w:val="18"/>
              </w:rPr>
              <w:t>继续使用门户 HTTPS PWA；企业设备应联系管理员确认策略，不尝试绕过。</w:t>
            </w:r>
          </w:p>
        </w:tc>
      </w:tr>
    </w:tbl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  <w:tblBorders>
          <w:top w:val="single" w:sz="4" w:space="0" w:color="F4F6F9"/>
          <w:left w:val="single" w:sz="4" w:space="0" w:color="F4F6F9"/>
          <w:bottom w:val="single" w:sz="4" w:space="0" w:color="F4F6F9"/>
          <w:right w:val="single" w:sz="4" w:space="0" w:color="F4F6F9"/>
          <w:insideH w:val="single" w:sz="4" w:space="0" w:color="F4F6F9"/>
          <w:insideV w:val="single" w:sz="4" w:space="0" w:color="F4F6F9"/>
        </w:tblBorders>
      </w:tblPr>
      <w:tblGrid>
        <w:gridCol w:w="9360"/>
      </w:tblGrid>
      <w:tr>
        <w:trPr>
          <w:cantSplit w:val="1"/>
          <w:tblHeader w:val="true"/>
        </w:trPr>
        <w:tc>
          <w:tcPr>
            <w:tcW w:type="dxa" w:w="9360"/>
            <w:vAlign w:val="center"/>
            <w:tcMar>
              <w:top w:w="90" w:type="dxa"/>
              <w:bottom w:w="90" w:type="dxa"/>
              <w:start w:w="120" w:type="dxa"/>
              <w:end w:w="120" w:type="dxa"/>
            </w:tcMar>
            <w:shd w:val="clear" w:fill="F4F6F9"/>
          </w:tcPr>
          <w:p>
            <w:pPr>
              <w:widowControl/>
              <w:spacing w:before="0" w:after="40" w:line="269" w:lineRule="auto"/>
            </w:pPr>
            <w:r>
              <w:rPr>
                <w:rFonts w:ascii="Arial Unicode MS" w:hAnsi="Arial Unicode MS" w:eastAsia="Arial Unicode MS" w:cs="Arial Unicode MS"/>
                <w:b/>
                <w:color w:val="1F4D78"/>
                <w:sz w:val="21"/>
              </w:rPr>
              <w:t>现有用户不受影响</w:t>
            </w:r>
          </w:p>
          <w:p>
            <w:pPr>
              <w:widowControl/>
              <w:spacing w:before="0" w:after="0" w:line="283" w:lineRule="auto"/>
            </w:pPr>
            <w:r>
              <w:rPr>
                <w:rFonts w:ascii="Arial Unicode MS" w:hAnsi="Arial Unicode MS" w:eastAsia="Arial Unicode MS" w:cs="Arial Unicode MS"/>
                <w:color w:val="17212B"/>
                <w:sz w:val="20"/>
              </w:rPr>
              <w:t>安装管理器 0.2.0 不会强制升级 49 项 Skills，不会改变已有 WorkBuddy 插件、设备绑定、MCP 凭据或旧下载地址。同一台 Mac 或 Windows 已绑定团队知识库时，正常情况下继续复用现有设备凭据。</w:t>
            </w:r>
          </w:p>
        </w:tc>
      </w:tr>
    </w:tbl>
    <w:p>
      <w:pPr>
        <w:sectPr>
          <w:headerReference w:type="default" r:id="rId13"/>
          <w:footerReference w:type="default" r:id="rId14"/>
          <w:pgSz w:w="12240" w:h="15840"/>
          <w:pgMar w:top="1440" w:right="1440" w:bottom="1440" w:left="1440" w:header="708" w:footer="708" w:gutter="0"/>
          <w:cols w:space="720"/>
          <w:docGrid w:linePitch="360"/>
        </w:sectPr>
      </w:pPr>
    </w:p>
    <w:p>
      <w:pPr>
        <w:pStyle w:val="Heading1"/>
        <w:pageBreakBefore w:val="0"/>
      </w:pPr>
      <w:r>
        <w:rPr>
          <w:rFonts w:ascii="Arial Unicode MS" w:hAnsi="Arial Unicode MS" w:eastAsia="Arial Unicode MS" w:cs="Arial Unicode MS"/>
          <w:b/>
          <w:color w:val="2E74B5"/>
          <w:sz w:val="32"/>
        </w:rPr>
        <w:t>2  扫描 Agent 与一键导入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  <w:tblBorders>
          <w:top w:val="single" w:sz="4" w:space="0" w:color="E8EEF5"/>
          <w:left w:val="single" w:sz="4" w:space="0" w:color="E8EEF5"/>
          <w:bottom w:val="single" w:sz="4" w:space="0" w:color="E8EEF5"/>
          <w:right w:val="single" w:sz="4" w:space="0" w:color="E8EEF5"/>
          <w:insideH w:val="single" w:sz="4" w:space="0" w:color="E8EEF5"/>
          <w:insideV w:val="single" w:sz="4" w:space="0" w:color="E8EEF5"/>
        </w:tblBorders>
      </w:tblPr>
      <w:tblGrid>
        <w:gridCol w:w="9360"/>
      </w:tblGrid>
      <w:tr>
        <w:trPr>
          <w:cantSplit w:val="1"/>
          <w:tblHeader w:val="true"/>
        </w:trPr>
        <w:tc>
          <w:tcPr>
            <w:tcW w:type="dxa" w:w="9360"/>
            <w:vAlign w:val="center"/>
            <w:tcMar>
              <w:top w:w="90" w:type="dxa"/>
              <w:bottom w:w="90" w:type="dxa"/>
              <w:start w:w="120" w:type="dxa"/>
              <w:end w:w="120" w:type="dxa"/>
            </w:tcMar>
            <w:shd w:val="clear" w:fill="E8EEF5"/>
          </w:tcPr>
          <w:p>
            <w:pPr>
              <w:widowControl/>
              <w:spacing w:before="0" w:after="40" w:line="269" w:lineRule="auto"/>
            </w:pPr>
            <w:r>
              <w:rPr>
                <w:rFonts w:ascii="Arial Unicode MS" w:hAnsi="Arial Unicode MS" w:eastAsia="Arial Unicode MS" w:cs="Arial Unicode MS"/>
                <w:b/>
                <w:color w:val="1F4D78"/>
                <w:sz w:val="21"/>
              </w:rPr>
              <w:t>扫描由用户主动触发</w:t>
            </w:r>
          </w:p>
          <w:p>
            <w:pPr>
              <w:widowControl/>
              <w:spacing w:before="0" w:after="0" w:line="283" w:lineRule="auto"/>
            </w:pPr>
            <w:r>
              <w:rPr>
                <w:rFonts w:ascii="Arial Unicode MS" w:hAnsi="Arial Unicode MS" w:eastAsia="Arial Unicode MS" w:cs="Arial Unicode MS"/>
                <w:color w:val="17212B"/>
                <w:sz w:val="20"/>
              </w:rPr>
              <w:t>只有点击“扫描本机 Agent”后才开始。扫描范围限于系统应用目录、常见用户安装目录和已配置命令位置；不读取项目正文、客户资料、聊天记录或用户文档。多个平台命中同一托管目录时只写入一次并登记对应平台。</w:t>
            </w:r>
          </w:p>
        </w:tc>
      </w:tr>
    </w:tbl>
    <w:p>
      <w:pPr>
        <w:pStyle w:val="Heading2"/>
        <w:pageBreakBefore w:val="0"/>
      </w:pPr>
      <w:r>
        <w:rPr>
          <w:rFonts w:ascii="Arial Unicode MS" w:hAnsi="Arial Unicode MS" w:eastAsia="Arial Unicode MS" w:cs="Arial Unicode MS"/>
          <w:b/>
          <w:color w:val="2E74B5"/>
          <w:sz w:val="26"/>
        </w:rPr>
        <w:t>标准操作</w:t>
      </w:r>
    </w:p>
    <w:p>
      <w:pPr>
        <w:numPr>
          <w:ilvl w:val="0"/>
          <w:numId w:val="11"/>
        </w:numPr>
        <w:spacing w:after="80" w:line="300" w:lineRule="auto"/>
        <w:ind w:left="540" w:hanging="270"/>
      </w:pPr>
      <w:r>
        <w:rPr>
          <w:rFonts w:ascii="Arial Unicode MS" w:hAnsi="Arial Unicode MS" w:eastAsia="Arial Unicode MS" w:cs="Arial Unicode MS"/>
          <w:b/>
          <w:color w:val="17212B"/>
          <w:sz w:val="22"/>
        </w:rPr>
        <w:t xml:space="preserve">连接发布门户。 </w:t>
      </w:r>
      <w:r>
        <w:rPr>
          <w:rFonts w:ascii="Arial Unicode MS" w:hAnsi="Arial Unicode MS" w:eastAsia="Arial Unicode MS" w:cs="Arial Unicode MS"/>
          <w:color w:val="17212B"/>
          <w:sz w:val="22"/>
        </w:rPr>
        <w:t>使用已有设备凭据连接；管理员调试时才使用管理员令牌。</w:t>
      </w:r>
    </w:p>
    <w:p>
      <w:pPr>
        <w:numPr>
          <w:ilvl w:val="0"/>
          <w:numId w:val="11"/>
        </w:numPr>
        <w:spacing w:after="80" w:line="300" w:lineRule="auto"/>
        <w:ind w:left="540" w:hanging="270"/>
      </w:pPr>
      <w:r>
        <w:rPr>
          <w:rFonts w:ascii="Arial Unicode MS" w:hAnsi="Arial Unicode MS" w:eastAsia="Arial Unicode MS" w:cs="Arial Unicode MS"/>
          <w:b/>
          <w:color w:val="17212B"/>
          <w:sz w:val="22"/>
        </w:rPr>
        <w:t xml:space="preserve">点击扫描。 </w:t>
      </w:r>
      <w:r>
        <w:rPr>
          <w:rFonts w:ascii="Arial Unicode MS" w:hAnsi="Arial Unicode MS" w:eastAsia="Arial Unicode MS" w:cs="Arial Unicode MS"/>
          <w:color w:val="17212B"/>
          <w:sz w:val="22"/>
        </w:rPr>
        <w:t>总览或平台页均可重新扫描，结果会显示命中路径、耗时与适配器 revision。</w:t>
      </w:r>
    </w:p>
    <w:p>
      <w:pPr>
        <w:numPr>
          <w:ilvl w:val="0"/>
          <w:numId w:val="11"/>
        </w:numPr>
        <w:spacing w:after="80" w:line="300" w:lineRule="auto"/>
        <w:ind w:left="540" w:hanging="270"/>
      </w:pPr>
      <w:r>
        <w:rPr>
          <w:rFonts w:ascii="Arial Unicode MS" w:hAnsi="Arial Unicode MS" w:eastAsia="Arial Unicode MS" w:cs="Arial Unicode MS"/>
          <w:b/>
          <w:color w:val="17212B"/>
          <w:sz w:val="22"/>
        </w:rPr>
        <w:t xml:space="preserve">选择平台。 </w:t>
      </w:r>
      <w:r>
        <w:rPr>
          <w:rFonts w:ascii="Arial Unicode MS" w:hAnsi="Arial Unicode MS" w:eastAsia="Arial Unicode MS" w:cs="Arial Unicode MS"/>
          <w:color w:val="17212B"/>
          <w:sz w:val="22"/>
        </w:rPr>
        <w:t>已安装平台显示对应导入按钮；未安装平台仍保留在主流平台清单中。</w:t>
      </w:r>
    </w:p>
    <w:p>
      <w:pPr>
        <w:numPr>
          <w:ilvl w:val="0"/>
          <w:numId w:val="11"/>
        </w:numPr>
        <w:spacing w:after="80" w:line="300" w:lineRule="auto"/>
        <w:ind w:left="540" w:hanging="270"/>
      </w:pPr>
      <w:r>
        <w:rPr>
          <w:rFonts w:ascii="Arial Unicode MS" w:hAnsi="Arial Unicode MS" w:eastAsia="Arial Unicode MS" w:cs="Arial Unicode MS"/>
          <w:b/>
          <w:color w:val="17212B"/>
          <w:sz w:val="22"/>
        </w:rPr>
        <w:t xml:space="preserve">预览计划。 </w:t>
      </w:r>
      <w:r>
        <w:rPr>
          <w:rFonts w:ascii="Arial Unicode MS" w:hAnsi="Arial Unicode MS" w:eastAsia="Arial Unicode MS" w:cs="Arial Unicode MS"/>
          <w:color w:val="17212B"/>
          <w:sz w:val="22"/>
        </w:rPr>
        <w:t>管理器列出新增、替换和冲突。发现未登记的同名目录时自动阻断覆盖。</w:t>
      </w:r>
    </w:p>
    <w:p>
      <w:pPr>
        <w:numPr>
          <w:ilvl w:val="0"/>
          <w:numId w:val="11"/>
        </w:numPr>
        <w:spacing w:after="80" w:line="300" w:lineRule="auto"/>
        <w:ind w:left="540" w:hanging="270"/>
      </w:pPr>
      <w:r>
        <w:rPr>
          <w:rFonts w:ascii="Arial Unicode MS" w:hAnsi="Arial Unicode MS" w:eastAsia="Arial Unicode MS" w:cs="Arial Unicode MS"/>
          <w:b/>
          <w:color w:val="17212B"/>
          <w:sz w:val="22"/>
        </w:rPr>
        <w:t xml:space="preserve">确认导入。 </w:t>
      </w:r>
      <w:r>
        <w:rPr>
          <w:rFonts w:ascii="Arial Unicode MS" w:hAnsi="Arial Unicode MS" w:eastAsia="Arial Unicode MS" w:cs="Arial Unicode MS"/>
          <w:color w:val="17212B"/>
          <w:sz w:val="22"/>
        </w:rPr>
        <w:t>只向已确认的用户级 Skills 目录写入已验签内容，不请求修改未知平台数据库。</w:t>
      </w:r>
    </w:p>
    <w:p>
      <w:pPr>
        <w:numPr>
          <w:ilvl w:val="0"/>
          <w:numId w:val="11"/>
        </w:numPr>
        <w:spacing w:after="80" w:line="300" w:lineRule="auto"/>
        <w:ind w:left="540" w:hanging="270"/>
      </w:pPr>
      <w:r>
        <w:rPr>
          <w:rFonts w:ascii="Arial Unicode MS" w:hAnsi="Arial Unicode MS" w:eastAsia="Arial Unicode MS" w:cs="Arial Unicode MS"/>
          <w:b/>
          <w:color w:val="17212B"/>
          <w:sz w:val="22"/>
        </w:rPr>
        <w:t xml:space="preserve">回到 Agent 验收。 </w:t>
      </w:r>
      <w:r>
        <w:rPr>
          <w:rFonts w:ascii="Arial Unicode MS" w:hAnsi="Arial Unicode MS" w:eastAsia="Arial Unicode MS" w:cs="Arial Unicode MS"/>
          <w:color w:val="17212B"/>
          <w:sz w:val="22"/>
        </w:rPr>
        <w:t>新建会话，确认 49 项目录可见，并抽样调用一个文档或知识库能力。</w:t>
      </w:r>
    </w:p>
    <w:p>
      <w:pPr>
        <w:pStyle w:val="Heading2"/>
        <w:pageBreakBefore w:val="0"/>
      </w:pPr>
      <w:r>
        <w:rPr>
          <w:rFonts w:ascii="Arial Unicode MS" w:hAnsi="Arial Unicode MS" w:eastAsia="Arial Unicode MS" w:cs="Arial Unicode MS"/>
          <w:b/>
          <w:color w:val="2E74B5"/>
          <w:sz w:val="26"/>
        </w:rPr>
        <w:t>六个平台的当前动作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  <w:tblBorders>
          <w:top w:val="single" w:sz="6" w:space="0" w:color="D8E0E7"/>
          <w:left w:val="single" w:sz="6" w:space="0" w:color="D8E0E7"/>
          <w:bottom w:val="single" w:sz="6" w:space="0" w:color="D8E0E7"/>
          <w:right w:val="single" w:sz="6" w:space="0" w:color="D8E0E7"/>
          <w:insideH w:val="single" w:sz="6" w:space="0" w:color="D8E0E7"/>
          <w:insideV w:val="single" w:sz="6" w:space="0" w:color="D8E0E7"/>
        </w:tblBorders>
      </w:tblPr>
      <w:tblGrid>
        <w:gridCol w:w="1450"/>
        <w:gridCol w:w="1800"/>
        <w:gridCol w:w="2800"/>
        <w:gridCol w:w="3310"/>
      </w:tblGrid>
      <w:tr>
        <w:trPr>
          <w:cantSplit w:val="1"/>
          <w:tblHeader w:val="true"/>
        </w:trPr>
        <w:tc>
          <w:tcPr>
            <w:tcW w:type="dxa" w:w="1450"/>
            <w:vAlign w:val="center"/>
            <w:tcMar>
              <w:top w:w="90" w:type="dxa"/>
              <w:bottom w:w="90" w:type="dxa"/>
              <w:start w:w="120" w:type="dxa"/>
              <w:end w:w="120" w:type="dxa"/>
            </w:tcMar>
            <w:shd w:val="clear" w:fill="E8EEF5"/>
          </w:tcPr>
          <w:p>
            <w:pPr>
              <w:widowControl/>
              <w:spacing w:before="0" w:after="0" w:line="264" w:lineRule="auto"/>
              <w:jc w:val="center"/>
            </w:pPr>
            <w:r>
              <w:rPr>
                <w:rFonts w:ascii="Arial Unicode MS" w:hAnsi="Arial Unicode MS" w:eastAsia="Arial Unicode MS" w:cs="Arial Unicode MS"/>
                <w:b/>
                <w:color w:val="132B3A"/>
                <w:sz w:val="17"/>
              </w:rPr>
              <w:t>平台</w:t>
            </w:r>
          </w:p>
        </w:tc>
        <w:tc>
          <w:tcPr>
            <w:tcW w:type="dxa" w:w="1800"/>
            <w:vAlign w:val="center"/>
            <w:tcMar>
              <w:top w:w="90" w:type="dxa"/>
              <w:bottom w:w="90" w:type="dxa"/>
              <w:start w:w="120" w:type="dxa"/>
              <w:end w:w="120" w:type="dxa"/>
            </w:tcMar>
            <w:shd w:val="clear" w:fill="E8EEF5"/>
          </w:tcPr>
          <w:p>
            <w:pPr>
              <w:widowControl/>
              <w:spacing w:before="0" w:after="0" w:line="264" w:lineRule="auto"/>
              <w:jc w:val="left"/>
            </w:pPr>
            <w:r>
              <w:rPr>
                <w:rFonts w:ascii="Arial Unicode MS" w:hAnsi="Arial Unicode MS" w:eastAsia="Arial Unicode MS" w:cs="Arial Unicode MS"/>
                <w:b/>
                <w:color w:val="132B3A"/>
                <w:sz w:val="17"/>
              </w:rPr>
              <w:t>识别入口</w:t>
            </w:r>
          </w:p>
        </w:tc>
        <w:tc>
          <w:tcPr>
            <w:tcW w:type="dxa" w:w="2800"/>
            <w:vAlign w:val="center"/>
            <w:tcMar>
              <w:top w:w="90" w:type="dxa"/>
              <w:bottom w:w="90" w:type="dxa"/>
              <w:start w:w="120" w:type="dxa"/>
              <w:end w:w="120" w:type="dxa"/>
            </w:tcMar>
            <w:shd w:val="clear" w:fill="E8EEF5"/>
          </w:tcPr>
          <w:p>
            <w:pPr>
              <w:widowControl/>
              <w:spacing w:before="0" w:after="0" w:line="264" w:lineRule="auto"/>
              <w:jc w:val="left"/>
            </w:pPr>
            <w:r>
              <w:rPr>
                <w:rFonts w:ascii="Arial Unicode MS" w:hAnsi="Arial Unicode MS" w:eastAsia="Arial Unicode MS" w:cs="Arial Unicode MS"/>
                <w:b/>
                <w:color w:val="132B3A"/>
                <w:sz w:val="17"/>
              </w:rPr>
              <w:t>管理器动作</w:t>
            </w:r>
          </w:p>
        </w:tc>
        <w:tc>
          <w:tcPr>
            <w:tcW w:type="dxa" w:w="3310"/>
            <w:vAlign w:val="center"/>
            <w:tcMar>
              <w:top w:w="90" w:type="dxa"/>
              <w:bottom w:w="90" w:type="dxa"/>
              <w:start w:w="120" w:type="dxa"/>
              <w:end w:w="120" w:type="dxa"/>
            </w:tcMar>
            <w:shd w:val="clear" w:fill="E8EEF5"/>
          </w:tcPr>
          <w:p>
            <w:pPr>
              <w:widowControl/>
              <w:spacing w:before="0" w:after="0" w:line="264" w:lineRule="auto"/>
              <w:jc w:val="left"/>
            </w:pPr>
            <w:r>
              <w:rPr>
                <w:rFonts w:ascii="Arial Unicode MS" w:hAnsi="Arial Unicode MS" w:eastAsia="Arial Unicode MS" w:cs="Arial Unicode MS"/>
                <w:b/>
                <w:color w:val="132B3A"/>
                <w:sz w:val="17"/>
              </w:rPr>
              <w:t>用户最终动作</w:t>
            </w:r>
          </w:p>
        </w:tc>
      </w:tr>
      <w:tr>
        <w:trPr>
          <w:cantSplit w:val="1"/>
        </w:trPr>
        <w:tc>
          <w:tcPr>
            <w:tcW w:type="dxa" w:w="1450"/>
            <w:vAlign w:val="center"/>
            <w:tcMar>
              <w:top w:w="90" w:type="dxa"/>
              <w:bottom w:w="90" w:type="dxa"/>
              <w:start w:w="120" w:type="dxa"/>
              <w:end w:w="120" w:type="dxa"/>
            </w:tcMar>
          </w:tcPr>
          <w:p>
            <w:pPr>
              <w:widowControl/>
              <w:spacing w:before="0" w:after="0" w:line="269" w:lineRule="auto"/>
              <w:jc w:val="center"/>
            </w:pPr>
            <w:r>
              <w:rPr>
                <w:rFonts w:ascii="Arial Unicode MS" w:hAnsi="Arial Unicode MS" w:eastAsia="Arial Unicode MS" w:cs="Arial Unicode MS"/>
                <w:color w:val="17212B"/>
                <w:sz w:val="17"/>
              </w:rPr>
              <w:t>WorkBuddy</w:t>
            </w:r>
          </w:p>
        </w:tc>
        <w:tc>
          <w:tcPr>
            <w:tcW w:type="dxa" w:w="1800"/>
            <w:vAlign w:val="center"/>
            <w:tcMar>
              <w:top w:w="90" w:type="dxa"/>
              <w:bottom w:w="90" w:type="dxa"/>
              <w:start w:w="120" w:type="dxa"/>
              <w:end w:w="120" w:type="dxa"/>
            </w:tcMar>
          </w:tcPr>
          <w:p>
            <w:pPr>
              <w:widowControl/>
              <w:spacing w:before="0" w:after="0" w:line="269" w:lineRule="auto"/>
              <w:jc w:val="left"/>
            </w:pPr>
            <w:r>
              <w:rPr>
                <w:rFonts w:ascii="Arial Unicode MS" w:hAnsi="Arial Unicode MS" w:eastAsia="Arial Unicode MS" w:cs="Arial Unicode MS"/>
                <w:color w:val="17212B"/>
                <w:sz w:val="17"/>
              </w:rPr>
              <w:t>应用安装位置</w:t>
            </w:r>
          </w:p>
        </w:tc>
        <w:tc>
          <w:tcPr>
            <w:tcW w:type="dxa" w:w="2800"/>
            <w:vAlign w:val="center"/>
            <w:tcMar>
              <w:top w:w="90" w:type="dxa"/>
              <w:bottom w:w="90" w:type="dxa"/>
              <w:start w:w="120" w:type="dxa"/>
              <w:end w:w="120" w:type="dxa"/>
            </w:tcMar>
          </w:tcPr>
          <w:p>
            <w:pPr>
              <w:widowControl/>
              <w:spacing w:before="0" w:after="0" w:line="269" w:lineRule="auto"/>
              <w:jc w:val="left"/>
            </w:pPr>
            <w:r>
              <w:rPr>
                <w:rFonts w:ascii="Arial Unicode MS" w:hAnsi="Arial Unicode MS" w:eastAsia="Arial Unicode MS" w:cs="Arial Unicode MS"/>
                <w:color w:val="17212B"/>
                <w:sz w:val="17"/>
              </w:rPr>
              <w:t>准备并验签通用插件市场包</w:t>
            </w:r>
          </w:p>
        </w:tc>
        <w:tc>
          <w:tcPr>
            <w:tcW w:type="dxa" w:w="3310"/>
            <w:vAlign w:val="center"/>
            <w:tcMar>
              <w:top w:w="90" w:type="dxa"/>
              <w:bottom w:w="90" w:type="dxa"/>
              <w:start w:w="120" w:type="dxa"/>
              <w:end w:w="120" w:type="dxa"/>
            </w:tcMar>
          </w:tcPr>
          <w:p>
            <w:pPr>
              <w:widowControl/>
              <w:spacing w:before="0" w:after="0" w:line="269" w:lineRule="auto"/>
              <w:jc w:val="left"/>
            </w:pPr>
            <w:r>
              <w:rPr>
                <w:rFonts w:ascii="Arial Unicode MS" w:hAnsi="Arial Unicode MS" w:eastAsia="Arial Unicode MS" w:cs="Arial Unicode MS"/>
                <w:color w:val="17212B"/>
                <w:sz w:val="17"/>
              </w:rPr>
              <w:t>在 WorkBuddy 应用内添加市场、安装并启用</w:t>
            </w:r>
          </w:p>
        </w:tc>
      </w:tr>
      <w:tr>
        <w:trPr>
          <w:cantSplit w:val="1"/>
        </w:trPr>
        <w:tc>
          <w:tcPr>
            <w:tcW w:type="dxa" w:w="1450"/>
            <w:vAlign w:val="center"/>
            <w:tcMar>
              <w:top w:w="90" w:type="dxa"/>
              <w:bottom w:w="90" w:type="dxa"/>
              <w:start w:w="120" w:type="dxa"/>
              <w:end w:w="120" w:type="dxa"/>
            </w:tcMar>
          </w:tcPr>
          <w:p>
            <w:pPr>
              <w:widowControl/>
              <w:spacing w:before="0" w:after="0" w:line="269" w:lineRule="auto"/>
              <w:jc w:val="center"/>
            </w:pPr>
            <w:r>
              <w:rPr>
                <w:rFonts w:ascii="Arial Unicode MS" w:hAnsi="Arial Unicode MS" w:eastAsia="Arial Unicode MS" w:cs="Arial Unicode MS"/>
                <w:color w:val="17212B"/>
                <w:sz w:val="17"/>
              </w:rPr>
              <w:t>TRAE</w:t>
            </w:r>
          </w:p>
        </w:tc>
        <w:tc>
          <w:tcPr>
            <w:tcW w:type="dxa" w:w="1800"/>
            <w:vAlign w:val="center"/>
            <w:tcMar>
              <w:top w:w="90" w:type="dxa"/>
              <w:bottom w:w="90" w:type="dxa"/>
              <w:start w:w="120" w:type="dxa"/>
              <w:end w:w="120" w:type="dxa"/>
            </w:tcMar>
          </w:tcPr>
          <w:p>
            <w:pPr>
              <w:widowControl/>
              <w:spacing w:before="0" w:after="0" w:line="269" w:lineRule="auto"/>
              <w:jc w:val="left"/>
            </w:pPr>
            <w:r>
              <w:rPr>
                <w:rFonts w:ascii="Arial Unicode MS" w:hAnsi="Arial Unicode MS" w:eastAsia="Arial Unicode MS" w:cs="Arial Unicode MS"/>
                <w:color w:val="17212B"/>
                <w:sz w:val="17"/>
              </w:rPr>
              <w:t>应用与用户目录</w:t>
            </w:r>
          </w:p>
        </w:tc>
        <w:tc>
          <w:tcPr>
            <w:tcW w:type="dxa" w:w="2800"/>
            <w:vAlign w:val="center"/>
            <w:tcMar>
              <w:top w:w="90" w:type="dxa"/>
              <w:bottom w:w="90" w:type="dxa"/>
              <w:start w:w="120" w:type="dxa"/>
              <w:end w:w="120" w:type="dxa"/>
            </w:tcMar>
          </w:tcPr>
          <w:p>
            <w:pPr>
              <w:widowControl/>
              <w:spacing w:before="0" w:after="0" w:line="269" w:lineRule="auto"/>
              <w:jc w:val="left"/>
            </w:pPr>
            <w:r>
              <w:rPr>
                <w:rFonts w:ascii="Arial Unicode MS" w:hAnsi="Arial Unicode MS" w:eastAsia="Arial Unicode MS" w:cs="Arial Unicode MS"/>
                <w:color w:val="17212B"/>
                <w:sz w:val="17"/>
              </w:rPr>
              <w:t>向稳定用户级 Skills 目录一键导入</w:t>
            </w:r>
          </w:p>
        </w:tc>
        <w:tc>
          <w:tcPr>
            <w:tcW w:type="dxa" w:w="3310"/>
            <w:vAlign w:val="center"/>
            <w:tcMar>
              <w:top w:w="90" w:type="dxa"/>
              <w:bottom w:w="90" w:type="dxa"/>
              <w:start w:w="120" w:type="dxa"/>
              <w:end w:w="120" w:type="dxa"/>
            </w:tcMar>
          </w:tcPr>
          <w:p>
            <w:pPr>
              <w:widowControl/>
              <w:spacing w:before="0" w:after="0" w:line="269" w:lineRule="auto"/>
              <w:jc w:val="left"/>
            </w:pPr>
            <w:r>
              <w:rPr>
                <w:rFonts w:ascii="Arial Unicode MS" w:hAnsi="Arial Unicode MS" w:eastAsia="Arial Unicode MS" w:cs="Arial Unicode MS"/>
                <w:color w:val="17212B"/>
                <w:sz w:val="17"/>
              </w:rPr>
              <w:t>新建会话并复验</w:t>
            </w:r>
          </w:p>
        </w:tc>
      </w:tr>
      <w:tr>
        <w:trPr>
          <w:cantSplit w:val="1"/>
        </w:trPr>
        <w:tc>
          <w:tcPr>
            <w:tcW w:type="dxa" w:w="1450"/>
            <w:vAlign w:val="center"/>
            <w:tcMar>
              <w:top w:w="90" w:type="dxa"/>
              <w:bottom w:w="90" w:type="dxa"/>
              <w:start w:w="120" w:type="dxa"/>
              <w:end w:w="120" w:type="dxa"/>
            </w:tcMar>
          </w:tcPr>
          <w:p>
            <w:pPr>
              <w:widowControl/>
              <w:spacing w:before="0" w:after="0" w:line="269" w:lineRule="auto"/>
              <w:jc w:val="center"/>
            </w:pPr>
            <w:r>
              <w:rPr>
                <w:rFonts w:ascii="Arial Unicode MS" w:hAnsi="Arial Unicode MS" w:eastAsia="Arial Unicode MS" w:cs="Arial Unicode MS"/>
                <w:color w:val="17212B"/>
                <w:sz w:val="17"/>
              </w:rPr>
              <w:t>Kimi Code</w:t>
            </w:r>
          </w:p>
        </w:tc>
        <w:tc>
          <w:tcPr>
            <w:tcW w:type="dxa" w:w="1800"/>
            <w:vAlign w:val="center"/>
            <w:tcMar>
              <w:top w:w="90" w:type="dxa"/>
              <w:bottom w:w="90" w:type="dxa"/>
              <w:start w:w="120" w:type="dxa"/>
              <w:end w:w="120" w:type="dxa"/>
            </w:tcMar>
          </w:tcPr>
          <w:p>
            <w:pPr>
              <w:widowControl/>
              <w:spacing w:before="0" w:after="0" w:line="269" w:lineRule="auto"/>
              <w:jc w:val="left"/>
            </w:pPr>
            <w:r>
              <w:rPr>
                <w:rFonts w:ascii="Arial Unicode MS" w:hAnsi="Arial Unicode MS" w:eastAsia="Arial Unicode MS" w:cs="Arial Unicode MS"/>
                <w:color w:val="17212B"/>
                <w:sz w:val="17"/>
              </w:rPr>
              <w:t>命令位置</w:t>
            </w:r>
          </w:p>
        </w:tc>
        <w:tc>
          <w:tcPr>
            <w:tcW w:type="dxa" w:w="2800"/>
            <w:vAlign w:val="center"/>
            <w:tcMar>
              <w:top w:w="90" w:type="dxa"/>
              <w:bottom w:w="90" w:type="dxa"/>
              <w:start w:w="120" w:type="dxa"/>
              <w:end w:w="120" w:type="dxa"/>
            </w:tcMar>
          </w:tcPr>
          <w:p>
            <w:pPr>
              <w:widowControl/>
              <w:spacing w:before="0" w:after="0" w:line="269" w:lineRule="auto"/>
              <w:jc w:val="left"/>
            </w:pPr>
            <w:r>
              <w:rPr>
                <w:rFonts w:ascii="Arial Unicode MS" w:hAnsi="Arial Unicode MS" w:eastAsia="Arial Unicode MS" w:cs="Arial Unicode MS"/>
                <w:color w:val="17212B"/>
                <w:sz w:val="17"/>
              </w:rPr>
              <w:t>向 ~/.agents/skills 一键导入</w:t>
            </w:r>
          </w:p>
        </w:tc>
        <w:tc>
          <w:tcPr>
            <w:tcW w:type="dxa" w:w="3310"/>
            <w:vAlign w:val="center"/>
            <w:tcMar>
              <w:top w:w="90" w:type="dxa"/>
              <w:bottom w:w="90" w:type="dxa"/>
              <w:start w:w="120" w:type="dxa"/>
              <w:end w:w="120" w:type="dxa"/>
            </w:tcMar>
          </w:tcPr>
          <w:p>
            <w:pPr>
              <w:widowControl/>
              <w:spacing w:before="0" w:after="0" w:line="269" w:lineRule="auto"/>
              <w:jc w:val="left"/>
            </w:pPr>
            <w:r>
              <w:rPr>
                <w:rFonts w:ascii="Arial Unicode MS" w:hAnsi="Arial Unicode MS" w:eastAsia="Arial Unicode MS" w:cs="Arial Unicode MS"/>
                <w:color w:val="17212B"/>
                <w:sz w:val="17"/>
              </w:rPr>
              <w:t>新建会话并复验</w:t>
            </w:r>
          </w:p>
        </w:tc>
      </w:tr>
      <w:tr>
        <w:trPr>
          <w:cantSplit w:val="1"/>
        </w:trPr>
        <w:tc>
          <w:tcPr>
            <w:tcW w:type="dxa" w:w="1450"/>
            <w:vAlign w:val="center"/>
            <w:tcMar>
              <w:top w:w="90" w:type="dxa"/>
              <w:bottom w:w="90" w:type="dxa"/>
              <w:start w:w="120" w:type="dxa"/>
              <w:end w:w="120" w:type="dxa"/>
            </w:tcMar>
          </w:tcPr>
          <w:p>
            <w:pPr>
              <w:widowControl/>
              <w:spacing w:before="0" w:after="0" w:line="269" w:lineRule="auto"/>
              <w:jc w:val="center"/>
            </w:pPr>
            <w:r>
              <w:rPr>
                <w:rFonts w:ascii="Arial Unicode MS" w:hAnsi="Arial Unicode MS" w:eastAsia="Arial Unicode MS" w:cs="Arial Unicode MS"/>
                <w:color w:val="17212B"/>
                <w:sz w:val="17"/>
              </w:rPr>
              <w:t>通义灵码</w:t>
            </w:r>
          </w:p>
        </w:tc>
        <w:tc>
          <w:tcPr>
            <w:tcW w:type="dxa" w:w="1800"/>
            <w:vAlign w:val="center"/>
            <w:tcMar>
              <w:top w:w="90" w:type="dxa"/>
              <w:bottom w:w="90" w:type="dxa"/>
              <w:start w:w="120" w:type="dxa"/>
              <w:end w:w="120" w:type="dxa"/>
            </w:tcMar>
          </w:tcPr>
          <w:p>
            <w:pPr>
              <w:widowControl/>
              <w:spacing w:before="0" w:after="0" w:line="269" w:lineRule="auto"/>
              <w:jc w:val="left"/>
            </w:pPr>
            <w:r>
              <w:rPr>
                <w:rFonts w:ascii="Arial Unicode MS" w:hAnsi="Arial Unicode MS" w:eastAsia="Arial Unicode MS" w:cs="Arial Unicode MS"/>
                <w:color w:val="17212B"/>
                <w:sz w:val="17"/>
              </w:rPr>
              <w:t>应用安装位置</w:t>
            </w:r>
          </w:p>
        </w:tc>
        <w:tc>
          <w:tcPr>
            <w:tcW w:type="dxa" w:w="2800"/>
            <w:vAlign w:val="center"/>
            <w:tcMar>
              <w:top w:w="90" w:type="dxa"/>
              <w:bottom w:w="90" w:type="dxa"/>
              <w:start w:w="120" w:type="dxa"/>
              <w:end w:w="120" w:type="dxa"/>
            </w:tcMar>
          </w:tcPr>
          <w:p>
            <w:pPr>
              <w:widowControl/>
              <w:spacing w:before="0" w:after="0" w:line="269" w:lineRule="auto"/>
              <w:jc w:val="left"/>
            </w:pPr>
            <w:r>
              <w:rPr>
                <w:rFonts w:ascii="Arial Unicode MS" w:hAnsi="Arial Unicode MS" w:eastAsia="Arial Unicode MS" w:cs="Arial Unicode MS"/>
                <w:color w:val="17212B"/>
                <w:sz w:val="17"/>
              </w:rPr>
              <w:t>准备已验证通用包</w:t>
            </w:r>
          </w:p>
        </w:tc>
        <w:tc>
          <w:tcPr>
            <w:tcW w:type="dxa" w:w="3310"/>
            <w:vAlign w:val="center"/>
            <w:tcMar>
              <w:top w:w="90" w:type="dxa"/>
              <w:bottom w:w="90" w:type="dxa"/>
              <w:start w:w="120" w:type="dxa"/>
              <w:end w:w="120" w:type="dxa"/>
            </w:tcMar>
          </w:tcPr>
          <w:p>
            <w:pPr>
              <w:widowControl/>
              <w:spacing w:before="0" w:after="0" w:line="269" w:lineRule="auto"/>
              <w:jc w:val="left"/>
            </w:pPr>
            <w:r>
              <w:rPr>
                <w:rFonts w:ascii="Arial Unicode MS" w:hAnsi="Arial Unicode MS" w:eastAsia="Arial Unicode MS" w:cs="Arial Unicode MS"/>
                <w:color w:val="17212B"/>
                <w:sz w:val="17"/>
              </w:rPr>
              <w:t>按平台官方界面导入</w:t>
            </w:r>
          </w:p>
        </w:tc>
      </w:tr>
      <w:tr>
        <w:trPr>
          <w:cantSplit w:val="1"/>
        </w:trPr>
        <w:tc>
          <w:tcPr>
            <w:tcW w:type="dxa" w:w="1450"/>
            <w:vAlign w:val="center"/>
            <w:tcMar>
              <w:top w:w="90" w:type="dxa"/>
              <w:bottom w:w="90" w:type="dxa"/>
              <w:start w:w="120" w:type="dxa"/>
              <w:end w:w="120" w:type="dxa"/>
            </w:tcMar>
          </w:tcPr>
          <w:p>
            <w:pPr>
              <w:widowControl/>
              <w:spacing w:before="0" w:after="0" w:line="269" w:lineRule="auto"/>
              <w:jc w:val="center"/>
            </w:pPr>
            <w:r>
              <w:rPr>
                <w:rFonts w:ascii="Arial Unicode MS" w:hAnsi="Arial Unicode MS" w:eastAsia="Arial Unicode MS" w:cs="Arial Unicode MS"/>
                <w:color w:val="17212B"/>
                <w:sz w:val="17"/>
              </w:rPr>
              <w:t>Qoder</w:t>
            </w:r>
          </w:p>
        </w:tc>
        <w:tc>
          <w:tcPr>
            <w:tcW w:type="dxa" w:w="1800"/>
            <w:vAlign w:val="center"/>
            <w:tcMar>
              <w:top w:w="90" w:type="dxa"/>
              <w:bottom w:w="90" w:type="dxa"/>
              <w:start w:w="120" w:type="dxa"/>
              <w:end w:w="120" w:type="dxa"/>
            </w:tcMar>
          </w:tcPr>
          <w:p>
            <w:pPr>
              <w:widowControl/>
              <w:spacing w:before="0" w:after="0" w:line="269" w:lineRule="auto"/>
              <w:jc w:val="left"/>
            </w:pPr>
            <w:r>
              <w:rPr>
                <w:rFonts w:ascii="Arial Unicode MS" w:hAnsi="Arial Unicode MS" w:eastAsia="Arial Unicode MS" w:cs="Arial Unicode MS"/>
                <w:color w:val="17212B"/>
                <w:sz w:val="17"/>
              </w:rPr>
              <w:t>应用安装位置</w:t>
            </w:r>
          </w:p>
        </w:tc>
        <w:tc>
          <w:tcPr>
            <w:tcW w:type="dxa" w:w="2800"/>
            <w:vAlign w:val="center"/>
            <w:tcMar>
              <w:top w:w="90" w:type="dxa"/>
              <w:bottom w:w="90" w:type="dxa"/>
              <w:start w:w="120" w:type="dxa"/>
              <w:end w:w="120" w:type="dxa"/>
            </w:tcMar>
          </w:tcPr>
          <w:p>
            <w:pPr>
              <w:widowControl/>
              <w:spacing w:before="0" w:after="0" w:line="269" w:lineRule="auto"/>
              <w:jc w:val="left"/>
            </w:pPr>
            <w:r>
              <w:rPr>
                <w:rFonts w:ascii="Arial Unicode MS" w:hAnsi="Arial Unicode MS" w:eastAsia="Arial Unicode MS" w:cs="Arial Unicode MS"/>
                <w:color w:val="17212B"/>
                <w:sz w:val="17"/>
              </w:rPr>
              <w:t>准备已验证导入包</w:t>
            </w:r>
          </w:p>
        </w:tc>
        <w:tc>
          <w:tcPr>
            <w:tcW w:type="dxa" w:w="3310"/>
            <w:vAlign w:val="center"/>
            <w:tcMar>
              <w:top w:w="90" w:type="dxa"/>
              <w:bottom w:w="90" w:type="dxa"/>
              <w:start w:w="120" w:type="dxa"/>
              <w:end w:w="120" w:type="dxa"/>
            </w:tcMar>
          </w:tcPr>
          <w:p>
            <w:pPr>
              <w:widowControl/>
              <w:spacing w:before="0" w:after="0" w:line="269" w:lineRule="auto"/>
              <w:jc w:val="left"/>
            </w:pPr>
            <w:r>
              <w:rPr>
                <w:rFonts w:ascii="Arial Unicode MS" w:hAnsi="Arial Unicode MS" w:eastAsia="Arial Unicode MS" w:cs="Arial Unicode MS"/>
                <w:color w:val="17212B"/>
                <w:sz w:val="17"/>
              </w:rPr>
              <w:t>按插件或项目级入口导入</w:t>
            </w:r>
          </w:p>
        </w:tc>
      </w:tr>
      <w:tr>
        <w:trPr>
          <w:cantSplit w:val="1"/>
        </w:trPr>
        <w:tc>
          <w:tcPr>
            <w:tcW w:type="dxa" w:w="1450"/>
            <w:vAlign w:val="center"/>
            <w:tcMar>
              <w:top w:w="90" w:type="dxa"/>
              <w:bottom w:w="90" w:type="dxa"/>
              <w:start w:w="120" w:type="dxa"/>
              <w:end w:w="120" w:type="dxa"/>
            </w:tcMar>
          </w:tcPr>
          <w:p>
            <w:pPr>
              <w:widowControl/>
              <w:spacing w:before="0" w:after="0" w:line="269" w:lineRule="auto"/>
              <w:jc w:val="center"/>
            </w:pPr>
            <w:r>
              <w:rPr>
                <w:rFonts w:ascii="Arial Unicode MS" w:hAnsi="Arial Unicode MS" w:eastAsia="Arial Unicode MS" w:cs="Arial Unicode MS"/>
                <w:color w:val="17212B"/>
                <w:sz w:val="17"/>
              </w:rPr>
              <w:t>Cherry Studio</w:t>
            </w:r>
          </w:p>
        </w:tc>
        <w:tc>
          <w:tcPr>
            <w:tcW w:type="dxa" w:w="1800"/>
            <w:vAlign w:val="center"/>
            <w:tcMar>
              <w:top w:w="90" w:type="dxa"/>
              <w:bottom w:w="90" w:type="dxa"/>
              <w:start w:w="120" w:type="dxa"/>
              <w:end w:w="120" w:type="dxa"/>
            </w:tcMar>
          </w:tcPr>
          <w:p>
            <w:pPr>
              <w:widowControl/>
              <w:spacing w:before="0" w:after="0" w:line="269" w:lineRule="auto"/>
              <w:jc w:val="left"/>
            </w:pPr>
            <w:r>
              <w:rPr>
                <w:rFonts w:ascii="Arial Unicode MS" w:hAnsi="Arial Unicode MS" w:eastAsia="Arial Unicode MS" w:cs="Arial Unicode MS"/>
                <w:color w:val="17212B"/>
                <w:sz w:val="17"/>
              </w:rPr>
              <w:t>应用安装位置</w:t>
            </w:r>
          </w:p>
        </w:tc>
        <w:tc>
          <w:tcPr>
            <w:tcW w:type="dxa" w:w="2800"/>
            <w:vAlign w:val="center"/>
            <w:tcMar>
              <w:top w:w="90" w:type="dxa"/>
              <w:bottom w:w="90" w:type="dxa"/>
              <w:start w:w="120" w:type="dxa"/>
              <w:end w:w="120" w:type="dxa"/>
            </w:tcMar>
          </w:tcPr>
          <w:p>
            <w:pPr>
              <w:widowControl/>
              <w:spacing w:before="0" w:after="0" w:line="269" w:lineRule="auto"/>
              <w:jc w:val="left"/>
            </w:pPr>
            <w:r>
              <w:rPr>
                <w:rFonts w:ascii="Arial Unicode MS" w:hAnsi="Arial Unicode MS" w:eastAsia="Arial Unicode MS" w:cs="Arial Unicode MS"/>
                <w:color w:val="17212B"/>
                <w:sz w:val="17"/>
              </w:rPr>
              <w:t>准备已验证通用包</w:t>
            </w:r>
          </w:p>
        </w:tc>
        <w:tc>
          <w:tcPr>
            <w:tcW w:type="dxa" w:w="3310"/>
            <w:vAlign w:val="center"/>
            <w:tcMar>
              <w:top w:w="90" w:type="dxa"/>
              <w:bottom w:w="90" w:type="dxa"/>
              <w:start w:w="120" w:type="dxa"/>
              <w:end w:w="120" w:type="dxa"/>
            </w:tcMar>
          </w:tcPr>
          <w:p>
            <w:pPr>
              <w:widowControl/>
              <w:spacing w:before="0" w:after="0" w:line="269" w:lineRule="auto"/>
              <w:jc w:val="left"/>
            </w:pPr>
            <w:r>
              <w:rPr>
                <w:rFonts w:ascii="Arial Unicode MS" w:hAnsi="Arial Unicode MS" w:eastAsia="Arial Unicode MS" w:cs="Arial Unicode MS"/>
                <w:color w:val="17212B"/>
                <w:sz w:val="17"/>
              </w:rPr>
              <w:t>在官方导入界面选择 ZIP 或文件夹</w:t>
            </w:r>
          </w:p>
        </w:tc>
      </w:tr>
    </w:tbl>
    <w:p>
      <w:pPr>
        <w:sectPr>
          <w:headerReference w:type="default" r:id="rId15"/>
          <w:footerReference w:type="default" r:id="rId16"/>
          <w:pgSz w:w="12240" w:h="15840"/>
          <w:pgMar w:top="1440" w:right="1440" w:bottom="1440" w:left="1440" w:header="708" w:footer="708" w:gutter="0"/>
          <w:cols w:space="720"/>
          <w:docGrid w:linePitch="360"/>
        </w:sectPr>
      </w:pPr>
    </w:p>
    <w:p>
      <w:pPr>
        <w:pStyle w:val="Heading1"/>
        <w:pageBreakBefore w:val="0"/>
      </w:pPr>
      <w:r>
        <w:rPr>
          <w:rFonts w:ascii="Arial Unicode MS" w:hAnsi="Arial Unicode MS" w:eastAsia="Arial Unicode MS" w:cs="Arial Unicode MS"/>
          <w:b/>
          <w:color w:val="2E74B5"/>
          <w:sz w:val="32"/>
        </w:rPr>
        <w:t>3  WorkBuddy 与远程签名适配器</w:t>
      </w:r>
    </w:p>
    <w:p>
      <w:pPr>
        <w:pStyle w:val="Heading2"/>
        <w:pageBreakBefore w:val="0"/>
      </w:pPr>
      <w:r>
        <w:rPr>
          <w:rFonts w:ascii="Arial Unicode MS" w:hAnsi="Arial Unicode MS" w:eastAsia="Arial Unicode MS" w:cs="Arial Unicode MS"/>
          <w:b/>
          <w:color w:val="2E74B5"/>
          <w:sz w:val="26"/>
        </w:rPr>
        <w:t>WorkBuddy 使用同一个跨平台包</w:t>
      </w:r>
    </w:p>
    <w:p>
      <w:r>
        <w:rPr>
          <w:rFonts w:ascii="Arial Unicode MS" w:hAnsi="Arial Unicode MS" w:eastAsia="Arial Unicode MS" w:cs="Arial Unicode MS"/>
          <w:color w:val="17212B"/>
          <w:sz w:val="22"/>
        </w:rPr>
        <w:t>macOS 与 Windows 不再分别发布 WorkBuddy 安装包，也不再运行固定 .command、.cmd、PowerShell 或外部 CLI。管理器只下载、验签并定位同一个跨平台插件市场 ZIP。</w:t>
      </w:r>
    </w:p>
    <w:p>
      <w:pPr>
        <w:numPr>
          <w:ilvl w:val="0"/>
          <w:numId w:val="12"/>
        </w:numPr>
        <w:spacing w:after="80" w:line="300" w:lineRule="auto"/>
        <w:ind w:left="540" w:hanging="270"/>
      </w:pPr>
      <w:r>
        <w:rPr>
          <w:rFonts w:ascii="Arial Unicode MS" w:hAnsi="Arial Unicode MS" w:eastAsia="Arial Unicode MS" w:cs="Arial Unicode MS"/>
          <w:b/>
          <w:color w:val="17212B"/>
          <w:sz w:val="22"/>
        </w:rPr>
        <w:t xml:space="preserve">下载并验签。 </w:t>
      </w:r>
      <w:r>
        <w:rPr>
          <w:rFonts w:ascii="Arial Unicode MS" w:hAnsi="Arial Unicode MS" w:eastAsia="Arial Unicode MS" w:cs="Arial Unicode MS"/>
          <w:color w:val="17212B"/>
          <w:sz w:val="22"/>
        </w:rPr>
        <w:t>在平台页点击“准备安装”，等待签名与逐文件哈希通过。</w:t>
      </w:r>
    </w:p>
    <w:p>
      <w:pPr>
        <w:numPr>
          <w:ilvl w:val="0"/>
          <w:numId w:val="12"/>
        </w:numPr>
        <w:spacing w:after="80" w:line="300" w:lineRule="auto"/>
        <w:ind w:left="540" w:hanging="270"/>
      </w:pPr>
      <w:r>
        <w:rPr>
          <w:rFonts w:ascii="Arial Unicode MS" w:hAnsi="Arial Unicode MS" w:eastAsia="Arial Unicode MS" w:cs="Arial Unicode MS"/>
          <w:b/>
          <w:color w:val="17212B"/>
          <w:sz w:val="22"/>
        </w:rPr>
        <w:t xml:space="preserve">定位并解压。 </w:t>
      </w:r>
      <w:r>
        <w:rPr>
          <w:rFonts w:ascii="Arial Unicode MS" w:hAnsi="Arial Unicode MS" w:eastAsia="Arial Unicode MS" w:cs="Arial Unicode MS"/>
          <w:color w:val="17212B"/>
          <w:sz w:val="22"/>
        </w:rPr>
        <w:t>打开 ZIP 位置，解压到可长期保留的本地目录。</w:t>
      </w:r>
    </w:p>
    <w:p>
      <w:pPr>
        <w:numPr>
          <w:ilvl w:val="0"/>
          <w:numId w:val="12"/>
        </w:numPr>
        <w:spacing w:after="80" w:line="300" w:lineRule="auto"/>
        <w:ind w:left="540" w:hanging="270"/>
      </w:pPr>
      <w:r>
        <w:rPr>
          <w:rFonts w:ascii="Arial Unicode MS" w:hAnsi="Arial Unicode MS" w:eastAsia="Arial Unicode MS" w:cs="Arial Unicode MS"/>
          <w:b/>
          <w:color w:val="17212B"/>
          <w:sz w:val="22"/>
        </w:rPr>
        <w:t xml:space="preserve">添加本地市场。 </w:t>
      </w:r>
      <w:r>
        <w:rPr>
          <w:rFonts w:ascii="Arial Unicode MS" w:hAnsi="Arial Unicode MS" w:eastAsia="Arial Unicode MS" w:cs="Arial Unicode MS"/>
          <w:color w:val="17212B"/>
          <w:sz w:val="22"/>
        </w:rPr>
        <w:t>在 WorkBuddy 插件市场添加解压后的 jiaotang 目录。</w:t>
      </w:r>
    </w:p>
    <w:p>
      <w:pPr>
        <w:numPr>
          <w:ilvl w:val="0"/>
          <w:numId w:val="12"/>
        </w:numPr>
        <w:spacing w:after="80" w:line="300" w:lineRule="auto"/>
        <w:ind w:left="540" w:hanging="270"/>
      </w:pPr>
      <w:r>
        <w:rPr>
          <w:rFonts w:ascii="Arial Unicode MS" w:hAnsi="Arial Unicode MS" w:eastAsia="Arial Unicode MS" w:cs="Arial Unicode MS"/>
          <w:b/>
          <w:color w:val="17212B"/>
          <w:sz w:val="22"/>
        </w:rPr>
        <w:t xml:space="preserve">安装并启用。 </w:t>
      </w:r>
      <w:r>
        <w:rPr>
          <w:rFonts w:ascii="Arial Unicode MS" w:hAnsi="Arial Unicode MS" w:eastAsia="Arial Unicode MS" w:cs="Arial Unicode MS"/>
          <w:color w:val="17212B"/>
          <w:sz w:val="22"/>
        </w:rPr>
        <w:t>安装 jiaotang-workbuddy-skills@jiaotang；不关闭 WorkBuddy，不运行包外脚本。</w:t>
      </w:r>
    </w:p>
    <w:p>
      <w:pPr>
        <w:numPr>
          <w:ilvl w:val="0"/>
          <w:numId w:val="12"/>
        </w:numPr>
        <w:spacing w:after="80" w:line="300" w:lineRule="auto"/>
        <w:ind w:left="540" w:hanging="270"/>
      </w:pPr>
      <w:r>
        <w:rPr>
          <w:rFonts w:ascii="Arial Unicode MS" w:hAnsi="Arial Unicode MS" w:eastAsia="Arial Unicode MS" w:cs="Arial Unicode MS"/>
          <w:b/>
          <w:color w:val="17212B"/>
          <w:sz w:val="22"/>
        </w:rPr>
        <w:t xml:space="preserve">填写 bootstrap。 </w:t>
      </w:r>
      <w:r>
        <w:rPr>
          <w:rFonts w:ascii="Arial Unicode MS" w:hAnsi="Arial Unicode MS" w:eastAsia="Arial Unicode MS" w:cs="Arial Unicode MS"/>
          <w:color w:val="17212B"/>
          <w:sz w:val="22"/>
        </w:rPr>
        <w:t>门户 API 页复制一次性地址并粘贴到敏感配置；同机已绑定时复用现有凭据。</w:t>
      </w:r>
    </w:p>
    <w:p>
      <w:pPr>
        <w:numPr>
          <w:ilvl w:val="0"/>
          <w:numId w:val="12"/>
        </w:numPr>
        <w:spacing w:after="80" w:line="300" w:lineRule="auto"/>
        <w:ind w:left="540" w:hanging="270"/>
      </w:pPr>
      <w:r>
        <w:rPr>
          <w:rFonts w:ascii="Arial Unicode MS" w:hAnsi="Arial Unicode MS" w:eastAsia="Arial Unicode MS" w:cs="Arial Unicode MS"/>
          <w:b/>
          <w:color w:val="17212B"/>
          <w:sz w:val="22"/>
        </w:rPr>
        <w:t xml:space="preserve">完成验收。 </w:t>
      </w:r>
      <w:r>
        <w:rPr>
          <w:rFonts w:ascii="Arial Unicode MS" w:hAnsi="Arial Unicode MS" w:eastAsia="Arial Unicode MS" w:cs="Arial Unicode MS"/>
          <w:color w:val="17212B"/>
          <w:sz w:val="22"/>
        </w:rPr>
        <w:t>确认插件启用、49 项可见，并完成 MCP 工具列表与一次知识检索。</w:t>
      </w:r>
    </w:p>
    <w:p>
      <w:pPr>
        <w:spacing w:before="40" w:after="120" w:line="264" w:lineRule="auto"/>
        <w:ind w:left="317" w:right="317"/>
        <w:shd w:val="clear" w:fill="F4F6F9"/>
      </w:pPr>
      <w:r>
        <w:rPr>
          <w:rFonts w:ascii="Arial Unicode MS" w:hAnsi="Arial Unicode MS" w:eastAsia="Arial Unicode MS" w:cs="Arial Unicode MS"/>
          <w:color w:val="17212B"/>
          <w:sz w:val="18"/>
        </w:rPr>
        <w:t>/plugin marketplace add &lt;解压后的 jiaotang 目录&gt;    →    安装 jiaotang-workbuddy-skills@jiaotang</w:t>
      </w:r>
    </w:p>
    <w:p>
      <w:pPr>
        <w:pStyle w:val="Heading2"/>
        <w:pageBreakBefore w:val="0"/>
      </w:pPr>
      <w:r>
        <w:rPr>
          <w:rFonts w:ascii="Arial Unicode MS" w:hAnsi="Arial Unicode MS" w:eastAsia="Arial Unicode MS" w:cs="Arial Unicode MS"/>
          <w:b/>
          <w:color w:val="2E74B5"/>
          <w:sz w:val="26"/>
        </w:rPr>
        <w:t>远程适配器只更新数据，不下发命令</w:t>
      </w:r>
    </w:p>
    <w:p>
      <w:pPr>
        <w:numPr>
          <w:ilvl w:val="0"/>
          <w:numId w:val="13"/>
        </w:numPr>
        <w:spacing w:after="80" w:line="300" w:lineRule="auto"/>
        <w:ind w:left="540" w:hanging="270"/>
      </w:pPr>
      <w:r>
        <w:rPr>
          <w:rFonts w:ascii="Arial Unicode MS" w:hAnsi="Arial Unicode MS" w:eastAsia="Arial Unicode MS" w:cs="Arial Unicode MS"/>
          <w:b/>
          <w:color w:val="17212B"/>
          <w:sz w:val="22"/>
        </w:rPr>
        <w:t xml:space="preserve">固定来源。 </w:t>
      </w:r>
      <w:r>
        <w:rPr>
          <w:rFonts w:ascii="Arial Unicode MS" w:hAnsi="Arial Unicode MS" w:eastAsia="Arial Unicode MS" w:cs="Arial Unicode MS"/>
          <w:color w:val="17212B"/>
          <w:sz w:val="22"/>
        </w:rPr>
        <w:t>只从焦糖门户读取平台清单、签名和签名元数据。</w:t>
      </w:r>
    </w:p>
    <w:p>
      <w:pPr>
        <w:numPr>
          <w:ilvl w:val="0"/>
          <w:numId w:val="13"/>
        </w:numPr>
        <w:spacing w:after="80" w:line="300" w:lineRule="auto"/>
        <w:ind w:left="540" w:hanging="270"/>
      </w:pPr>
      <w:r>
        <w:rPr>
          <w:rFonts w:ascii="Arial Unicode MS" w:hAnsi="Arial Unicode MS" w:eastAsia="Arial Unicode MS" w:cs="Arial Unicode MS"/>
          <w:b/>
          <w:color w:val="17212B"/>
          <w:sz w:val="22"/>
        </w:rPr>
        <w:t xml:space="preserve">固定发布者。 </w:t>
      </w:r>
      <w:r>
        <w:rPr>
          <w:rFonts w:ascii="Arial Unicode MS" w:hAnsi="Arial Unicode MS" w:eastAsia="Arial Unicode MS" w:cs="Arial Unicode MS"/>
          <w:color w:val="17212B"/>
          <w:sz w:val="22"/>
        </w:rPr>
        <w:t>内置 Ed25519 公钥和指纹验签，namespace 与 identity 必须匹配。</w:t>
      </w:r>
    </w:p>
    <w:p>
      <w:pPr>
        <w:numPr>
          <w:ilvl w:val="0"/>
          <w:numId w:val="13"/>
        </w:numPr>
        <w:spacing w:after="80" w:line="300" w:lineRule="auto"/>
        <w:ind w:left="540" w:hanging="270"/>
      </w:pPr>
      <w:r>
        <w:rPr>
          <w:rFonts w:ascii="Arial Unicode MS" w:hAnsi="Arial Unicode MS" w:eastAsia="Arial Unicode MS" w:cs="Arial Unicode MS"/>
          <w:b/>
          <w:color w:val="17212B"/>
          <w:sz w:val="22"/>
        </w:rPr>
        <w:t xml:space="preserve">严格 schema。 </w:t>
      </w:r>
      <w:r>
        <w:rPr>
          <w:rFonts w:ascii="Arial Unicode MS" w:hAnsi="Arial Unicode MS" w:eastAsia="Arial Unicode MS" w:cs="Arial Unicode MS"/>
          <w:color w:val="17212B"/>
          <w:sz w:val="22"/>
        </w:rPr>
        <w:t>只允许平台、能力、路径、说明和固定导入模式；命令、脚本、URL 与未知字段一律拒绝。</w:t>
      </w:r>
    </w:p>
    <w:p>
      <w:pPr>
        <w:numPr>
          <w:ilvl w:val="0"/>
          <w:numId w:val="13"/>
        </w:numPr>
        <w:spacing w:after="80" w:line="300" w:lineRule="auto"/>
        <w:ind w:left="540" w:hanging="270"/>
      </w:pPr>
      <w:r>
        <w:rPr>
          <w:rFonts w:ascii="Arial Unicode MS" w:hAnsi="Arial Unicode MS" w:eastAsia="Arial Unicode MS" w:cs="Arial Unicode MS"/>
          <w:b/>
          <w:color w:val="17212B"/>
          <w:sz w:val="22"/>
        </w:rPr>
        <w:t xml:space="preserve">版本保护。 </w:t>
      </w:r>
      <w:r>
        <w:rPr>
          <w:rFonts w:ascii="Arial Unicode MS" w:hAnsi="Arial Unicode MS" w:eastAsia="Arial Unicode MS" w:cs="Arial Unicode MS"/>
          <w:color w:val="17212B"/>
          <w:sz w:val="22"/>
        </w:rPr>
        <w:t>新 revision 验证通过才缓存；失败时继续使用当前已验证版本或内置版本。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  <w:tblBorders>
          <w:top w:val="single" w:sz="4" w:space="0" w:color="FFF8E8"/>
          <w:left w:val="single" w:sz="4" w:space="0" w:color="FFF8E8"/>
          <w:bottom w:val="single" w:sz="4" w:space="0" w:color="FFF8E8"/>
          <w:right w:val="single" w:sz="4" w:space="0" w:color="FFF8E8"/>
          <w:insideH w:val="single" w:sz="4" w:space="0" w:color="FFF8E8"/>
          <w:insideV w:val="single" w:sz="4" w:space="0" w:color="FFF8E8"/>
        </w:tblBorders>
      </w:tblPr>
      <w:tblGrid>
        <w:gridCol w:w="9360"/>
      </w:tblGrid>
      <w:tr>
        <w:trPr>
          <w:cantSplit w:val="1"/>
          <w:tblHeader w:val="true"/>
        </w:trPr>
        <w:tc>
          <w:tcPr>
            <w:tcW w:type="dxa" w:w="9360"/>
            <w:vAlign w:val="center"/>
            <w:tcMar>
              <w:top w:w="90" w:type="dxa"/>
              <w:bottom w:w="90" w:type="dxa"/>
              <w:start w:w="120" w:type="dxa"/>
              <w:end w:w="120" w:type="dxa"/>
            </w:tcMar>
            <w:shd w:val="clear" w:fill="FFF8E8"/>
          </w:tcPr>
          <w:p>
            <w:pPr>
              <w:widowControl/>
              <w:spacing w:before="0" w:after="40" w:line="269" w:lineRule="auto"/>
            </w:pPr>
            <w:r>
              <w:rPr>
                <w:rFonts w:ascii="Arial Unicode MS" w:hAnsi="Arial Unicode MS" w:eastAsia="Arial Unicode MS" w:cs="Arial Unicode MS"/>
                <w:b/>
                <w:color w:val="B98532"/>
                <w:sz w:val="21"/>
              </w:rPr>
              <w:t>什么时候必须升级客户端</w:t>
            </w:r>
          </w:p>
          <w:p>
            <w:pPr>
              <w:widowControl/>
              <w:spacing w:before="0" w:after="0" w:line="283" w:lineRule="auto"/>
            </w:pPr>
            <w:r>
              <w:rPr>
                <w:rFonts w:ascii="Arial Unicode MS" w:hAnsi="Arial Unicode MS" w:eastAsia="Arial Unicode MS" w:cs="Arial Unicode MS"/>
                <w:color w:val="17212B"/>
                <w:sz w:val="20"/>
              </w:rPr>
              <w:t>平台只更改应用位置或用户级 Skills 目录时发布签名适配器；涉及新可执行逻辑、私有 API 或扩大写入权限时，必须升级管理器并重走双端发行门禁。</w:t>
            </w:r>
          </w:p>
        </w:tc>
      </w:tr>
    </w:tbl>
    <w:p>
      <w:pPr>
        <w:sectPr>
          <w:headerReference w:type="default" r:id="rId17"/>
          <w:footerReference w:type="default" r:id="rId18"/>
          <w:pgSz w:w="12240" w:h="15840"/>
          <w:pgMar w:top="1440" w:right="1440" w:bottom="1440" w:left="1440" w:header="708" w:footer="708" w:gutter="0"/>
          <w:cols w:space="720"/>
          <w:docGrid w:linePitch="360"/>
        </w:sectPr>
      </w:pPr>
    </w:p>
    <w:p>
      <w:pPr>
        <w:pStyle w:val="Heading1"/>
        <w:pageBreakBefore w:val="0"/>
      </w:pPr>
      <w:r>
        <w:rPr>
          <w:rFonts w:ascii="Arial Unicode MS" w:hAnsi="Arial Unicode MS" w:eastAsia="Arial Unicode MS" w:cs="Arial Unicode MS"/>
          <w:b/>
          <w:color w:val="2E74B5"/>
          <w:sz w:val="32"/>
        </w:rPr>
        <w:t>4  安全、审计、回滚与验收</w:t>
      </w:r>
    </w:p>
    <w:p>
      <w:pPr>
        <w:pStyle w:val="Heading2"/>
        <w:pageBreakBefore w:val="0"/>
      </w:pPr>
      <w:r>
        <w:rPr>
          <w:rFonts w:ascii="Arial Unicode MS" w:hAnsi="Arial Unicode MS" w:eastAsia="Arial Unicode MS" w:cs="Arial Unicode MS"/>
          <w:b/>
          <w:color w:val="2E74B5"/>
          <w:sz w:val="26"/>
        </w:rPr>
        <w:t>两条信任链要分开看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  <w:tblBorders>
          <w:top w:val="single" w:sz="6" w:space="0" w:color="D8E0E7"/>
          <w:left w:val="single" w:sz="6" w:space="0" w:color="D8E0E7"/>
          <w:bottom w:val="single" w:sz="6" w:space="0" w:color="D8E0E7"/>
          <w:right w:val="single" w:sz="6" w:space="0" w:color="D8E0E7"/>
          <w:insideH w:val="single" w:sz="6" w:space="0" w:color="D8E0E7"/>
          <w:insideV w:val="single" w:sz="6" w:space="0" w:color="D8E0E7"/>
        </w:tblBorders>
      </w:tblPr>
      <w:tblGrid>
        <w:gridCol w:w="1750"/>
        <w:gridCol w:w="3500"/>
        <w:gridCol w:w="4110"/>
      </w:tblGrid>
      <w:tr>
        <w:trPr>
          <w:cantSplit w:val="1"/>
          <w:tblHeader w:val="true"/>
        </w:trPr>
        <w:tc>
          <w:tcPr>
            <w:tcW w:type="dxa" w:w="1750"/>
            <w:vAlign w:val="center"/>
            <w:tcMar>
              <w:top w:w="90" w:type="dxa"/>
              <w:bottom w:w="90" w:type="dxa"/>
              <w:start w:w="120" w:type="dxa"/>
              <w:end w:w="120" w:type="dxa"/>
            </w:tcMar>
            <w:shd w:val="clear" w:fill="E8EEF5"/>
          </w:tcPr>
          <w:p>
            <w:pPr>
              <w:widowControl/>
              <w:spacing w:before="0" w:after="0" w:line="264" w:lineRule="auto"/>
              <w:jc w:val="center"/>
            </w:pPr>
            <w:r>
              <w:rPr>
                <w:rFonts w:ascii="Arial Unicode MS" w:hAnsi="Arial Unicode MS" w:eastAsia="Arial Unicode MS" w:cs="Arial Unicode MS"/>
                <w:b/>
                <w:color w:val="132B3A"/>
                <w:sz w:val="18"/>
              </w:rPr>
              <w:t>对象</w:t>
            </w:r>
          </w:p>
        </w:tc>
        <w:tc>
          <w:tcPr>
            <w:tcW w:type="dxa" w:w="3500"/>
            <w:vAlign w:val="center"/>
            <w:tcMar>
              <w:top w:w="90" w:type="dxa"/>
              <w:bottom w:w="90" w:type="dxa"/>
              <w:start w:w="120" w:type="dxa"/>
              <w:end w:w="120" w:type="dxa"/>
            </w:tcMar>
            <w:shd w:val="clear" w:fill="E8EEF5"/>
          </w:tcPr>
          <w:p>
            <w:pPr>
              <w:widowControl/>
              <w:spacing w:before="0" w:after="0" w:line="264" w:lineRule="auto"/>
              <w:jc w:val="left"/>
            </w:pPr>
            <w:r>
              <w:rPr>
                <w:rFonts w:ascii="Arial Unicode MS" w:hAnsi="Arial Unicode MS" w:eastAsia="Arial Unicode MS" w:cs="Arial Unicode MS"/>
                <w:b/>
                <w:color w:val="132B3A"/>
                <w:sz w:val="18"/>
              </w:rPr>
              <w:t>门禁</w:t>
            </w:r>
          </w:p>
        </w:tc>
        <w:tc>
          <w:tcPr>
            <w:tcW w:type="dxa" w:w="4110"/>
            <w:vAlign w:val="center"/>
            <w:tcMar>
              <w:top w:w="90" w:type="dxa"/>
              <w:bottom w:w="90" w:type="dxa"/>
              <w:start w:w="120" w:type="dxa"/>
              <w:end w:w="120" w:type="dxa"/>
            </w:tcMar>
            <w:shd w:val="clear" w:fill="E8EEF5"/>
          </w:tcPr>
          <w:p>
            <w:pPr>
              <w:widowControl/>
              <w:spacing w:before="0" w:after="0" w:line="264" w:lineRule="auto"/>
              <w:jc w:val="left"/>
            </w:pPr>
            <w:r>
              <w:rPr>
                <w:rFonts w:ascii="Arial Unicode MS" w:hAnsi="Arial Unicode MS" w:eastAsia="Arial Unicode MS" w:cs="Arial Unicode MS"/>
                <w:b/>
                <w:color w:val="132B3A"/>
                <w:sz w:val="18"/>
              </w:rPr>
              <w:t>结论</w:t>
            </w:r>
          </w:p>
        </w:tc>
      </w:tr>
      <w:tr>
        <w:trPr>
          <w:cantSplit w:val="1"/>
        </w:trPr>
        <w:tc>
          <w:tcPr>
            <w:tcW w:type="dxa" w:w="1750"/>
            <w:vAlign w:val="center"/>
            <w:tcMar>
              <w:top w:w="90" w:type="dxa"/>
              <w:bottom w:w="90" w:type="dxa"/>
              <w:start w:w="120" w:type="dxa"/>
              <w:end w:w="120" w:type="dxa"/>
            </w:tcMar>
          </w:tcPr>
          <w:p>
            <w:pPr>
              <w:widowControl/>
              <w:spacing w:before="0" w:after="0" w:line="269" w:lineRule="auto"/>
              <w:jc w:val="center"/>
            </w:pPr>
            <w:r>
              <w:rPr>
                <w:rFonts w:ascii="Arial Unicode MS" w:hAnsi="Arial Unicode MS" w:eastAsia="Arial Unicode MS" w:cs="Arial Unicode MS"/>
                <w:color w:val="17212B"/>
                <w:sz w:val="18"/>
              </w:rPr>
              <w:t>桌面应用</w:t>
            </w:r>
          </w:p>
        </w:tc>
        <w:tc>
          <w:tcPr>
            <w:tcW w:type="dxa" w:w="3500"/>
            <w:vAlign w:val="center"/>
            <w:tcMar>
              <w:top w:w="90" w:type="dxa"/>
              <w:bottom w:w="90" w:type="dxa"/>
              <w:start w:w="120" w:type="dxa"/>
              <w:end w:w="120" w:type="dxa"/>
            </w:tcMar>
          </w:tcPr>
          <w:p>
            <w:pPr>
              <w:widowControl/>
              <w:spacing w:before="0" w:after="0" w:line="269" w:lineRule="auto"/>
              <w:jc w:val="left"/>
            </w:pPr>
            <w:r>
              <w:rPr>
                <w:rFonts w:ascii="Arial Unicode MS" w:hAnsi="Arial Unicode MS" w:eastAsia="Arial Unicode MS" w:cs="Arial Unicode MS"/>
                <w:color w:val="17212B"/>
                <w:sz w:val="18"/>
              </w:rPr>
              <w:t>未签名本机授权；发布页提供版本、SHA-256 与发行审计</w:t>
            </w:r>
          </w:p>
        </w:tc>
        <w:tc>
          <w:tcPr>
            <w:tcW w:type="dxa" w:w="4110"/>
            <w:vAlign w:val="center"/>
            <w:tcMar>
              <w:top w:w="90" w:type="dxa"/>
              <w:bottom w:w="90" w:type="dxa"/>
              <w:start w:w="120" w:type="dxa"/>
              <w:end w:w="120" w:type="dxa"/>
            </w:tcMar>
          </w:tcPr>
          <w:p>
            <w:pPr>
              <w:widowControl/>
              <w:spacing w:before="0" w:after="0" w:line="269" w:lineRule="auto"/>
              <w:jc w:val="left"/>
            </w:pPr>
            <w:r>
              <w:rPr>
                <w:rFonts w:ascii="Arial Unicode MS" w:hAnsi="Arial Unicode MS" w:eastAsia="Arial Unicode MS" w:cs="Arial Unicode MS"/>
                <w:color w:val="17212B"/>
                <w:sz w:val="18"/>
              </w:rPr>
              <w:t>确认下载来源后，由用户按本机策略决定是否运行</w:t>
            </w:r>
          </w:p>
        </w:tc>
      </w:tr>
      <w:tr>
        <w:trPr>
          <w:cantSplit w:val="1"/>
        </w:trPr>
        <w:tc>
          <w:tcPr>
            <w:tcW w:type="dxa" w:w="1750"/>
            <w:vAlign w:val="center"/>
            <w:tcMar>
              <w:top w:w="90" w:type="dxa"/>
              <w:bottom w:w="90" w:type="dxa"/>
              <w:start w:w="120" w:type="dxa"/>
              <w:end w:w="120" w:type="dxa"/>
            </w:tcMar>
          </w:tcPr>
          <w:p>
            <w:pPr>
              <w:widowControl/>
              <w:spacing w:before="0" w:after="0" w:line="269" w:lineRule="auto"/>
              <w:jc w:val="center"/>
            </w:pPr>
            <w:r>
              <w:rPr>
                <w:rFonts w:ascii="Arial Unicode MS" w:hAnsi="Arial Unicode MS" w:eastAsia="Arial Unicode MS" w:cs="Arial Unicode MS"/>
                <w:color w:val="17212B"/>
                <w:sz w:val="18"/>
              </w:rPr>
              <w:t>Skills 下载</w:t>
            </w:r>
          </w:p>
        </w:tc>
        <w:tc>
          <w:tcPr>
            <w:tcW w:type="dxa" w:w="3500"/>
            <w:vAlign w:val="center"/>
            <w:tcMar>
              <w:top w:w="90" w:type="dxa"/>
              <w:bottom w:w="90" w:type="dxa"/>
              <w:start w:w="120" w:type="dxa"/>
              <w:end w:w="120" w:type="dxa"/>
            </w:tcMar>
          </w:tcPr>
          <w:p>
            <w:pPr>
              <w:widowControl/>
              <w:spacing w:before="0" w:after="0" w:line="269" w:lineRule="auto"/>
              <w:jc w:val="left"/>
            </w:pPr>
            <w:r>
              <w:rPr>
                <w:rFonts w:ascii="Arial Unicode MS" w:hAnsi="Arial Unicode MS" w:eastAsia="Arial Unicode MS" w:cs="Arial Unicode MS"/>
                <w:color w:val="17212B"/>
                <w:sz w:val="18"/>
              </w:rPr>
              <w:t>HTTPS 同源、发布通道 SHA-256</w:t>
            </w:r>
          </w:p>
        </w:tc>
        <w:tc>
          <w:tcPr>
            <w:tcW w:type="dxa" w:w="4110"/>
            <w:vAlign w:val="center"/>
            <w:tcMar>
              <w:top w:w="90" w:type="dxa"/>
              <w:bottom w:w="90" w:type="dxa"/>
              <w:start w:w="120" w:type="dxa"/>
              <w:end w:w="120" w:type="dxa"/>
            </w:tcMar>
          </w:tcPr>
          <w:p>
            <w:pPr>
              <w:widowControl/>
              <w:spacing w:before="0" w:after="0" w:line="269" w:lineRule="auto"/>
              <w:jc w:val="left"/>
            </w:pPr>
            <w:r>
              <w:rPr>
                <w:rFonts w:ascii="Arial Unicode MS" w:hAnsi="Arial Unicode MS" w:eastAsia="Arial Unicode MS" w:cs="Arial Unicode MS"/>
                <w:color w:val="17212B"/>
                <w:sz w:val="18"/>
              </w:rPr>
              <w:t>整体文件被替换时停止</w:t>
            </w:r>
          </w:p>
        </w:tc>
      </w:tr>
      <w:tr>
        <w:trPr>
          <w:cantSplit w:val="1"/>
        </w:trPr>
        <w:tc>
          <w:tcPr>
            <w:tcW w:type="dxa" w:w="1750"/>
            <w:vAlign w:val="center"/>
            <w:tcMar>
              <w:top w:w="90" w:type="dxa"/>
              <w:bottom w:w="90" w:type="dxa"/>
              <w:start w:w="120" w:type="dxa"/>
              <w:end w:w="120" w:type="dxa"/>
            </w:tcMar>
          </w:tcPr>
          <w:p>
            <w:pPr>
              <w:widowControl/>
              <w:spacing w:before="0" w:after="0" w:line="269" w:lineRule="auto"/>
              <w:jc w:val="center"/>
            </w:pPr>
            <w:r>
              <w:rPr>
                <w:rFonts w:ascii="Arial Unicode MS" w:hAnsi="Arial Unicode MS" w:eastAsia="Arial Unicode MS" w:cs="Arial Unicode MS"/>
                <w:color w:val="17212B"/>
                <w:sz w:val="18"/>
              </w:rPr>
              <w:t>发布者</w:t>
            </w:r>
          </w:p>
        </w:tc>
        <w:tc>
          <w:tcPr>
            <w:tcW w:type="dxa" w:w="3500"/>
            <w:vAlign w:val="center"/>
            <w:tcMar>
              <w:top w:w="90" w:type="dxa"/>
              <w:bottom w:w="90" w:type="dxa"/>
              <w:start w:w="120" w:type="dxa"/>
              <w:end w:w="120" w:type="dxa"/>
            </w:tcMar>
          </w:tcPr>
          <w:p>
            <w:pPr>
              <w:widowControl/>
              <w:spacing w:before="0" w:after="0" w:line="269" w:lineRule="auto"/>
              <w:jc w:val="left"/>
            </w:pPr>
            <w:r>
              <w:rPr>
                <w:rFonts w:ascii="Arial Unicode MS" w:hAnsi="Arial Unicode MS" w:eastAsia="Arial Unicode MS" w:cs="Arial Unicode MS"/>
                <w:color w:val="17212B"/>
                <w:sz w:val="18"/>
              </w:rPr>
              <w:t>固定 Ed25519 公钥、指纹、identity 与 namespace</w:t>
            </w:r>
          </w:p>
        </w:tc>
        <w:tc>
          <w:tcPr>
            <w:tcW w:type="dxa" w:w="4110"/>
            <w:vAlign w:val="center"/>
            <w:tcMar>
              <w:top w:w="90" w:type="dxa"/>
              <w:bottom w:w="90" w:type="dxa"/>
              <w:start w:w="120" w:type="dxa"/>
              <w:end w:w="120" w:type="dxa"/>
            </w:tcMar>
          </w:tcPr>
          <w:p>
            <w:pPr>
              <w:widowControl/>
              <w:spacing w:before="0" w:after="0" w:line="269" w:lineRule="auto"/>
              <w:jc w:val="left"/>
            </w:pPr>
            <w:r>
              <w:rPr>
                <w:rFonts w:ascii="Arial Unicode MS" w:hAnsi="Arial Unicode MS" w:eastAsia="Arial Unicode MS" w:cs="Arial Unicode MS"/>
                <w:color w:val="17212B"/>
                <w:sz w:val="18"/>
              </w:rPr>
              <w:t>签名不匹配时停止</w:t>
            </w:r>
          </w:p>
        </w:tc>
      </w:tr>
      <w:tr>
        <w:trPr>
          <w:cantSplit w:val="1"/>
        </w:trPr>
        <w:tc>
          <w:tcPr>
            <w:tcW w:type="dxa" w:w="1750"/>
            <w:vAlign w:val="center"/>
            <w:tcMar>
              <w:top w:w="90" w:type="dxa"/>
              <w:bottom w:w="90" w:type="dxa"/>
              <w:start w:w="120" w:type="dxa"/>
              <w:end w:w="120" w:type="dxa"/>
            </w:tcMar>
          </w:tcPr>
          <w:p>
            <w:pPr>
              <w:widowControl/>
              <w:spacing w:before="0" w:after="0" w:line="269" w:lineRule="auto"/>
              <w:jc w:val="center"/>
            </w:pPr>
            <w:r>
              <w:rPr>
                <w:rFonts w:ascii="Arial Unicode MS" w:hAnsi="Arial Unicode MS" w:eastAsia="Arial Unicode MS" w:cs="Arial Unicode MS"/>
                <w:color w:val="17212B"/>
                <w:sz w:val="18"/>
              </w:rPr>
              <w:t>包内内容</w:t>
            </w:r>
          </w:p>
        </w:tc>
        <w:tc>
          <w:tcPr>
            <w:tcW w:type="dxa" w:w="3500"/>
            <w:vAlign w:val="center"/>
            <w:tcMar>
              <w:top w:w="90" w:type="dxa"/>
              <w:bottom w:w="90" w:type="dxa"/>
              <w:start w:w="120" w:type="dxa"/>
              <w:end w:w="120" w:type="dxa"/>
            </w:tcMar>
          </w:tcPr>
          <w:p>
            <w:pPr>
              <w:widowControl/>
              <w:spacing w:before="0" w:after="0" w:line="269" w:lineRule="auto"/>
              <w:jc w:val="left"/>
            </w:pPr>
            <w:r>
              <w:rPr>
                <w:rFonts w:ascii="Arial Unicode MS" w:hAnsi="Arial Unicode MS" w:eastAsia="Arial Unicode MS" w:cs="Arial Unicode MS"/>
                <w:color w:val="17212B"/>
                <w:sz w:val="18"/>
              </w:rPr>
              <w:t>安全路径、解压上限、签名清单与逐文件 SHA-256</w:t>
            </w:r>
          </w:p>
        </w:tc>
        <w:tc>
          <w:tcPr>
            <w:tcW w:type="dxa" w:w="4110"/>
            <w:vAlign w:val="center"/>
            <w:tcMar>
              <w:top w:w="90" w:type="dxa"/>
              <w:bottom w:w="90" w:type="dxa"/>
              <w:start w:w="120" w:type="dxa"/>
              <w:end w:w="120" w:type="dxa"/>
            </w:tcMar>
          </w:tcPr>
          <w:p>
            <w:pPr>
              <w:widowControl/>
              <w:spacing w:before="0" w:after="0" w:line="269" w:lineRule="auto"/>
              <w:jc w:val="left"/>
            </w:pPr>
            <w:r>
              <w:rPr>
                <w:rFonts w:ascii="Arial Unicode MS" w:hAnsi="Arial Unicode MS" w:eastAsia="Arial Unicode MS" w:cs="Arial Unicode MS"/>
                <w:color w:val="17212B"/>
                <w:sz w:val="18"/>
              </w:rPr>
              <w:t>缺失、夹带或哈希不符时停止</w:t>
            </w:r>
          </w:p>
        </w:tc>
      </w:tr>
      <w:tr>
        <w:trPr>
          <w:cantSplit w:val="1"/>
        </w:trPr>
        <w:tc>
          <w:tcPr>
            <w:tcW w:type="dxa" w:w="1750"/>
            <w:vAlign w:val="center"/>
            <w:tcMar>
              <w:top w:w="90" w:type="dxa"/>
              <w:bottom w:w="90" w:type="dxa"/>
              <w:start w:w="120" w:type="dxa"/>
              <w:end w:w="120" w:type="dxa"/>
            </w:tcMar>
          </w:tcPr>
          <w:p>
            <w:pPr>
              <w:widowControl/>
              <w:spacing w:before="0" w:after="0" w:line="269" w:lineRule="auto"/>
              <w:jc w:val="center"/>
            </w:pPr>
            <w:r>
              <w:rPr>
                <w:rFonts w:ascii="Arial Unicode MS" w:hAnsi="Arial Unicode MS" w:eastAsia="Arial Unicode MS" w:cs="Arial Unicode MS"/>
                <w:color w:val="17212B"/>
                <w:sz w:val="18"/>
              </w:rPr>
              <w:t>平台适配器</w:t>
            </w:r>
          </w:p>
        </w:tc>
        <w:tc>
          <w:tcPr>
            <w:tcW w:type="dxa" w:w="3500"/>
            <w:vAlign w:val="center"/>
            <w:tcMar>
              <w:top w:w="90" w:type="dxa"/>
              <w:bottom w:w="90" w:type="dxa"/>
              <w:start w:w="120" w:type="dxa"/>
              <w:end w:w="120" w:type="dxa"/>
            </w:tcMar>
          </w:tcPr>
          <w:p>
            <w:pPr>
              <w:widowControl/>
              <w:spacing w:before="0" w:after="0" w:line="269" w:lineRule="auto"/>
              <w:jc w:val="left"/>
            </w:pPr>
            <w:r>
              <w:rPr>
                <w:rFonts w:ascii="Arial Unicode MS" w:hAnsi="Arial Unicode MS" w:eastAsia="Arial Unicode MS" w:cs="Arial Unicode MS"/>
                <w:color w:val="17212B"/>
                <w:sz w:val="18"/>
              </w:rPr>
              <w:t>签名、schema、兼容版本和 revision 保护</w:t>
            </w:r>
          </w:p>
        </w:tc>
        <w:tc>
          <w:tcPr>
            <w:tcW w:type="dxa" w:w="4110"/>
            <w:vAlign w:val="center"/>
            <w:tcMar>
              <w:top w:w="90" w:type="dxa"/>
              <w:bottom w:w="90" w:type="dxa"/>
              <w:start w:w="120" w:type="dxa"/>
              <w:end w:w="120" w:type="dxa"/>
            </w:tcMar>
          </w:tcPr>
          <w:p>
            <w:pPr>
              <w:widowControl/>
              <w:spacing w:before="0" w:after="0" w:line="269" w:lineRule="auto"/>
              <w:jc w:val="left"/>
            </w:pPr>
            <w:r>
              <w:rPr>
                <w:rFonts w:ascii="Arial Unicode MS" w:hAnsi="Arial Unicode MS" w:eastAsia="Arial Unicode MS" w:cs="Arial Unicode MS"/>
                <w:color w:val="17212B"/>
                <w:sz w:val="18"/>
              </w:rPr>
              <w:t>失败时不执行远程内容</w:t>
            </w:r>
          </w:p>
        </w:tc>
      </w:tr>
    </w:tbl>
    <w:p>
      <w:pPr>
        <w:pStyle w:val="Heading2"/>
        <w:pageBreakBefore w:val="0"/>
      </w:pPr>
      <w:r>
        <w:rPr>
          <w:rFonts w:ascii="Arial Unicode MS" w:hAnsi="Arial Unicode MS" w:eastAsia="Arial Unicode MS" w:cs="Arial Unicode MS"/>
          <w:b/>
          <w:color w:val="2E74B5"/>
          <w:sz w:val="26"/>
        </w:rPr>
        <w:t>查看审计与执行回滚</w:t>
      </w:r>
    </w:p>
    <w:p>
      <w:pPr>
        <w:numPr>
          <w:ilvl w:val="0"/>
          <w:numId w:val="14"/>
        </w:numPr>
        <w:spacing w:after="80" w:line="300" w:lineRule="auto"/>
        <w:ind w:left="540" w:hanging="270"/>
      </w:pPr>
      <w:r>
        <w:rPr>
          <w:rFonts w:ascii="Arial Unicode MS" w:hAnsi="Arial Unicode MS" w:eastAsia="Arial Unicode MS" w:cs="Arial Unicode MS"/>
          <w:color w:val="17212B"/>
          <w:sz w:val="22"/>
        </w:rPr>
        <w:t>在“安全中心”点击“打开审计日志”。日志记录扫描、适配器更新、包验签、导入与回滚的开始、结果和失败原因。</w:t>
      </w:r>
    </w:p>
    <w:p>
      <w:pPr>
        <w:numPr>
          <w:ilvl w:val="0"/>
          <w:numId w:val="14"/>
        </w:numPr>
        <w:spacing w:after="80" w:line="300" w:lineRule="auto"/>
        <w:ind w:left="540" w:hanging="270"/>
      </w:pPr>
      <w:r>
        <w:rPr>
          <w:rFonts w:ascii="Arial Unicode MS" w:hAnsi="Arial Unicode MS" w:eastAsia="Arial Unicode MS" w:cs="Arial Unicode MS"/>
          <w:color w:val="17212B"/>
          <w:sz w:val="22"/>
        </w:rPr>
        <w:t>访问令牌、bootstrap、密码、设备私钥和其他敏感字段只记录为脱敏占位，不写入普通日志。</w:t>
      </w:r>
    </w:p>
    <w:p>
      <w:pPr>
        <w:numPr>
          <w:ilvl w:val="0"/>
          <w:numId w:val="14"/>
        </w:numPr>
        <w:spacing w:after="80" w:line="300" w:lineRule="auto"/>
        <w:ind w:left="540" w:hanging="270"/>
      </w:pPr>
      <w:r>
        <w:rPr>
          <w:rFonts w:ascii="Arial Unicode MS" w:hAnsi="Arial Unicode MS" w:eastAsia="Arial Unicode MS" w:cs="Arial Unicode MS"/>
          <w:color w:val="17212B"/>
          <w:sz w:val="22"/>
        </w:rPr>
        <w:t>每次更新已托管目录前，旧内容进入同盘 backups；回滚前，当前版本先进入 displaced 恢复区。</w:t>
      </w:r>
    </w:p>
    <w:p>
      <w:pPr>
        <w:numPr>
          <w:ilvl w:val="0"/>
          <w:numId w:val="14"/>
        </w:numPr>
        <w:spacing w:after="80" w:line="300" w:lineRule="auto"/>
        <w:ind w:left="540" w:hanging="270"/>
      </w:pPr>
      <w:r>
        <w:rPr>
          <w:rFonts w:ascii="Arial Unicode MS" w:hAnsi="Arial Unicode MS" w:eastAsia="Arial Unicode MS" w:cs="Arial Unicode MS"/>
          <w:color w:val="17212B"/>
          <w:sz w:val="22"/>
        </w:rPr>
        <w:t>未知同名目录默认视为冲突并阻断，不自动覆盖个人项目、第三方 Skills 或平台私有配置。</w:t>
      </w:r>
    </w:p>
    <w:p>
      <w:pPr>
        <w:pStyle w:val="Heading2"/>
        <w:pageBreakBefore/>
      </w:pPr>
      <w:r>
        <w:rPr>
          <w:rFonts w:ascii="Arial Unicode MS" w:hAnsi="Arial Unicode MS" w:eastAsia="Arial Unicode MS" w:cs="Arial Unicode MS"/>
          <w:b/>
          <w:color w:val="2E74B5"/>
          <w:sz w:val="26"/>
        </w:rPr>
        <w:t>发布后验收清单</w:t>
      </w:r>
    </w:p>
    <w:p>
      <w:pPr>
        <w:numPr>
          <w:ilvl w:val="0"/>
          <w:numId w:val="15"/>
        </w:numPr>
        <w:spacing w:after="80" w:line="300" w:lineRule="auto"/>
        <w:ind w:left="540" w:hanging="270"/>
      </w:pPr>
      <w:r>
        <w:rPr>
          <w:rFonts w:ascii="Arial Unicode MS" w:hAnsi="Arial Unicode MS" w:eastAsia="Arial Unicode MS" w:cs="Arial Unicode MS"/>
          <w:color w:val="17212B"/>
          <w:sz w:val="21"/>
        </w:rPr>
        <w:t>管理器“关于”或安全中心显示版本 0.2.0，Skills 清单显示 V1.3.1.2 与 49 项。</w:t>
      </w:r>
    </w:p>
    <w:p>
      <w:pPr>
        <w:numPr>
          <w:ilvl w:val="0"/>
          <w:numId w:val="15"/>
        </w:numPr>
        <w:spacing w:after="80" w:line="300" w:lineRule="auto"/>
        <w:ind w:left="540" w:hanging="270"/>
      </w:pPr>
      <w:r>
        <w:rPr>
          <w:rFonts w:ascii="Arial Unicode MS" w:hAnsi="Arial Unicode MS" w:eastAsia="Arial Unicode MS" w:cs="Arial Unicode MS"/>
          <w:color w:val="17212B"/>
          <w:sz w:val="21"/>
        </w:rPr>
        <w:t>点击扫描后，平台数量、命中路径、耗时与适配器 revision 均有结果。</w:t>
      </w:r>
    </w:p>
    <w:p>
      <w:pPr>
        <w:numPr>
          <w:ilvl w:val="0"/>
          <w:numId w:val="15"/>
        </w:numPr>
        <w:spacing w:after="80" w:line="300" w:lineRule="auto"/>
        <w:ind w:left="540" w:hanging="270"/>
      </w:pPr>
      <w:r>
        <w:rPr>
          <w:rFonts w:ascii="Arial Unicode MS" w:hAnsi="Arial Unicode MS" w:eastAsia="Arial Unicode MS" w:cs="Arial Unicode MS"/>
          <w:color w:val="17212B"/>
          <w:sz w:val="21"/>
        </w:rPr>
        <w:t>TRAE 或 Kimi Code 的导入计划没有未处理冲突；导入后新建会话能识别 Skills。</w:t>
      </w:r>
    </w:p>
    <w:p>
      <w:pPr>
        <w:numPr>
          <w:ilvl w:val="0"/>
          <w:numId w:val="15"/>
        </w:numPr>
        <w:spacing w:after="80" w:line="300" w:lineRule="auto"/>
        <w:ind w:left="540" w:hanging="270"/>
      </w:pPr>
      <w:r>
        <w:rPr>
          <w:rFonts w:ascii="Arial Unicode MS" w:hAnsi="Arial Unicode MS" w:eastAsia="Arial Unicode MS" w:cs="Arial Unicode MS"/>
          <w:color w:val="17212B"/>
          <w:sz w:val="21"/>
        </w:rPr>
        <w:t>WorkBuddy 使用通用跨平台包，并在应用内完成市场添加、安装、启用与 bootstrap 配置。</w:t>
      </w:r>
    </w:p>
    <w:p>
      <w:pPr>
        <w:numPr>
          <w:ilvl w:val="0"/>
          <w:numId w:val="15"/>
        </w:numPr>
        <w:spacing w:after="80" w:line="300" w:lineRule="auto"/>
        <w:ind w:left="540" w:hanging="270"/>
      </w:pPr>
      <w:r>
        <w:rPr>
          <w:rFonts w:ascii="Arial Unicode MS" w:hAnsi="Arial Unicode MS" w:eastAsia="Arial Unicode MS" w:cs="Arial Unicode MS"/>
          <w:color w:val="17212B"/>
          <w:sz w:val="21"/>
        </w:rPr>
        <w:t>审计日志存在本轮扫描、验签和导入事件；托管目录存在可恢复的回滚点。</w:t>
      </w:r>
    </w:p>
    <w:p>
      <w:pPr>
        <w:numPr>
          <w:ilvl w:val="0"/>
          <w:numId w:val="15"/>
        </w:numPr>
        <w:spacing w:after="80" w:line="300" w:lineRule="auto"/>
        <w:ind w:left="540" w:hanging="270"/>
      </w:pPr>
      <w:r>
        <w:rPr>
          <w:rFonts w:ascii="Arial Unicode MS" w:hAnsi="Arial Unicode MS" w:eastAsia="Arial Unicode MS" w:cs="Arial Unicode MS"/>
          <w:color w:val="17212B"/>
          <w:sz w:val="21"/>
        </w:rPr>
        <w:t>系统或企业策略阻止未签名应用时，停止原生安装并改用 HTTPS PWA。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  <w:tblBorders>
          <w:top w:val="single" w:sz="4" w:space="0" w:color="FFF8E8"/>
          <w:left w:val="single" w:sz="4" w:space="0" w:color="FFF8E8"/>
          <w:bottom w:val="single" w:sz="4" w:space="0" w:color="FFF8E8"/>
          <w:right w:val="single" w:sz="4" w:space="0" w:color="FFF8E8"/>
          <w:insideH w:val="single" w:sz="4" w:space="0" w:color="FFF8E8"/>
          <w:insideV w:val="single" w:sz="4" w:space="0" w:color="FFF8E8"/>
        </w:tblBorders>
      </w:tblPr>
      <w:tblGrid>
        <w:gridCol w:w="9360"/>
      </w:tblGrid>
      <w:tr>
        <w:trPr>
          <w:cantSplit w:val="1"/>
          <w:tblHeader w:val="true"/>
        </w:trPr>
        <w:tc>
          <w:tcPr>
            <w:tcW w:type="dxa" w:w="9360"/>
            <w:vAlign w:val="center"/>
            <w:tcMar>
              <w:top w:w="90" w:type="dxa"/>
              <w:bottom w:w="90" w:type="dxa"/>
              <w:start w:w="120" w:type="dxa"/>
              <w:end w:w="120" w:type="dxa"/>
            </w:tcMar>
            <w:shd w:val="clear" w:fill="FFF8E8"/>
          </w:tcPr>
          <w:p>
            <w:pPr>
              <w:widowControl/>
              <w:spacing w:before="0" w:after="40" w:line="269" w:lineRule="auto"/>
            </w:pPr>
            <w:r>
              <w:rPr>
                <w:rFonts w:ascii="Arial Unicode MS" w:hAnsi="Arial Unicode MS" w:eastAsia="Arial Unicode MS" w:cs="Arial Unicode MS"/>
                <w:b/>
                <w:color w:val="B98532"/>
                <w:sz w:val="21"/>
              </w:rPr>
              <w:t>遇到问题先这样处理</w:t>
            </w:r>
          </w:p>
          <w:p>
            <w:pPr>
              <w:widowControl/>
              <w:spacing w:before="0" w:after="0" w:line="283" w:lineRule="auto"/>
            </w:pPr>
            <w:r>
              <w:rPr>
                <w:rFonts w:ascii="Arial Unicode MS" w:hAnsi="Arial Unicode MS" w:eastAsia="Arial Unicode MS" w:cs="Arial Unicode MS"/>
                <w:color w:val="17212B"/>
                <w:sz w:val="20"/>
              </w:rPr>
              <w:t>未发现平台：确认应用已安装后重新扫描，或改走平台官方导入界面。出现目录冲突：不要强制覆盖，先确认目录归属并备份。签名或 SHA-256 不一致：立即停止，不重新下载同名文件反复尝试。回滚记录缺失：不要手工删除当前目录，先从审计日志确认目标路径和上一次成功操作。</w:t>
            </w:r>
          </w:p>
        </w:tc>
      </w:tr>
    </w:tbl>
    <w:sectPr w:rsidR="00FC693F" w:rsidRPr="0006063C" w:rsidSect="00034616">
      <w:headerReference w:type="default" r:id="rId19"/>
      <w:footerReference w:type="default" r:id="rId2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widowControl/>
      <w:spacing w:before="0" w:after="0" w:line="240" w:lineRule="auto"/>
      <w:jc w:val="center"/>
    </w:pPr>
    <w:r>
      <w:rPr>
        <w:rFonts w:ascii="Arial Unicode MS" w:hAnsi="Arial Unicode MS" w:eastAsia="Arial Unicode MS" w:cs="Arial Unicode MS"/>
        <w:color w:val="66717C"/>
        <w:sz w:val="17"/>
      </w:rPr>
      <w:t xml:space="preserve">第 </w:t>
    </w:r>
    <w:r>
      <w:rPr>
        <w:rFonts w:ascii="Arial Unicode MS" w:hAnsi="Arial Unicode MS" w:eastAsia="Arial Unicode MS" w:cs="Arial Unicode MS"/>
        <w:color w:val="66717C"/>
        <w:sz w:val="17"/>
      </w:rPr>
      <w:fldChar w:fldCharType="begin"/>
      <w:instrText xml:space="preserve"> PAGE </w:instrText>
      <w:fldChar w:fldCharType="separate"/>
      <w:t>1</w:t>
      <w:fldChar w:fldCharType="end"/>
    </w:r>
    <w:r>
      <w:rPr>
        <w:rFonts w:ascii="Arial Unicode MS" w:hAnsi="Arial Unicode MS" w:eastAsia="Arial Unicode MS" w:cs="Arial Unicode MS"/>
        <w:color w:val="66717C"/>
        <w:sz w:val="17"/>
      </w:rPr>
      <w:t xml:space="preserve"> 页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widowControl/>
      <w:spacing w:before="0" w:after="0" w:line="240" w:lineRule="auto"/>
      <w:jc w:val="center"/>
    </w:pPr>
    <w:r>
      <w:rPr>
        <w:rFonts w:ascii="Arial Unicode MS" w:hAnsi="Arial Unicode MS" w:eastAsia="Arial Unicode MS" w:cs="Arial Unicode MS"/>
        <w:color w:val="66717C"/>
        <w:sz w:val="17"/>
      </w:rPr>
      <w:t xml:space="preserve">第 </w:t>
    </w:r>
    <w:r>
      <w:rPr>
        <w:rFonts w:ascii="Arial Unicode MS" w:hAnsi="Arial Unicode MS" w:eastAsia="Arial Unicode MS" w:cs="Arial Unicode MS"/>
        <w:color w:val="66717C"/>
        <w:sz w:val="17"/>
      </w:rPr>
      <w:fldChar w:fldCharType="begin"/>
      <w:instrText xml:space="preserve"> PAGE </w:instrText>
      <w:fldChar w:fldCharType="separate"/>
      <w:t>1</w:t>
      <w:fldChar w:fldCharType="end"/>
    </w:r>
    <w:r>
      <w:rPr>
        <w:rFonts w:ascii="Arial Unicode MS" w:hAnsi="Arial Unicode MS" w:eastAsia="Arial Unicode MS" w:cs="Arial Unicode MS"/>
        <w:color w:val="66717C"/>
        <w:sz w:val="17"/>
      </w:rPr>
      <w:t xml:space="preserve"> 页</w:t>
    </w:r>
  </w:p>
</w:ftr>
</file>

<file path=word/footer4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widowControl/>
      <w:spacing w:before="0" w:after="0" w:line="240" w:lineRule="auto"/>
      <w:jc w:val="center"/>
    </w:pPr>
    <w:r>
      <w:rPr>
        <w:rFonts w:ascii="Arial Unicode MS" w:hAnsi="Arial Unicode MS" w:eastAsia="Arial Unicode MS" w:cs="Arial Unicode MS"/>
        <w:color w:val="66717C"/>
        <w:sz w:val="17"/>
      </w:rPr>
      <w:t xml:space="preserve">第 </w:t>
    </w:r>
    <w:r>
      <w:rPr>
        <w:rFonts w:ascii="Arial Unicode MS" w:hAnsi="Arial Unicode MS" w:eastAsia="Arial Unicode MS" w:cs="Arial Unicode MS"/>
        <w:color w:val="66717C"/>
        <w:sz w:val="17"/>
      </w:rPr>
      <w:fldChar w:fldCharType="begin"/>
      <w:instrText xml:space="preserve"> PAGE </w:instrText>
      <w:fldChar w:fldCharType="separate"/>
      <w:t>1</w:t>
      <w:fldChar w:fldCharType="end"/>
    </w:r>
    <w:r>
      <w:rPr>
        <w:rFonts w:ascii="Arial Unicode MS" w:hAnsi="Arial Unicode MS" w:eastAsia="Arial Unicode MS" w:cs="Arial Unicode MS"/>
        <w:color w:val="66717C"/>
        <w:sz w:val="17"/>
      </w:rPr>
      <w:t xml:space="preserve"> 页</w:t>
    </w:r>
  </w:p>
</w:ftr>
</file>

<file path=word/footer5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widowControl/>
      <w:spacing w:before="0" w:after="0" w:line="240" w:lineRule="auto"/>
      <w:jc w:val="center"/>
    </w:pPr>
    <w:r>
      <w:rPr>
        <w:rFonts w:ascii="Arial Unicode MS" w:hAnsi="Arial Unicode MS" w:eastAsia="Arial Unicode MS" w:cs="Arial Unicode MS"/>
        <w:color w:val="66717C"/>
        <w:sz w:val="17"/>
      </w:rPr>
      <w:t xml:space="preserve">第 </w:t>
    </w:r>
    <w:r>
      <w:rPr>
        <w:rFonts w:ascii="Arial Unicode MS" w:hAnsi="Arial Unicode MS" w:eastAsia="Arial Unicode MS" w:cs="Arial Unicode MS"/>
        <w:color w:val="66717C"/>
        <w:sz w:val="17"/>
      </w:rPr>
      <w:fldChar w:fldCharType="begin"/>
      <w:instrText xml:space="preserve"> PAGE </w:instrText>
      <w:fldChar w:fldCharType="separate"/>
      <w:t>1</w:t>
      <w:fldChar w:fldCharType="end"/>
    </w:r>
    <w:r>
      <w:rPr>
        <w:rFonts w:ascii="Arial Unicode MS" w:hAnsi="Arial Unicode MS" w:eastAsia="Arial Unicode MS" w:cs="Arial Unicode MS"/>
        <w:color w:val="66717C"/>
        <w:sz w:val="17"/>
      </w:rPr>
      <w:t xml:space="preserve"> 页</w:t>
    </w:r>
  </w:p>
</w:ftr>
</file>

<file path=word/footer6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widowControl/>
      <w:spacing w:before="0" w:after="0" w:line="240" w:lineRule="auto"/>
      <w:jc w:val="center"/>
    </w:pPr>
    <w:r>
      <w:rPr>
        <w:rFonts w:ascii="Arial Unicode MS" w:hAnsi="Arial Unicode MS" w:eastAsia="Arial Unicode MS" w:cs="Arial Unicode MS"/>
        <w:color w:val="66717C"/>
        <w:sz w:val="17"/>
      </w:rPr>
      <w:t xml:space="preserve">第 </w:t>
    </w:r>
    <w:r>
      <w:rPr>
        <w:rFonts w:ascii="Arial Unicode MS" w:hAnsi="Arial Unicode MS" w:eastAsia="Arial Unicode MS" w:cs="Arial Unicode MS"/>
        <w:color w:val="66717C"/>
        <w:sz w:val="17"/>
      </w:rPr>
      <w:fldChar w:fldCharType="begin"/>
      <w:instrText xml:space="preserve"> PAGE </w:instrText>
      <w:fldChar w:fldCharType="separate"/>
      <w:t>1</w:t>
      <w:fldChar w:fldCharType="end"/>
    </w:r>
    <w:r>
      <w:rPr>
        <w:rFonts w:ascii="Arial Unicode MS" w:hAnsi="Arial Unicode MS" w:eastAsia="Arial Unicode MS" w:cs="Arial Unicode MS"/>
        <w:color w:val="66717C"/>
        <w:sz w:val="17"/>
      </w:rP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widowControl/>
      <w:spacing w:before="0" w:after="0" w:line="240" w:lineRule="auto"/>
      <w:jc w:val="right"/>
    </w:pPr>
    <w:r>
      <w:rPr>
        <w:rFonts w:ascii="Arial Unicode MS" w:hAnsi="Arial Unicode MS" w:eastAsia="Arial Unicode MS" w:cs="Arial Unicode MS"/>
        <w:b/>
        <w:color w:val="66717C"/>
        <w:sz w:val="17"/>
      </w:rPr>
      <w:t>企业全生命周期助手  ·  Skills 管理器 0.2.0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widowControl/>
      <w:spacing w:before="0" w:after="0" w:line="240" w:lineRule="auto"/>
      <w:jc w:val="right"/>
    </w:pPr>
    <w:r>
      <w:rPr>
        <w:rFonts w:ascii="Arial Unicode MS" w:hAnsi="Arial Unicode MS" w:eastAsia="Arial Unicode MS" w:cs="Arial Unicode MS"/>
        <w:b/>
        <w:color w:val="66717C"/>
        <w:sz w:val="17"/>
      </w:rPr>
      <w:t>企业全生命周期助手  ·  Skills 管理器 0.2.0</w:t>
    </w:r>
  </w:p>
</w:hdr>
</file>

<file path=word/header4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widowControl/>
      <w:spacing w:before="0" w:after="0" w:line="240" w:lineRule="auto"/>
      <w:jc w:val="right"/>
    </w:pPr>
    <w:r>
      <w:rPr>
        <w:rFonts w:ascii="Arial Unicode MS" w:hAnsi="Arial Unicode MS" w:eastAsia="Arial Unicode MS" w:cs="Arial Unicode MS"/>
        <w:b/>
        <w:color w:val="66717C"/>
        <w:sz w:val="17"/>
      </w:rPr>
      <w:t>企业全生命周期助手  ·  Skills 管理器 0.2.0</w:t>
    </w:r>
  </w:p>
</w:hdr>
</file>

<file path=word/header5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widowControl/>
      <w:spacing w:before="0" w:after="0" w:line="240" w:lineRule="auto"/>
      <w:jc w:val="right"/>
    </w:pPr>
    <w:r>
      <w:rPr>
        <w:rFonts w:ascii="Arial Unicode MS" w:hAnsi="Arial Unicode MS" w:eastAsia="Arial Unicode MS" w:cs="Arial Unicode MS"/>
        <w:b/>
        <w:color w:val="66717C"/>
        <w:sz w:val="17"/>
      </w:rPr>
      <w:t>企业全生命周期助手  ·  Skills 管理器 0.2.0</w:t>
    </w:r>
  </w:p>
</w:hdr>
</file>

<file path=word/header6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widowControl/>
      <w:spacing w:before="0" w:after="0" w:line="240" w:lineRule="auto"/>
      <w:jc w:val="right"/>
    </w:pPr>
    <w:r>
      <w:rPr>
        <w:rFonts w:ascii="Arial Unicode MS" w:hAnsi="Arial Unicode MS" w:eastAsia="Arial Unicode MS" w:cs="Arial Unicode MS"/>
        <w:b/>
        <w:color w:val="66717C"/>
        <w:sz w:val="17"/>
      </w:rPr>
      <w:t>企业全生命周期助手  ·  Skills 管理器 0.2.0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abstractNum w:abstractNumId="9">
    <w:multiLevelType w:val="singleLevel"/>
    <w:lvl w:ilvl="0">
      <w:start w:val="1"/>
      <w:numFmt w:val="decimal"/>
      <w:lvlText w:val="%1."/>
      <w:lvlJc w:val="left"/>
      <w:pPr>
        <w:tabs>
          <w:tab w:val="num" w:pos="540"/>
        </w:tabs>
        <w:ind w:left="540" w:hanging="270"/>
      </w:pPr>
      <w:rPr>
        <w:rFonts w:ascii="Arial Unicode MS" w:hAnsi="Arial Unicode MS" w:eastAsia="Arial Unicode MS"/>
      </w:rPr>
    </w:lvl>
  </w:abstractNum>
  <w:num w:numId="10">
    <w:abstractNumId w:val="9"/>
  </w:num>
  <w:abstractNum w:abstractNumId="10">
    <w:multiLevelType w:val="singleLevel"/>
    <w:lvl w:ilvl="0">
      <w:start w:val="1"/>
      <w:numFmt w:val="decimal"/>
      <w:lvlText w:val="%1."/>
      <w:lvlJc w:val="left"/>
      <w:pPr>
        <w:tabs>
          <w:tab w:val="num" w:pos="540"/>
        </w:tabs>
        <w:ind w:left="540" w:hanging="270"/>
      </w:pPr>
      <w:rPr>
        <w:rFonts w:ascii="Arial Unicode MS" w:hAnsi="Arial Unicode MS" w:eastAsia="Arial Unicode MS"/>
      </w:rPr>
    </w:lvl>
  </w:abstractNum>
  <w:num w:numId="11">
    <w:abstractNumId w:val="10"/>
  </w:num>
  <w:abstractNum w:abstractNumId="11">
    <w:multiLevelType w:val="singleLevel"/>
    <w:lvl w:ilvl="0">
      <w:start w:val="1"/>
      <w:numFmt w:val="decimal"/>
      <w:lvlText w:val="%1."/>
      <w:lvlJc w:val="left"/>
      <w:pPr>
        <w:tabs>
          <w:tab w:val="num" w:pos="540"/>
        </w:tabs>
        <w:ind w:left="540" w:hanging="270"/>
      </w:pPr>
      <w:rPr>
        <w:rFonts w:ascii="Arial Unicode MS" w:hAnsi="Arial Unicode MS" w:eastAsia="Arial Unicode MS"/>
      </w:rPr>
    </w:lvl>
  </w:abstractNum>
  <w:num w:numId="12">
    <w:abstractNumId w:val="11"/>
  </w:num>
  <w:abstractNum w:abstractNumId="12">
    <w:multiLevelType w:val="singleLevel"/>
    <w:lvl w:ilvl="0">
      <w:start w:val="1"/>
      <w:numFmt w:val="decimal"/>
      <w:lvlText w:val="%1."/>
      <w:lvlJc w:val="left"/>
      <w:pPr>
        <w:tabs>
          <w:tab w:val="num" w:pos="540"/>
        </w:tabs>
        <w:ind w:left="540" w:hanging="270"/>
      </w:pPr>
      <w:rPr>
        <w:rFonts w:ascii="Arial Unicode MS" w:hAnsi="Arial Unicode MS" w:eastAsia="Arial Unicode MS"/>
      </w:rPr>
    </w:lvl>
  </w:abstractNum>
  <w:num w:numId="13">
    <w:abstractNumId w:val="12"/>
  </w:num>
  <w:abstractNum w:abstractNumId="13">
    <w:multiLevelType w:val="singleLevel"/>
    <w:lvl w:ilvl="0">
      <w:start w:val="1"/>
      <w:numFmt w:val="bullet"/>
      <w:lvlText w:val="•"/>
      <w:lvlJc w:val="left"/>
      <w:pPr>
        <w:tabs>
          <w:tab w:val="num" w:pos="540"/>
        </w:tabs>
        <w:ind w:left="540" w:hanging="270"/>
      </w:pPr>
      <w:rPr>
        <w:rFonts w:ascii="Arial Unicode MS" w:hAnsi="Arial Unicode MS" w:eastAsia="Arial Unicode MS"/>
      </w:rPr>
    </w:lvl>
  </w:abstractNum>
  <w:num w:numId="14">
    <w:abstractNumId w:val="13"/>
  </w:num>
  <w:abstractNum w:abstractNumId="14">
    <w:multiLevelType w:val="singleLevel"/>
    <w:lvl w:ilvl="0">
      <w:start w:val="1"/>
      <w:numFmt w:val="bullet"/>
      <w:lvlText w:val="☐"/>
      <w:lvlJc w:val="left"/>
      <w:pPr>
        <w:tabs>
          <w:tab w:val="num" w:pos="540"/>
        </w:tabs>
        <w:ind w:left="540" w:hanging="270"/>
      </w:pPr>
      <w:rPr>
        <w:rFonts w:ascii="Arial Unicode MS" w:hAnsi="Arial Unicode MS" w:eastAsia="Arial Unicode MS"/>
      </w:rPr>
    </w:lvl>
  </w:abstractNum>
  <w:num w:numId="15">
    <w:abstractNumId w:val="1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before="0" w:after="120" w:line="300" w:lineRule="auto"/>
    </w:pPr>
    <w:rPr>
      <w:rFonts w:ascii="Arial Unicode MS" w:hAnsi="Arial Unicode MS" w:eastAsia="Arial Unicode MS" w:cs="Arial Unicode MS"/>
      <w:b w:val="0"/>
      <w:color w:val="17212B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 w:line="252" w:lineRule="auto"/>
      <w:outlineLvl w:val="0"/>
    </w:pPr>
    <w:rPr>
      <w:rFonts w:asciiTheme="majorHAnsi" w:eastAsiaTheme="majorEastAsia" w:hAnsiTheme="majorHAnsi" w:cstheme="majorBidi" w:ascii="Arial Unicode MS" w:hAnsi="Arial Unicode MS" w:eastAsia="Arial Unicode MS" w:cs="Arial Unicode MS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 w:line="259" w:lineRule="auto"/>
      <w:outlineLvl w:val="1"/>
    </w:pPr>
    <w:rPr>
      <w:rFonts w:asciiTheme="majorHAnsi" w:eastAsiaTheme="majorEastAsia" w:hAnsiTheme="majorHAnsi" w:cstheme="majorBidi" w:ascii="Arial Unicode MS" w:hAnsi="Arial Unicode MS" w:eastAsia="Arial Unicode MS" w:cs="Arial Unicode MS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 w:line="264" w:lineRule="auto"/>
      <w:outlineLvl w:val="2"/>
    </w:pPr>
    <w:rPr>
      <w:rFonts w:asciiTheme="majorHAnsi" w:eastAsiaTheme="majorEastAsia" w:hAnsiTheme="majorHAnsi" w:cstheme="majorBidi" w:ascii="Arial Unicode MS" w:hAnsi="Arial Unicode MS" w:eastAsia="Arial Unicode MS" w:cs="Arial Unicode MS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eader" Target="header2.xml"/><Relationship Id="rId12" Type="http://schemas.openxmlformats.org/officeDocument/2006/relationships/footer" Target="footer2.xml"/><Relationship Id="rId13" Type="http://schemas.openxmlformats.org/officeDocument/2006/relationships/header" Target="header3.xml"/><Relationship Id="rId14" Type="http://schemas.openxmlformats.org/officeDocument/2006/relationships/footer" Target="footer3.xml"/><Relationship Id="rId15" Type="http://schemas.openxmlformats.org/officeDocument/2006/relationships/header" Target="header4.xml"/><Relationship Id="rId16" Type="http://schemas.openxmlformats.org/officeDocument/2006/relationships/footer" Target="footer4.xml"/><Relationship Id="rId17" Type="http://schemas.openxmlformats.org/officeDocument/2006/relationships/header" Target="header5.xml"/><Relationship Id="rId18" Type="http://schemas.openxmlformats.org/officeDocument/2006/relationships/footer" Target="footer5.xml"/><Relationship Id="rId19" Type="http://schemas.openxmlformats.org/officeDocument/2006/relationships/header" Target="header6.xml"/><Relationship Id="rId20" Type="http://schemas.openxmlformats.org/officeDocument/2006/relationships/footer" Target="footer6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企业全生命周期助手 Skills 管理器 0.2.0 用户手册</dc:title>
  <dc:subject>macOS 与 Windows 本地授权安装、Agent 扫描、一键导入与安全验收</dc:subject>
  <dc:creator>焦糖</dc:creator>
  <cp:keywords>Skills 管理器, Agent, WorkBuddy, macOS, Windows, 用户手册</cp:keywords>
  <dc:description>正式用户手册，适用管理器 0.2.0 与 Skills V1.3.1.2</dc:description>
  <cp:lastModifiedBy>焦糖</cp:lastModifiedBy>
  <cp:revision>1</cp:revision>
  <dcterms:created xsi:type="dcterms:W3CDTF">2013-12-23T23:15:00Z</dcterms:created>
  <dcterms:modified xsi:type="dcterms:W3CDTF">2013-12-23T23:15:00Z</dcterms:modified>
  <cp:category/>
</cp:coreProperties>
</file>