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 Grav CMS с использованием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Создаём папку grav-test. Там создаём файл Dockerfile. Файл содержит сборку Docker-образа для Grav :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9913" cy="4029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0588" cy="3566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6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Создаём файл docker-compose.yml. В нём содержится конфигурация для запуска Grav CMS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6513" cy="20192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01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Скачиваем зип grav-admin 1.7.0 с официального сайта GRAV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,разархивируем содержимое в папку grav-test.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Внутренности папки grav-test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8238" cy="11507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150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Запускаем Docker Desktop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чего прописываем команду docker-compose up в терминал директории grav-test. В Docker Desktop появился образ и контейнер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563" cy="5799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7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4813" cy="23796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браузере переходим на адрес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. Заполняем данные и создаём пробную страницу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4478" cy="27083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478" cy="270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3288" cy="29777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97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79033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://localhost:8080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