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Задача: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Аппаратное и программное обеспечение: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Сайт кафедры: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https://ict.herzen.spb.ru/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191b1e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IPV4 : </w:t>
      </w:r>
      <w:r w:rsidDel="00000000" w:rsidR="00000000" w:rsidRPr="00000000">
        <w:rPr>
          <w:color w:val="191b1e"/>
          <w:sz w:val="24"/>
          <w:szCs w:val="24"/>
          <w:highlight w:val="white"/>
          <w:rtl w:val="0"/>
        </w:rPr>
        <w:t xml:space="preserve">194.226.211.44</w:t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  <w:shd w:fill="fafcff" w:val="clear"/>
        </w:rPr>
      </w:pPr>
      <w:r w:rsidDel="00000000" w:rsidR="00000000" w:rsidRPr="00000000">
        <w:rPr>
          <w:sz w:val="24"/>
          <w:szCs w:val="24"/>
          <w:shd w:fill="fafcff" w:val="clear"/>
          <w:rtl w:val="0"/>
        </w:rPr>
        <w:t xml:space="preserve">Сайт доступен по HTTPS. Сертификат действителен до 27.03.2024.</w:t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  <w:shd w:fill="fa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Используемые технологии:</w:t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  <w:shd w:fill="fafcff" w:val="clear"/>
        </w:rPr>
      </w:pPr>
      <w:r w:rsidDel="00000000" w:rsidR="00000000" w:rsidRPr="00000000">
        <w:rPr>
          <w:sz w:val="24"/>
          <w:szCs w:val="24"/>
          <w:shd w:fill="fafcff" w:val="clear"/>
          <w:rtl w:val="0"/>
        </w:rPr>
        <w:t xml:space="preserve">Графика JavaScript: MathJax 2.7.0</w:t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  <w:shd w:fill="fafcff" w:val="clear"/>
        </w:rPr>
      </w:pPr>
      <w:r w:rsidDel="00000000" w:rsidR="00000000" w:rsidRPr="00000000">
        <w:rPr>
          <w:sz w:val="24"/>
          <w:szCs w:val="24"/>
          <w:shd w:fill="fafcff" w:val="clear"/>
          <w:rtl w:val="0"/>
        </w:rPr>
        <w:t xml:space="preserve">UI-фреймворк: Bootstrap 4.0.0</w:t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  <w:shd w:fill="fafcff" w:val="clear"/>
        </w:rPr>
      </w:pPr>
      <w:r w:rsidDel="00000000" w:rsidR="00000000" w:rsidRPr="00000000">
        <w:rPr>
          <w:sz w:val="24"/>
          <w:szCs w:val="24"/>
          <w:shd w:fill="fafcff" w:val="clear"/>
          <w:rtl w:val="0"/>
        </w:rPr>
        <w:t xml:space="preserve">Web-сервер: Nginx 1.13.12</w:t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  <w:shd w:fill="fafcff" w:val="clear"/>
        </w:rPr>
      </w:pPr>
      <w:r w:rsidDel="00000000" w:rsidR="00000000" w:rsidRPr="00000000">
        <w:rPr>
          <w:sz w:val="24"/>
          <w:szCs w:val="24"/>
          <w:shd w:fill="fafcff" w:val="clear"/>
          <w:rtl w:val="0"/>
        </w:rPr>
        <w:t xml:space="preserve">Обратные прокси: Nginx 1.13.12</w:t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  <w:shd w:fill="fafcff" w:val="clear"/>
        </w:rPr>
      </w:pPr>
      <w:r w:rsidDel="00000000" w:rsidR="00000000" w:rsidRPr="00000000">
        <w:rPr>
          <w:sz w:val="24"/>
          <w:szCs w:val="24"/>
          <w:shd w:fill="fafcff" w:val="clear"/>
          <w:rtl w:val="0"/>
        </w:rPr>
        <w:t xml:space="preserve">CDN: Cloudflare, cdnjs</w:t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  <w:shd w:fill="fafcff" w:val="clear"/>
        </w:rPr>
      </w:pPr>
      <w:r w:rsidDel="00000000" w:rsidR="00000000" w:rsidRPr="00000000">
        <w:rPr>
          <w:sz w:val="24"/>
          <w:szCs w:val="24"/>
          <w:shd w:fill="fafcff" w:val="clear"/>
          <w:rtl w:val="0"/>
        </w:rPr>
        <w:t xml:space="preserve">Аналитика: Yandex.Metrika</w:t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  <w:shd w:fill="fafcff" w:val="clear"/>
        </w:rPr>
      </w:pPr>
      <w:r w:rsidDel="00000000" w:rsidR="00000000" w:rsidRPr="00000000">
        <w:rPr>
          <w:sz w:val="24"/>
          <w:szCs w:val="24"/>
          <w:shd w:fill="fafcff" w:val="clear"/>
          <w:rtl w:val="0"/>
        </w:rPr>
        <w:t xml:space="preserve">Библиотеки Javascript: Modernizr 2.6.2, jQuery 2.2.4, Highlight.js, Lightbox</w:t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  <w:shd w:fill="fafcff" w:val="clear"/>
        </w:rPr>
      </w:pPr>
      <w:r w:rsidDel="00000000" w:rsidR="00000000" w:rsidRPr="00000000">
        <w:rPr>
          <w:sz w:val="24"/>
          <w:szCs w:val="24"/>
          <w:shd w:fill="fafcff" w:val="clear"/>
          <w:rtl w:val="0"/>
        </w:rPr>
        <w:t xml:space="preserve">К</w:t>
      </w:r>
      <w:r w:rsidDel="00000000" w:rsidR="00000000" w:rsidRPr="00000000">
        <w:rPr>
          <w:sz w:val="24"/>
          <w:szCs w:val="24"/>
          <w:shd w:fill="fafcff" w:val="clear"/>
          <w:rtl w:val="0"/>
        </w:rPr>
        <w:t xml:space="preserve">одировка «UTF-8»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91b1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Плагины: </w:t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admin power tools, markdown collapsible, markdown details, markdown notices, breadcrumbs, external links, form, langswitcher, lightslider, mathjax, simple search, toc, youtube, highlight, login</w:t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Эти плагины значительно расширяют функциональность сайта, делая его более удобным для пользователей и администраторов. Они помогают: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Улучшить навигацию (Breadcrumbs, TOC, Simple Search).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before="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Упростить управление контентом (Admin Power Tools, Markdown-плагины).</w:t>
      </w:r>
    </w:p>
    <w:p w:rsidR="00000000" w:rsidDel="00000000" w:rsidP="00000000" w:rsidRDefault="00000000" w:rsidRPr="00000000" w14:paraId="0000001D">
      <w:pPr>
        <w:spacing w:before="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before="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Добавить интерактивные элементы (Forms, LightSlider, YouTube).</w:t>
      </w:r>
    </w:p>
    <w:p w:rsidR="00000000" w:rsidDel="00000000" w:rsidP="00000000" w:rsidRDefault="00000000" w:rsidRPr="00000000" w14:paraId="0000001F">
      <w:pPr>
        <w:spacing w:before="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before="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Обеспечить поддержку технического контента (MathJax, Highlight).</w:t>
      </w:r>
    </w:p>
    <w:p w:rsidR="00000000" w:rsidDel="00000000" w:rsidP="00000000" w:rsidRDefault="00000000" w:rsidRPr="00000000" w14:paraId="00000021">
      <w:pPr>
        <w:spacing w:before="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before="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Повысить безопасность и удобство (External Links, Login).</w:t>
      </w:r>
    </w:p>
    <w:p w:rsidR="00000000" w:rsidDel="00000000" w:rsidP="00000000" w:rsidRDefault="00000000" w:rsidRPr="00000000" w14:paraId="00000023">
      <w:pPr>
        <w:spacing w:before="6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6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6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Яндекс.Метрика — это инструмент веб-аналитики, предоставляемый компанией Яндекс. Он помогает владельцам сайтов собирать и анализировать данные о поведении пользователей, чтобы улучшать сайт, повышать его эффективность и достигать бизнес-целей.</w:t>
      </w:r>
    </w:p>
    <w:p w:rsidR="00000000" w:rsidDel="00000000" w:rsidP="00000000" w:rsidRDefault="00000000" w:rsidRPr="00000000" w14:paraId="00000026">
      <w:pPr>
        <w:spacing w:before="6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Grav CMS — это современная система управления контентом (CMS), которая отличается простотой, гибкостью и высокой производительностью.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Cloudflare — это популярная платформа, которая предоставляет широкий спектр услуг для улучшения производительности, безопасности и надежности веб-сайтов.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ct.herzen.spb.ru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