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D2" w:rsidRPr="00B64AD2" w:rsidRDefault="000B2626" w:rsidP="00B64AD2">
      <w:pPr>
        <w:shd w:val="clear" w:color="auto" w:fill="FEFEFE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0B2626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ПРОГРАММА И МЕТОДИКА ИСПЫТАНИЙ</w:t>
      </w:r>
    </w:p>
    <w:p w:rsidR="00B64AD2" w:rsidRPr="00B64AD2" w:rsidRDefault="00B64AD2">
      <w:pPr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7560AD" w:rsidRPr="00B64AD2" w:rsidRDefault="00B64AD2" w:rsidP="00B64AD2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B64AD2">
        <w:rPr>
          <w:rFonts w:ascii="Times New Roman" w:hAnsi="Times New Roman" w:cs="Times New Roman"/>
          <w:sz w:val="24"/>
          <w:szCs w:val="24"/>
          <w:shd w:val="clear" w:color="auto" w:fill="FEFEFE"/>
        </w:rPr>
        <w:t>Программа и методика испытаний – это документ, входящий в комплект конструкторской документации, составляемой на автоматизированную систему или программу на стадии разработки. Программа методики испытаний призвана установить технические данные, которые подлежат проверке во время испытаний всей системы в целом или ее отдельных компонентов. Этим документом устанавливается порядок опытов и способы контроля их результатов.</w:t>
      </w:r>
    </w:p>
    <w:p w:rsidR="00B64AD2" w:rsidRPr="00B64AD2" w:rsidRDefault="00B64AD2" w:rsidP="00B64AD2">
      <w:pPr>
        <w:pStyle w:val="headertext"/>
        <w:shd w:val="clear" w:color="auto" w:fill="FFFFFF"/>
        <w:spacing w:before="150" w:beforeAutospacing="0" w:after="75" w:afterAutospacing="0" w:line="288" w:lineRule="atLeast"/>
        <w:jc w:val="center"/>
        <w:textAlignment w:val="baseline"/>
        <w:rPr>
          <w:spacing w:val="2"/>
        </w:rPr>
      </w:pPr>
      <w:r w:rsidRPr="00B64AD2">
        <w:rPr>
          <w:spacing w:val="2"/>
        </w:rPr>
        <w:t>1. ОБЩИЕ ПОЛОЖЕНИЯ</w:t>
      </w:r>
    </w:p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1.1. Структура и оформление документа устанавливаются в соответствии с </w:t>
      </w:r>
      <w:hyperlink r:id="rId6" w:history="1">
        <w:r w:rsidRPr="00B64AD2">
          <w:rPr>
            <w:rStyle w:val="a4"/>
            <w:color w:val="auto"/>
            <w:spacing w:val="2"/>
          </w:rPr>
          <w:t>ГОСТ 19.105-78</w:t>
        </w:r>
      </w:hyperlink>
      <w:r w:rsidRPr="00B64AD2">
        <w:rPr>
          <w:spacing w:val="2"/>
        </w:rPr>
        <w:t>. Составление информационной части (аннотации и содержания) является необязательным.</w:t>
      </w:r>
      <w:r w:rsidRPr="00B64AD2">
        <w:rPr>
          <w:spacing w:val="2"/>
        </w:rPr>
        <w:br/>
      </w:r>
    </w:p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1.2. Документ "Программа и методика испытаний" должен содержать следующие разделы: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объект испытаний;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цель испытаний;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требования к программе;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требования к программной документации;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средства и порядок испытаний;</w:t>
      </w:r>
    </w:p>
    <w:p w:rsidR="00B64AD2" w:rsidRPr="00B64AD2" w:rsidRDefault="00B64AD2" w:rsidP="00B64AD2">
      <w:pPr>
        <w:pStyle w:val="formattext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B64AD2">
        <w:rPr>
          <w:spacing w:val="2"/>
        </w:rPr>
        <w:t>методы испытаний.</w:t>
      </w:r>
    </w:p>
    <w:p w:rsidR="00B64AD2" w:rsidRPr="00B64AD2" w:rsidRDefault="00B64AD2" w:rsidP="00B64AD2">
      <w:pPr>
        <w:pStyle w:val="2"/>
        <w:shd w:val="clear" w:color="auto" w:fill="FFFFFF"/>
        <w:spacing w:before="375" w:after="225"/>
        <w:jc w:val="center"/>
        <w:textAlignment w:val="baseline"/>
        <w:rPr>
          <w:rFonts w:ascii="Times New Roman" w:hAnsi="Times New Roman" w:cs="Times New Roman"/>
          <w:b w:val="0"/>
          <w:bCs w:val="0"/>
          <w:color w:val="auto"/>
          <w:spacing w:val="2"/>
          <w:sz w:val="24"/>
          <w:szCs w:val="24"/>
        </w:rPr>
      </w:pPr>
      <w:r w:rsidRPr="00B64AD2">
        <w:rPr>
          <w:rFonts w:ascii="Times New Roman" w:hAnsi="Times New Roman" w:cs="Times New Roman"/>
          <w:b w:val="0"/>
          <w:bCs w:val="0"/>
          <w:color w:val="auto"/>
          <w:spacing w:val="2"/>
          <w:sz w:val="24"/>
          <w:szCs w:val="24"/>
        </w:rPr>
        <w:t>2. СОДЕРЖАНИЕ РАЗДЕЛОВ</w:t>
      </w: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>2.1. В разделе "</w:t>
      </w:r>
      <w:r w:rsidRPr="00B64AD2">
        <w:rPr>
          <w:b/>
          <w:spacing w:val="2"/>
        </w:rPr>
        <w:t>Объект испытаний</w:t>
      </w:r>
      <w:r w:rsidRPr="00B64AD2">
        <w:rPr>
          <w:spacing w:val="2"/>
        </w:rPr>
        <w:t>" указывают наименование, область применения и обозначение испытуемой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4AD2" w:rsidTr="00B64AD2">
        <w:tc>
          <w:tcPr>
            <w:tcW w:w="9571" w:type="dxa"/>
          </w:tcPr>
          <w:p w:rsidR="00420347" w:rsidRDefault="00420347" w:rsidP="00420347">
            <w:pPr>
              <w:pStyle w:val="4"/>
              <w:shd w:val="clear" w:color="auto" w:fill="FFFFFF"/>
              <w:spacing w:before="0"/>
              <w:jc w:val="center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ПРИМЕР</w:t>
            </w:r>
          </w:p>
          <w:p w:rsidR="00B64AD2" w:rsidRPr="000B2626" w:rsidRDefault="00B64AD2" w:rsidP="00B64AD2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0B262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Наименование</w:t>
            </w:r>
          </w:p>
          <w:p w:rsidR="00B64AD2" w:rsidRPr="000B2626" w:rsidRDefault="0088518E" w:rsidP="00B64AD2">
            <w:pPr>
              <w:pStyle w:val="bodytext"/>
              <w:shd w:val="clear" w:color="auto" w:fill="FFFFFF"/>
              <w:spacing w:before="0" w:beforeAutospacing="0" w:after="0" w:afterAutospacing="0"/>
              <w:jc w:val="both"/>
            </w:pPr>
            <w:hyperlink r:id="rId7" w:tgtFrame="_self" w:tooltip="Наименование (Name) по ГОСТ 7.0-99" w:history="1">
              <w:r w:rsidR="00B64AD2" w:rsidRPr="000B2626">
                <w:rPr>
                  <w:rStyle w:val="a4"/>
                  <w:color w:val="auto"/>
                </w:rPr>
                <w:t>Наименование</w:t>
              </w:r>
            </w:hyperlink>
            <w:r w:rsidR="00B64AD2" w:rsidRPr="000B2626">
              <w:t xml:space="preserve"> – «Текстовый редактор для работы с файлами формата </w:t>
            </w:r>
            <w:proofErr w:type="spellStart"/>
            <w:r w:rsidR="00B64AD2" w:rsidRPr="000B2626">
              <w:t>rtf</w:t>
            </w:r>
            <w:proofErr w:type="spellEnd"/>
            <w:r w:rsidR="00B64AD2" w:rsidRPr="000B2626">
              <w:t>».</w:t>
            </w:r>
          </w:p>
          <w:p w:rsidR="00B64AD2" w:rsidRPr="000B2626" w:rsidRDefault="00B64AD2" w:rsidP="00B64AD2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0B262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Область применения</w:t>
            </w:r>
          </w:p>
          <w:p w:rsidR="00B64AD2" w:rsidRPr="000B2626" w:rsidRDefault="00B64AD2" w:rsidP="00B64AD2">
            <w:pPr>
              <w:pStyle w:val="bodytext"/>
              <w:shd w:val="clear" w:color="auto" w:fill="FFFFFF"/>
              <w:spacing w:before="0" w:beforeAutospacing="0" w:after="0" w:afterAutospacing="0"/>
              <w:jc w:val="both"/>
            </w:pPr>
            <w:r w:rsidRPr="000B2626">
              <w:t>Программа предназначена к применению в профильных подразделениях на объектах заказчика.</w:t>
            </w:r>
          </w:p>
          <w:p w:rsidR="00B64AD2" w:rsidRPr="000B2626" w:rsidRDefault="00B64AD2" w:rsidP="00B64AD2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0B262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Обозначение программы</w:t>
            </w:r>
          </w:p>
          <w:p w:rsidR="00B64AD2" w:rsidRPr="000B2626" w:rsidRDefault="00B64AD2" w:rsidP="00B64AD2">
            <w:pPr>
              <w:pStyle w:val="bodytext"/>
              <w:shd w:val="clear" w:color="auto" w:fill="FFFFFF"/>
              <w:spacing w:before="0" w:beforeAutospacing="0" w:after="0" w:afterAutospacing="0"/>
              <w:jc w:val="both"/>
            </w:pPr>
            <w:r w:rsidRPr="000B2626">
              <w:t xml:space="preserve">Наименование темы разработки – «Разработка текстового редактора для работы с файлами формата </w:t>
            </w:r>
            <w:proofErr w:type="spellStart"/>
            <w:r w:rsidRPr="000B2626">
              <w:t>rtf</w:t>
            </w:r>
            <w:proofErr w:type="spellEnd"/>
            <w:r w:rsidRPr="000B2626">
              <w:t>».</w:t>
            </w:r>
          </w:p>
          <w:p w:rsidR="00B64AD2" w:rsidRDefault="00B64AD2" w:rsidP="00B64AD2">
            <w:pPr>
              <w:pStyle w:val="bodytext"/>
              <w:shd w:val="clear" w:color="auto" w:fill="FFFFFF"/>
              <w:spacing w:before="0" w:beforeAutospacing="0" w:after="0" w:afterAutospacing="0"/>
              <w:jc w:val="both"/>
              <w:rPr>
                <w:spacing w:val="2"/>
              </w:rPr>
            </w:pPr>
          </w:p>
        </w:tc>
      </w:tr>
    </w:tbl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>2.2. В разделе "</w:t>
      </w:r>
      <w:r w:rsidRPr="00B64AD2">
        <w:rPr>
          <w:b/>
          <w:spacing w:val="2"/>
        </w:rPr>
        <w:t>Цель испытаний</w:t>
      </w:r>
      <w:r w:rsidRPr="00B64AD2">
        <w:rPr>
          <w:spacing w:val="2"/>
        </w:rPr>
        <w:t>" должна быть указана цель проведения испытаний.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4AD2" w:rsidTr="00B64AD2">
        <w:tc>
          <w:tcPr>
            <w:tcW w:w="9571" w:type="dxa"/>
          </w:tcPr>
          <w:p w:rsidR="00420347" w:rsidRDefault="00420347" w:rsidP="00420347">
            <w:pPr>
              <w:pStyle w:val="4"/>
              <w:shd w:val="clear" w:color="auto" w:fill="FFFFFF"/>
              <w:spacing w:before="0"/>
              <w:jc w:val="center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ПРИМЕР</w:t>
            </w:r>
          </w:p>
          <w:p w:rsidR="00B64AD2" w:rsidRDefault="00B64AD2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hd w:val="clear" w:color="auto" w:fill="FFFFFF"/>
              </w:rPr>
            </w:pPr>
            <w:r w:rsidRPr="000B2626">
              <w:rPr>
                <w:shd w:val="clear" w:color="auto" w:fill="FFFFFF"/>
              </w:rPr>
              <w:t xml:space="preserve">Цель проведения испытаний - проверка </w:t>
            </w:r>
            <w:r w:rsidR="000B2626" w:rsidRPr="000B2626">
              <w:rPr>
                <w:shd w:val="clear" w:color="auto" w:fill="FFFFFF"/>
              </w:rPr>
              <w:t>соответствия</w:t>
            </w:r>
            <w:r w:rsidRPr="000B2626">
              <w:rPr>
                <w:shd w:val="clear" w:color="auto" w:fill="FFFFFF"/>
              </w:rPr>
              <w:t xml:space="preserve"> характеристик разработанной </w:t>
            </w:r>
            <w:hyperlink r:id="rId8" w:tgtFrame="_self" w:tooltip="Программа (Program) по ГОСТ 19781-90" w:history="1">
              <w:r w:rsidRPr="000B2626">
                <w:rPr>
                  <w:rStyle w:val="a4"/>
                  <w:color w:val="auto"/>
                  <w:shd w:val="clear" w:color="auto" w:fill="FFFFFF"/>
                </w:rPr>
                <w:t>программы</w:t>
              </w:r>
            </w:hyperlink>
            <w:r w:rsidR="000B2626">
              <w:t xml:space="preserve"> </w:t>
            </w:r>
            <w:r w:rsidRPr="000B2626">
              <w:rPr>
                <w:shd w:val="clear" w:color="auto" w:fill="FFFFFF"/>
              </w:rPr>
              <w:t>(</w:t>
            </w:r>
            <w:hyperlink r:id="rId9" w:tgtFrame="_self" w:tooltip="Программное изделие по ГОСТ 19.004-80" w:history="1">
              <w:r w:rsidRPr="000B2626">
                <w:rPr>
                  <w:rStyle w:val="a4"/>
                  <w:color w:val="auto"/>
                  <w:shd w:val="clear" w:color="auto" w:fill="FFFFFF"/>
                </w:rPr>
                <w:t>программного изделия</w:t>
              </w:r>
            </w:hyperlink>
            <w:r w:rsidRPr="000B2626">
              <w:rPr>
                <w:shd w:val="clear" w:color="auto" w:fill="FFFFFF"/>
              </w:rPr>
              <w:t>) функциональным и отдельным иным видам </w:t>
            </w:r>
            <w:hyperlink r:id="rId10" w:tgtFrame="_self" w:tooltip="Требование по ГОСТ 1.1-2002" w:history="1">
              <w:r w:rsidRPr="000B2626">
                <w:rPr>
                  <w:rStyle w:val="a4"/>
                  <w:color w:val="auto"/>
                  <w:shd w:val="clear" w:color="auto" w:fill="FFFFFF"/>
                </w:rPr>
                <w:t>требований</w:t>
              </w:r>
            </w:hyperlink>
            <w:r w:rsidRPr="000B2626">
              <w:rPr>
                <w:shd w:val="clear" w:color="auto" w:fill="FFFFFF"/>
              </w:rPr>
              <w:t>, изложенным в документе Техническое задание.</w:t>
            </w:r>
          </w:p>
          <w:p w:rsidR="00537AD3" w:rsidRPr="000B2626" w:rsidRDefault="00537AD3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pacing w:val="2"/>
              </w:rPr>
            </w:pPr>
          </w:p>
        </w:tc>
      </w:tr>
    </w:tbl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lastRenderedPageBreak/>
        <w:t>2.3. В разделе "</w:t>
      </w:r>
      <w:r w:rsidRPr="00B64AD2">
        <w:rPr>
          <w:b/>
          <w:spacing w:val="2"/>
        </w:rPr>
        <w:t>Требования к программе</w:t>
      </w:r>
      <w:r w:rsidRPr="00B64AD2">
        <w:rPr>
          <w:spacing w:val="2"/>
        </w:rPr>
        <w:t>" должны быть указаны требования, подлежащие проверке во время испытаний и заданные в техническом задании на программу.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4AD2" w:rsidTr="00B64AD2">
        <w:tc>
          <w:tcPr>
            <w:tcW w:w="9571" w:type="dxa"/>
          </w:tcPr>
          <w:p w:rsidR="00B64AD2" w:rsidRDefault="00B64AD2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pacing w:val="2"/>
              </w:rPr>
            </w:pPr>
          </w:p>
        </w:tc>
      </w:tr>
    </w:tbl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>2.4. В разделе "</w:t>
      </w:r>
      <w:r w:rsidRPr="00B64AD2">
        <w:rPr>
          <w:b/>
          <w:spacing w:val="2"/>
        </w:rPr>
        <w:t>Требования к программной документации</w:t>
      </w:r>
      <w:r w:rsidRPr="00B64AD2">
        <w:rPr>
          <w:spacing w:val="2"/>
        </w:rPr>
        <w:t>" должны быть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6879" w:rsidRPr="00420347" w:rsidTr="00736879">
        <w:tc>
          <w:tcPr>
            <w:tcW w:w="9571" w:type="dxa"/>
          </w:tcPr>
          <w:p w:rsidR="00420347" w:rsidRDefault="00420347" w:rsidP="00420347">
            <w:pPr>
              <w:pStyle w:val="4"/>
              <w:shd w:val="clear" w:color="auto" w:fill="FFFFFF"/>
              <w:spacing w:before="0"/>
              <w:jc w:val="center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ПРИМЕР</w:t>
            </w:r>
          </w:p>
          <w:p w:rsidR="00736879" w:rsidRPr="00420347" w:rsidRDefault="00736879" w:rsidP="00736879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 xml:space="preserve">Состав программной документации должен </w:t>
            </w:r>
            <w:r w:rsidR="000B2626"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включать</w:t>
            </w: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 xml:space="preserve"> в себя:</w:t>
            </w:r>
          </w:p>
          <w:p w:rsidR="00736879" w:rsidRPr="00420347" w:rsidRDefault="00736879" w:rsidP="000B2626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техническое задание;</w:t>
            </w:r>
          </w:p>
          <w:p w:rsidR="00736879" w:rsidRPr="00420347" w:rsidRDefault="00736879" w:rsidP="000B2626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программу и методику испытаний;</w:t>
            </w:r>
          </w:p>
          <w:p w:rsidR="00736879" w:rsidRPr="00420347" w:rsidRDefault="00736879" w:rsidP="000B2626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руководство системного программиста;</w:t>
            </w:r>
          </w:p>
          <w:p w:rsidR="00736879" w:rsidRPr="00420347" w:rsidRDefault="00736879" w:rsidP="000B2626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руководство оператора;</w:t>
            </w:r>
          </w:p>
          <w:p w:rsidR="00736879" w:rsidRPr="00420347" w:rsidRDefault="00736879" w:rsidP="000B2626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420347">
              <w:rPr>
                <w:rFonts w:ascii="Times New Roman" w:eastAsia="Times New Roman" w:hAnsi="Times New Roman" w:cs="Times New Roman"/>
                <w:szCs w:val="21"/>
                <w:lang w:eastAsia="ru-RU"/>
              </w:rPr>
              <w:t>ведомость эксплуатационных документов.</w:t>
            </w:r>
          </w:p>
          <w:p w:rsidR="00736879" w:rsidRPr="00420347" w:rsidRDefault="00736879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pacing w:val="2"/>
                <w:sz w:val="22"/>
              </w:rPr>
            </w:pPr>
          </w:p>
        </w:tc>
      </w:tr>
    </w:tbl>
    <w:p w:rsidR="00736879" w:rsidRPr="00B64AD2" w:rsidRDefault="00736879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>2.</w:t>
      </w:r>
      <w:r>
        <w:rPr>
          <w:spacing w:val="2"/>
        </w:rPr>
        <w:t>5</w:t>
      </w:r>
      <w:r w:rsidRPr="00B64AD2">
        <w:rPr>
          <w:spacing w:val="2"/>
        </w:rPr>
        <w:t>. В разделе "</w:t>
      </w:r>
      <w:r w:rsidRPr="00B64AD2">
        <w:rPr>
          <w:b/>
          <w:spacing w:val="2"/>
        </w:rPr>
        <w:t>Средства и порядок испытаний</w:t>
      </w:r>
      <w:r w:rsidRPr="00B64AD2">
        <w:rPr>
          <w:spacing w:val="2"/>
        </w:rPr>
        <w:t>" должны быть указаны технические и программные средства, используемые во время испытаний, а также порядок проведения испытаний.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0347" w:rsidTr="00420347">
        <w:tc>
          <w:tcPr>
            <w:tcW w:w="9571" w:type="dxa"/>
          </w:tcPr>
          <w:p w:rsidR="00420347" w:rsidRDefault="00420347" w:rsidP="00420347">
            <w:pPr>
              <w:pStyle w:val="4"/>
              <w:shd w:val="clear" w:color="auto" w:fill="FFFFFF"/>
              <w:spacing w:before="0"/>
              <w:jc w:val="center"/>
              <w:outlineLvl w:val="3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ПРИМЕР</w:t>
            </w:r>
          </w:p>
          <w:p w:rsidR="00420347" w:rsidRDefault="00420347" w:rsidP="00420347">
            <w:pPr>
              <w:pStyle w:val="4"/>
              <w:shd w:val="clear" w:color="auto" w:fill="FFFFFF"/>
              <w:spacing w:before="0"/>
              <w:ind w:firstLine="284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420347" w:rsidRDefault="00420347" w:rsidP="00420347">
            <w:pPr>
              <w:pStyle w:val="4"/>
              <w:shd w:val="clear" w:color="auto" w:fill="FFFFFF"/>
              <w:spacing w:before="0"/>
              <w:ind w:firstLine="284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Технические средства, используемые во время испытаний</w:t>
            </w:r>
          </w:p>
          <w:p w:rsidR="00420347" w:rsidRPr="00420347" w:rsidRDefault="00420347" w:rsidP="00420347"/>
          <w:p w:rsidR="00420347" w:rsidRPr="00A0689E" w:rsidRDefault="00420347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284"/>
              <w:jc w:val="both"/>
            </w:pPr>
            <w:r w:rsidRPr="00A0689E">
              <w:t>В состав технических средств должен входить IBM-совместимый персональный компьютер (ПЭВМ), включающий в себя:</w:t>
            </w:r>
          </w:p>
          <w:p w:rsidR="00420347" w:rsidRPr="00A0689E" w:rsidRDefault="00420347" w:rsidP="00420347">
            <w:pPr>
              <w:numPr>
                <w:ilvl w:val="0"/>
                <w:numId w:val="4"/>
              </w:numPr>
              <w:shd w:val="clear" w:color="auto" w:fill="FFFFFF"/>
              <w:ind w:left="0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self" w:tooltip="Процессор (Processor) по ГОСТ 15971-90" w:history="1">
              <w:r w:rsidRPr="00A0689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процессор</w:t>
              </w:r>
            </w:hyperlink>
            <w:r w:rsidRPr="00A0689E">
              <w:rPr>
                <w:rFonts w:ascii="Times New Roman" w:hAnsi="Times New Roman" w:cs="Times New Roman"/>
                <w:sz w:val="24"/>
                <w:szCs w:val="24"/>
              </w:rPr>
              <w:t> Pentium-1000 с тактовой частотой, ГГц - 10, не менее;</w:t>
            </w:r>
          </w:p>
          <w:p w:rsidR="00420347" w:rsidRPr="00A0689E" w:rsidRDefault="00420347" w:rsidP="00420347">
            <w:pPr>
              <w:numPr>
                <w:ilvl w:val="0"/>
                <w:numId w:val="4"/>
              </w:numPr>
              <w:shd w:val="clear" w:color="auto" w:fill="FFFFFF"/>
              <w:ind w:left="0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sz w:val="24"/>
                <w:szCs w:val="24"/>
              </w:rPr>
              <w:t>материнскую плату с FSB, ГГц - 5, не менее;</w:t>
            </w:r>
          </w:p>
          <w:p w:rsidR="00420347" w:rsidRPr="00A0689E" w:rsidRDefault="00420347" w:rsidP="00420347">
            <w:pPr>
              <w:numPr>
                <w:ilvl w:val="0"/>
                <w:numId w:val="4"/>
              </w:numPr>
              <w:shd w:val="clear" w:color="auto" w:fill="FFFFFF"/>
              <w:ind w:left="0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self" w:tooltip="Оперативная память (Operating storage) по ГОСТ 15971-90" w:history="1">
              <w:r w:rsidRPr="00A0689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оперативную память</w:t>
              </w:r>
            </w:hyperlink>
            <w:r w:rsidRPr="00A0689E">
              <w:rPr>
                <w:rFonts w:ascii="Times New Roman" w:hAnsi="Times New Roman" w:cs="Times New Roman"/>
                <w:sz w:val="24"/>
                <w:szCs w:val="24"/>
              </w:rPr>
              <w:t> объемом, Тб - 10, не менее;</w:t>
            </w:r>
          </w:p>
          <w:p w:rsidR="00420347" w:rsidRPr="00A0689E" w:rsidRDefault="00420347" w:rsidP="00420347">
            <w:pPr>
              <w:numPr>
                <w:ilvl w:val="0"/>
                <w:numId w:val="4"/>
              </w:numPr>
              <w:shd w:val="clear" w:color="auto" w:fill="FFFFFF"/>
              <w:ind w:left="0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sz w:val="24"/>
                <w:szCs w:val="24"/>
              </w:rPr>
              <w:t>и так далее…</w:t>
            </w:r>
          </w:p>
          <w:p w:rsidR="00420347" w:rsidRDefault="00420347" w:rsidP="00420347">
            <w:pPr>
              <w:pStyle w:val="4"/>
              <w:shd w:val="clear" w:color="auto" w:fill="FFFFFF"/>
              <w:spacing w:before="0"/>
              <w:ind w:firstLine="284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420347" w:rsidRDefault="00420347" w:rsidP="00420347">
            <w:pPr>
              <w:pStyle w:val="4"/>
              <w:shd w:val="clear" w:color="auto" w:fill="FFFFFF"/>
              <w:spacing w:before="0"/>
              <w:ind w:firstLine="284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Программные средства, используемые во время испытаний</w:t>
            </w:r>
          </w:p>
          <w:p w:rsidR="00420347" w:rsidRPr="00420347" w:rsidRDefault="00420347" w:rsidP="00420347"/>
          <w:p w:rsidR="00420347" w:rsidRPr="00A0689E" w:rsidRDefault="00420347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284"/>
              <w:jc w:val="both"/>
            </w:pPr>
            <w:r w:rsidRPr="00A0689E">
              <w:t>Системные программные средства, используемые программой, должны быть представлены </w:t>
            </w:r>
            <w:hyperlink r:id="rId13" w:tgtFrame="_self" w:tooltip="Лицензия по Р 50-605-80-93" w:history="1">
              <w:r w:rsidRPr="00A0689E">
                <w:rPr>
                  <w:rStyle w:val="a4"/>
                  <w:color w:val="auto"/>
                </w:rPr>
                <w:t>лицензионной</w:t>
              </w:r>
            </w:hyperlink>
            <w:r w:rsidRPr="00A0689E">
              <w:t> локализованной версией </w:t>
            </w:r>
            <w:hyperlink r:id="rId14" w:tgtFrame="_self" w:tooltip="Операционная система (Operating system) по ГОСТ 15971-90" w:history="1">
              <w:r w:rsidRPr="00A0689E">
                <w:rPr>
                  <w:rStyle w:val="a4"/>
                  <w:color w:val="auto"/>
                </w:rPr>
                <w:t>операционной системы</w:t>
              </w:r>
            </w:hyperlink>
            <w:r w:rsidRPr="00A0689E">
              <w:t>. Допускается использование пакета обновления такого-то.</w:t>
            </w:r>
          </w:p>
          <w:p w:rsidR="00420347" w:rsidRPr="00A0689E" w:rsidRDefault="00420347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284"/>
              <w:jc w:val="both"/>
            </w:pPr>
            <w:r w:rsidRPr="00A0689E">
              <w:t>Для проведения испытаний предоставляется инсталляционная (установочная) версия разработанной программы.</w:t>
            </w:r>
          </w:p>
          <w:p w:rsidR="00420347" w:rsidRDefault="00420347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pacing w:val="2"/>
              </w:rPr>
            </w:pPr>
          </w:p>
        </w:tc>
      </w:tr>
    </w:tbl>
    <w:p w:rsidR="00420347" w:rsidRDefault="00420347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37AD3" w:rsidTr="00537AD3">
        <w:tc>
          <w:tcPr>
            <w:tcW w:w="9571" w:type="dxa"/>
          </w:tcPr>
          <w:p w:rsidR="00537AD3" w:rsidRDefault="00537AD3" w:rsidP="00537AD3">
            <w:pPr>
              <w:pStyle w:val="4"/>
              <w:shd w:val="clear" w:color="auto" w:fill="FFFFFF"/>
              <w:spacing w:before="0"/>
              <w:ind w:firstLine="284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537AD3" w:rsidRPr="00A0689E" w:rsidRDefault="00537AD3" w:rsidP="00537AD3">
            <w:pPr>
              <w:pStyle w:val="4"/>
              <w:shd w:val="clear" w:color="auto" w:fill="FFFFFF"/>
              <w:spacing w:before="0"/>
              <w:ind w:firstLine="284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Порядок проведения испытаний</w:t>
            </w:r>
          </w:p>
          <w:p w:rsidR="00537AD3" w:rsidRPr="00A0689E" w:rsidRDefault="00537AD3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b/>
                <w:bCs/>
              </w:rPr>
            </w:pPr>
            <w:r w:rsidRPr="00A0689E">
              <w:t>Испыта</w:t>
            </w:r>
            <w:r w:rsidR="00420347">
              <w:t xml:space="preserve">ния должны проводиться поэтапно. </w:t>
            </w:r>
            <w:r w:rsidRPr="00A0689E">
              <w:t>Условия и порядок проведения испытаний</w:t>
            </w:r>
          </w:p>
          <w:tbl>
            <w:tblPr>
              <w:tblW w:w="1000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5"/>
            </w:tblGrid>
            <w:tr w:rsidR="00537AD3" w:rsidRPr="00A0689E" w:rsidTr="00E9224B">
              <w:tc>
                <w:tcPr>
                  <w:tcW w:w="0" w:type="auto"/>
                  <w:tcBorders>
                    <w:top w:val="nil"/>
                    <w:left w:val="single" w:sz="6" w:space="0" w:color="CCCCCC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:rsidR="00537AD3" w:rsidRPr="00A0689E" w:rsidRDefault="00537AD3" w:rsidP="00E9224B">
                  <w:pPr>
                    <w:pStyle w:val="tablebodytext"/>
                    <w:spacing w:before="0" w:beforeAutospacing="0" w:after="0" w:afterAutospacing="0"/>
                    <w:ind w:firstLine="284"/>
                  </w:pPr>
                  <w:r w:rsidRPr="00A0689E">
                    <w:t>Смотрите:</w:t>
                  </w:r>
                  <w:r w:rsidRPr="00A0689E">
                    <w:br/>
                  </w:r>
                  <w:hyperlink r:id="rId15" w:anchor="o12315" w:tgtFrame="_self" w:history="1">
                    <w:r w:rsidRPr="00A0689E">
                      <w:rPr>
                        <w:rStyle w:val="a4"/>
                        <w:color w:val="auto"/>
                      </w:rPr>
                      <w:t>Условия проведения испытаний</w:t>
                    </w:r>
                  </w:hyperlink>
                  <w:r w:rsidRPr="00A0689E">
                    <w:br/>
                  </w:r>
                  <w:hyperlink r:id="rId16" w:anchor="o12316" w:tgtFrame="_self" w:history="1">
                    <w:r w:rsidRPr="00A0689E">
                      <w:rPr>
                        <w:rStyle w:val="a4"/>
                        <w:color w:val="auto"/>
                      </w:rPr>
                      <w:t>Условия начала и завершения отдельных этапов испытаний</w:t>
                    </w:r>
                  </w:hyperlink>
                  <w:r w:rsidRPr="00A0689E">
                    <w:br/>
                  </w:r>
                  <w:hyperlink r:id="rId17" w:anchor="o12317" w:tgtFrame="_self" w:history="1">
                    <w:r w:rsidRPr="00A0689E">
                      <w:rPr>
                        <w:rStyle w:val="a4"/>
                        <w:color w:val="auto"/>
                      </w:rPr>
                      <w:t>Ограничения в условиях проведения испытаний</w:t>
                    </w:r>
                  </w:hyperlink>
                  <w:r w:rsidRPr="00A0689E">
                    <w:br/>
                  </w:r>
                  <w:hyperlink r:id="rId18" w:anchor="o12318" w:tgtFrame="_self" w:history="1">
                    <w:r w:rsidRPr="00A0689E">
                      <w:rPr>
                        <w:rStyle w:val="a4"/>
                        <w:color w:val="auto"/>
                      </w:rPr>
                      <w:t>Требования к техническому обслуживанию</w:t>
                    </w:r>
                  </w:hyperlink>
                  <w:r w:rsidRPr="00A0689E">
                    <w:br/>
                  </w:r>
                  <w:hyperlink r:id="rId19" w:anchor="o12319" w:tgtFrame="_self" w:history="1">
                    <w:r w:rsidRPr="00A0689E">
                      <w:rPr>
                        <w:rStyle w:val="a4"/>
                        <w:color w:val="auto"/>
                      </w:rPr>
                      <w:t>Меры, обеспечивающие безопасность и безаварийность проведения испытаний</w:t>
                    </w:r>
                  </w:hyperlink>
                  <w:r w:rsidRPr="00A0689E">
                    <w:br/>
                  </w:r>
                  <w:hyperlink r:id="rId20" w:anchor="o12320" w:tgtFrame="_self" w:history="1">
                    <w:r w:rsidRPr="00A0689E">
                      <w:rPr>
                        <w:rStyle w:val="a4"/>
                        <w:color w:val="auto"/>
                      </w:rPr>
                      <w:t>Порядок взаимодействия организаций, участвующих в испытаниях</w:t>
                    </w:r>
                  </w:hyperlink>
                  <w:r w:rsidRPr="00A0689E">
                    <w:br/>
                  </w:r>
                  <w:hyperlink r:id="rId21" w:anchor="o12321" w:tgtFrame="_self" w:history="1">
                    <w:r w:rsidRPr="00A0689E">
                      <w:rPr>
                        <w:rStyle w:val="a4"/>
                        <w:color w:val="auto"/>
                      </w:rPr>
                      <w:t>Требования к персоналу, проводящему испытания</w:t>
                    </w:r>
                  </w:hyperlink>
                </w:p>
              </w:tc>
            </w:tr>
          </w:tbl>
          <w:p w:rsidR="00537AD3" w:rsidRDefault="00537AD3" w:rsidP="00420347">
            <w:pPr>
              <w:shd w:val="clear" w:color="auto" w:fill="FFFFFF"/>
              <w:ind w:left="284"/>
              <w:jc w:val="both"/>
              <w:rPr>
                <w:spacing w:val="2"/>
              </w:rPr>
            </w:pPr>
          </w:p>
        </w:tc>
      </w:tr>
      <w:tr w:rsidR="003F482A" w:rsidTr="00537AD3">
        <w:trPr>
          <w:trHeight w:val="1549"/>
        </w:trPr>
        <w:tc>
          <w:tcPr>
            <w:tcW w:w="9571" w:type="dxa"/>
          </w:tcPr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Условия начала и завершения отдельных этапов </w:t>
            </w:r>
            <w:r w:rsidR="00420347"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испытаний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150" w:afterAutospacing="0"/>
              <w:ind w:firstLine="709"/>
              <w:jc w:val="both"/>
            </w:pPr>
            <w:r w:rsidRPr="00A0689E">
      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150" w:afterAutospacing="0"/>
              <w:ind w:firstLine="709"/>
              <w:jc w:val="both"/>
            </w:pPr>
            <w:r w:rsidRPr="00A0689E">
              <w:t>Условием завершения 2 этапа испытаний является успешное завершение проверок, проводимых на 2 этапе испытаний.</w:t>
            </w:r>
          </w:p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Ограничения в условиях проведения испытаний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150" w:afterAutospacing="0"/>
              <w:ind w:firstLine="709"/>
              <w:jc w:val="both"/>
            </w:pPr>
            <w:r w:rsidRPr="00A0689E">
              <w:t>Климатические </w:t>
            </w:r>
            <w:hyperlink r:id="rId22" w:tgtFrame="_self" w:tooltip="Условия эксплуатации по ГОСТ 25866-83" w:history="1">
              <w:r w:rsidRPr="00A0689E">
                <w:rPr>
                  <w:rStyle w:val="a4"/>
                  <w:color w:val="auto"/>
                </w:rPr>
                <w:t xml:space="preserve">условия </w:t>
              </w:r>
              <w:proofErr w:type="spellStart"/>
              <w:r w:rsidRPr="00A0689E">
                <w:rPr>
                  <w:rStyle w:val="a4"/>
                  <w:color w:val="auto"/>
                </w:rPr>
                <w:t>эксплутатации</w:t>
              </w:r>
              <w:proofErr w:type="spellEnd"/>
            </w:hyperlink>
            <w:r w:rsidRPr="00A0689E">
      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      </w:r>
          </w:p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br w:type="page"/>
            </w: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Требования к техническому обслуживанию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>Требования к </w:t>
            </w:r>
            <w:hyperlink r:id="rId23" w:tgtFrame="_self" w:tooltip="Техническое обслуживание по ГОСТ 18322-78" w:history="1">
              <w:r w:rsidRPr="00A0689E">
                <w:rPr>
                  <w:rStyle w:val="a4"/>
                  <w:color w:val="auto"/>
                </w:rPr>
                <w:t>техническому обслуживанию</w:t>
              </w:r>
            </w:hyperlink>
            <w:r w:rsidRPr="00A0689E">
              <w:t> не предъявляются.</w:t>
            </w:r>
          </w:p>
          <w:p w:rsidR="003F482A" w:rsidRPr="00A0689E" w:rsidRDefault="003F482A" w:rsidP="00420347">
            <w:pPr>
              <w:pStyle w:val="note"/>
              <w:spacing w:before="0" w:beforeAutospacing="0" w:after="0" w:afterAutospacing="0"/>
              <w:ind w:left="709" w:right="150"/>
              <w:jc w:val="both"/>
              <w:rPr>
                <w:i/>
                <w:iCs/>
              </w:rPr>
            </w:pPr>
            <w:r w:rsidRPr="00A0689E">
              <w:rPr>
                <w:i/>
                <w:iCs/>
              </w:rPr>
              <w:t>Бензином, соляркой программу заправлять не надо, масло менять не надо.</w:t>
            </w:r>
          </w:p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Меры, обеспечивающие безопасность и безаварийность проведения испытаний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      </w:r>
          </w:p>
          <w:p w:rsidR="003F482A" w:rsidRPr="00A0689E" w:rsidRDefault="003F482A" w:rsidP="00420347">
            <w:pPr>
              <w:pStyle w:val="note"/>
              <w:spacing w:before="0" w:beforeAutospacing="0" w:after="0" w:afterAutospacing="0"/>
              <w:ind w:left="150" w:right="150" w:firstLine="709"/>
              <w:jc w:val="both"/>
              <w:rPr>
                <w:i/>
                <w:iCs/>
              </w:rPr>
            </w:pPr>
            <w:r w:rsidRPr="00A0689E">
              <w:rPr>
                <w:i/>
                <w:iCs/>
              </w:rPr>
              <w:t>Поскольку (согласно подразделу «Виды испытаний» технического задания) испытания проводятся на объекте заказчика, заказчик должен обеспечить соблюдение мер безопасности.</w:t>
            </w:r>
          </w:p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Порядок взаимодействия организаций, участвующих в испытаниях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 xml:space="preserve">Исполнитель письменно извещает заказчика о готовности к проведению приемо-сдаточных испытаний не </w:t>
            </w:r>
            <w:proofErr w:type="gramStart"/>
            <w:r w:rsidRPr="00A0689E">
              <w:t>позднее</w:t>
            </w:r>
            <w:proofErr w:type="gramEnd"/>
            <w:r w:rsidRPr="00A0689E">
              <w:t xml:space="preserve"> чем за 14 дней до намеченного срока проведения испытаний.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 xml:space="preserve">Заказчик Приказом назначает срок проведения испытаний и </w:t>
            </w:r>
            <w:proofErr w:type="gramStart"/>
            <w:r w:rsidRPr="00A0689E">
              <w:t>приемочную</w:t>
            </w:r>
            <w:proofErr w:type="gramEnd"/>
            <w:r w:rsidRPr="00A0689E">
              <w:t xml:space="preserve"> комиссии, которая должна включать в свой состав представителей заказчика и исполнителя.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 xml:space="preserve">Заказчик письменно извещает сторонние организации, которые должны принять </w:t>
            </w:r>
            <w:r w:rsidRPr="00A0689E">
              <w:lastRenderedPageBreak/>
              <w:t>участие в приемо-сдаточных испытаниях.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proofErr w:type="gramStart"/>
            <w:r w:rsidRPr="00A0689E">
              <w:t>Заказчик совместно с исполнителем проводят</w:t>
            </w:r>
            <w:proofErr w:type="gramEnd"/>
            <w:r w:rsidRPr="00A0689E">
              <w:t xml:space="preserve">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      </w:r>
          </w:p>
          <w:p w:rsidR="003F482A" w:rsidRPr="00A0689E" w:rsidRDefault="003F482A" w:rsidP="00420347">
            <w:pPr>
              <w:pStyle w:val="bodytext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A0689E">
              <w:t>Заказчик осуществляет контроль проведения испытаний, а также документирует ход проведения проверок в Протоколе проведения испытаний.</w:t>
            </w:r>
          </w:p>
          <w:p w:rsidR="003F482A" w:rsidRPr="00A0689E" w:rsidRDefault="003F482A" w:rsidP="00420347">
            <w:pPr>
              <w:pStyle w:val="4"/>
              <w:shd w:val="clear" w:color="auto" w:fill="FFFFFF"/>
              <w:spacing w:before="319" w:after="319"/>
              <w:ind w:firstLine="709"/>
              <w:outlineLvl w:val="3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0689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Требования к персоналу, проводящему испытания</w:t>
            </w:r>
          </w:p>
          <w:p w:rsidR="003F482A" w:rsidRDefault="003F482A" w:rsidP="00420347">
            <w:pPr>
              <w:pStyle w:val="bodytext"/>
              <w:shd w:val="clear" w:color="auto" w:fill="FFFFFF"/>
              <w:spacing w:before="0" w:beforeAutospacing="0" w:after="150" w:afterAutospacing="0"/>
              <w:ind w:firstLine="709"/>
              <w:jc w:val="both"/>
              <w:rPr>
                <w:spacing w:val="2"/>
              </w:rPr>
            </w:pPr>
            <w:r w:rsidRPr="00A0689E">
              <w:t>Персонал, проводящий испытания, должен быть аттестован на II квалификационную группу по электробезопасности (для работы с конторским оборудованием).</w:t>
            </w:r>
          </w:p>
        </w:tc>
      </w:tr>
    </w:tbl>
    <w:p w:rsidR="00736879" w:rsidRPr="00B64AD2" w:rsidRDefault="00736879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P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>2.</w:t>
      </w:r>
      <w:r>
        <w:rPr>
          <w:spacing w:val="2"/>
        </w:rPr>
        <w:t>6</w:t>
      </w:r>
      <w:r w:rsidRPr="00B64AD2">
        <w:rPr>
          <w:spacing w:val="2"/>
        </w:rPr>
        <w:t>. В разделе "</w:t>
      </w:r>
      <w:r w:rsidRPr="00B64AD2">
        <w:rPr>
          <w:b/>
          <w:spacing w:val="2"/>
        </w:rPr>
        <w:t>Методы испытаний</w:t>
      </w:r>
      <w:r w:rsidRPr="00B64AD2">
        <w:rPr>
          <w:spacing w:val="2"/>
        </w:rPr>
        <w:t>" 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разделах "Требования к программе" и "Требования к программной документации".</w:t>
      </w: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 xml:space="preserve">В методах испытаний должны быть приведены описания </w:t>
      </w:r>
      <w:r w:rsidRPr="00736879">
        <w:rPr>
          <w:spacing w:val="2"/>
          <w:u w:val="single"/>
        </w:rPr>
        <w:t>проверок с указанием результатов проведения испытаний</w:t>
      </w:r>
      <w:r w:rsidRPr="00B64AD2">
        <w:rPr>
          <w:spacing w:val="2"/>
        </w:rPr>
        <w:t xml:space="preserve"> (перечней тестовых примеров, контрольных распечаток тестовых примеров и т.п.).</w:t>
      </w:r>
    </w:p>
    <w:p w:rsidR="00537AD3" w:rsidRPr="00420347" w:rsidRDefault="00420347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b/>
          <w:i/>
          <w:spacing w:val="2"/>
        </w:rPr>
      </w:pPr>
      <w:r w:rsidRPr="00420347">
        <w:rPr>
          <w:b/>
          <w:i/>
          <w:spacing w:val="2"/>
        </w:rPr>
        <w:t>ПРИМЕР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37AD3" w:rsidTr="00537AD3">
        <w:tc>
          <w:tcPr>
            <w:tcW w:w="9571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9"/>
              <w:gridCol w:w="3963"/>
              <w:gridCol w:w="4673"/>
            </w:tblGrid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№</w:t>
                  </w: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Действие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Pr="00AE27CB" w:rsidRDefault="00537AD3" w:rsidP="00E9224B">
                  <w:pPr>
                    <w:jc w:val="center"/>
                    <w:rPr>
                      <w:b/>
                    </w:rPr>
                  </w:pPr>
                  <w:r w:rsidRPr="00AE27CB">
                    <w:rPr>
                      <w:b/>
                    </w:rPr>
                    <w:t>Результат</w:t>
                  </w:r>
                </w:p>
              </w:tc>
            </w:tr>
            <w:tr w:rsidR="00537AD3" w:rsidRPr="008C3316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«Прием документов для предоставления заинтересованным лицам сведений государственного кадастра недвижимости»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 Войти в систему с ролью «Оператор обслуживания», создать новую заявку на предоставление сведений.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Pr="00AE27CB" w:rsidRDefault="00537AD3" w:rsidP="00E9224B">
                  <w:r>
                    <w:t>Новая заявка, соответствующего типа  создана.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Заполнить необходимые поля, подтвердить изменения.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Внесенные изменения сохранены.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Формирование и выдача расписки заявителю.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Форма выведена на экран и успешно распечатана.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Прикрепить отсканированные документы к заявке.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Отсканированные документы успешно прикреплены к заявке.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Перевести заявку на следующий уровень.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Заявка успешно переведена, имеет уникальный номер, оператор ответственный за следующий шаг получил уведомление.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Войти в систему с ролью «Оператор обработки», открыть уведомление о поступившем запросе.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Запрос открыт, </w:t>
                  </w:r>
                  <w:proofErr w:type="gramStart"/>
                  <w:r>
                    <w:t>информация, введенная на предыдущем шаге корректно отображается</w:t>
                  </w:r>
                  <w:proofErr w:type="gramEnd"/>
                  <w:r>
                    <w:t>.</w:t>
                  </w:r>
                </w:p>
              </w:tc>
            </w:tr>
            <w:tr w:rsidR="00537AD3" w:rsidRPr="00232BD2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1.а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«Запрошенные документы найдены и могут быть предоставлены»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Открыть заявку, изменить статус заявки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Статус заявки изменился. 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Система уведомляет оператора </w:t>
                  </w:r>
                  <w:proofErr w:type="gramStart"/>
                  <w:r w:rsidRPr="00537AD3">
                    <w:rPr>
                      <w:rFonts w:ascii="Times New Roman" w:hAnsi="Times New Roman" w:cs="Times New Roman"/>
                    </w:rPr>
                    <w:t>о</w:t>
                  </w:r>
                  <w:proofErr w:type="gramEnd"/>
                  <w:r w:rsidRPr="00537AD3">
                    <w:rPr>
                      <w:rFonts w:ascii="Times New Roman" w:hAnsi="Times New Roman" w:cs="Times New Roman"/>
                    </w:rPr>
                    <w:t xml:space="preserve"> изменении статуса и передачи документов в экспедицию.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Уведомление получено.</w:t>
                  </w:r>
                </w:p>
              </w:tc>
            </w:tr>
            <w:tr w:rsidR="00537AD3" w:rsidRPr="00496424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1.б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«Запрошенные документы не могут быть предоставлены»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Открыть заявку, выполнить действие «Отказ в предоставлении документов».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Статус заявки не изменился, появилось поле для ввода комментариев. 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Подтвердить изменение статуса заявки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Появилось текстовое уведомление о необходимости ввести комментарий.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Внести текстовый комментарий о причинах отказа в предоставлении документов, сохранить заявку.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Заявка успешно сохранена, статус изменился, оператор в филиале заведения заявки получает уведомление </w:t>
                  </w:r>
                  <w:proofErr w:type="gramStart"/>
                  <w:r>
                    <w:t>о</w:t>
                  </w:r>
                  <w:proofErr w:type="gramEnd"/>
                  <w:r>
                    <w:t xml:space="preserve"> изменении статуса.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Оператор в обслуживания открывает заявку и может прочитать комментарий с причинами отказа в предоставлении документов.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Заявка открывается, комментарий с причинами отказа доступен и может быть прочтен.</w:t>
                  </w:r>
                </w:p>
              </w:tc>
            </w:tr>
            <w:tr w:rsidR="00537AD3" w:rsidRPr="005E7132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«Учет текущих изменений земельных участков»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 Войти в систему с ролью «Оператор обслуживания», создать новую заявку на изменение сведений.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Pr="00AE27CB" w:rsidRDefault="00537AD3" w:rsidP="00E9224B">
                  <w:r>
                    <w:t>Новая заявка, соответствующего типа  создана.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Заполнить необходимые поля, подтвердить изменения.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Внесенные изменения сохранены.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Формирование и выдача расписки заявителю.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Форма выведена на экран и успешно распечатана.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Прикрепить отсканированные документы к заявке.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Отсканированные документы успешно прикреплены к заявке.</w:t>
                  </w:r>
                </w:p>
              </w:tc>
            </w:tr>
            <w:tr w:rsidR="00537AD3" w:rsidRPr="0037489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2.а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«Запрошенная услуга внесения изменений в государственный кадастр недвижимости может быть выполнена»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Открыть заявку, изменить статус.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Статус заявки изменился.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Система уведомляет оператора 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Уведомление получено.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2.б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«Запрошенная услуга внесения изменений в государственный кадастр недвижимости не может быть выполнена»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Открыть заявку, выполнить действие «Отказ во внесение изменений».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Статус заявки не изменился, появилось поле для ввода комментариев. 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Подтвердить изменение статуса заявки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Появилось текстовое уведомление о необходимости ввести комментарий.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Внести текстовый комментарий о причинах отказа в предоставлении документов, сохранить заявку.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 xml:space="preserve">Заявка успешно сохранена, статус изменился, оператор в филиале заведения заявки получает уведомление </w:t>
                  </w:r>
                  <w:proofErr w:type="gramStart"/>
                  <w:r>
                    <w:t>о</w:t>
                  </w:r>
                  <w:proofErr w:type="gramEnd"/>
                  <w:r>
                    <w:t xml:space="preserve"> изменении статуса.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Оператор обслуживания открывает заявку и может прочитать комментарий с причинами отказа в предоставлении документов.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Заявка открывается, комментарий с причинами отказа доступен и может быть прочтен.</w:t>
                  </w:r>
                </w:p>
              </w:tc>
            </w:tr>
            <w:tr w:rsidR="00537AD3" w:rsidRPr="00CB302D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Сценарий «Поиск заявки по номеру в АИС ГКУ оператором»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Оператор с любой ролью выбирает пункт «Поиск заявки».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Открылась форма для ввода номера заявки.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Ввести не существующий номер заявки и нажать «Поиск».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Вернулась страница с информацией о том, что заявка с указанным номером не найдена.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Перейти к пункту «Поиск заявки».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Открылась форма для ввода номера заявки.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Ввести номер существующей заявки и нажать «Поиск»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Вернулась страница с заявкой</w:t>
                  </w:r>
                </w:p>
              </w:tc>
            </w:tr>
            <w:tr w:rsidR="00537AD3" w:rsidRPr="00352B8D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 xml:space="preserve">Сценарий «Поиск заявки с помощью </w:t>
                  </w:r>
                  <w:proofErr w:type="spellStart"/>
                  <w:r w:rsidRPr="00537AD3">
                    <w:rPr>
                      <w:rFonts w:ascii="Times New Roman" w:hAnsi="Times New Roman" w:cs="Times New Roman"/>
                      <w:b/>
                    </w:rPr>
                    <w:t>инфомата</w:t>
                  </w:r>
                  <w:proofErr w:type="spellEnd"/>
                  <w:r w:rsidRPr="00537AD3">
                    <w:rPr>
                      <w:rFonts w:ascii="Times New Roman" w:hAnsi="Times New Roman" w:cs="Times New Roman"/>
                      <w:b/>
                    </w:rPr>
                    <w:t>»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На странице </w:t>
                  </w:r>
                  <w:proofErr w:type="spellStart"/>
                  <w:r w:rsidRPr="00537AD3">
                    <w:rPr>
                      <w:rFonts w:ascii="Times New Roman" w:hAnsi="Times New Roman" w:cs="Times New Roman"/>
                    </w:rPr>
                    <w:t>инфомата</w:t>
                  </w:r>
                  <w:proofErr w:type="spellEnd"/>
                  <w:r w:rsidRPr="00537AD3">
                    <w:rPr>
                      <w:rFonts w:ascii="Times New Roman" w:hAnsi="Times New Roman" w:cs="Times New Roman"/>
                    </w:rPr>
                    <w:t xml:space="preserve"> перейти к разделу «Информация о статусе заявки».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Открылась форма для ввода номера заявки.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Ввести не существующий номер заявки и нажать «Поиск».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Вернулась страница с информацией о том, что заявка с указанным номером не найдена.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Вернуться на страницу «Информация о статусе заявки».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Открылась форма для ввода номера заявки.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>Ввести существующий номер заявки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r>
                    <w:t>Вернулась страница с информацией о статусе заявки.</w:t>
                  </w:r>
                </w:p>
              </w:tc>
            </w:tr>
            <w:tr w:rsidR="00537AD3" w:rsidRPr="00B7642F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>5</w:t>
                  </w:r>
                </w:p>
              </w:tc>
              <w:tc>
                <w:tcPr>
                  <w:tcW w:w="8636" w:type="dxa"/>
                  <w:gridSpan w:val="2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37AD3">
                    <w:rPr>
                      <w:rFonts w:ascii="Times New Roman" w:hAnsi="Times New Roman" w:cs="Times New Roman"/>
                      <w:b/>
                    </w:rPr>
                    <w:t xml:space="preserve">Сценарий «Запрос справочной информации с помощью </w:t>
                  </w:r>
                  <w:proofErr w:type="spellStart"/>
                  <w:r w:rsidRPr="00537AD3">
                    <w:rPr>
                      <w:rFonts w:ascii="Times New Roman" w:hAnsi="Times New Roman" w:cs="Times New Roman"/>
                      <w:b/>
                    </w:rPr>
                    <w:t>инфомата</w:t>
                  </w:r>
                  <w:proofErr w:type="spellEnd"/>
                  <w:r w:rsidRPr="00537AD3">
                    <w:rPr>
                      <w:rFonts w:ascii="Times New Roman" w:hAnsi="Times New Roman" w:cs="Times New Roman"/>
                      <w:b/>
                    </w:rPr>
                    <w:t>».</w:t>
                  </w:r>
                </w:p>
              </w:tc>
            </w:tr>
            <w:tr w:rsidR="00537AD3" w:rsidRPr="00AE27CB" w:rsidTr="00E9224B">
              <w:tblPrEx>
                <w:tblCellMar>
                  <w:top w:w="0" w:type="dxa"/>
                  <w:bottom w:w="0" w:type="dxa"/>
                </w:tblCellMar>
              </w:tblPrEx>
              <w:trPr>
                <w:trHeight w:val="535"/>
              </w:trPr>
              <w:tc>
                <w:tcPr>
                  <w:tcW w:w="699" w:type="dxa"/>
                  <w:vAlign w:val="center"/>
                </w:tcPr>
                <w:p w:rsidR="00537AD3" w:rsidRPr="00537AD3" w:rsidRDefault="00537AD3" w:rsidP="00E922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963" w:type="dxa"/>
                  <w:vAlign w:val="center"/>
                </w:tcPr>
                <w:p w:rsidR="00537AD3" w:rsidRPr="00537AD3" w:rsidRDefault="00537AD3" w:rsidP="00E9224B">
                  <w:pPr>
                    <w:rPr>
                      <w:rFonts w:ascii="Times New Roman" w:hAnsi="Times New Roman" w:cs="Times New Roman"/>
                    </w:rPr>
                  </w:pPr>
                  <w:r w:rsidRPr="00537AD3">
                    <w:rPr>
                      <w:rFonts w:ascii="Times New Roman" w:hAnsi="Times New Roman" w:cs="Times New Roman"/>
                    </w:rPr>
                    <w:t xml:space="preserve">На странице </w:t>
                  </w:r>
                  <w:proofErr w:type="spellStart"/>
                  <w:r w:rsidRPr="00537AD3">
                    <w:rPr>
                      <w:rFonts w:ascii="Times New Roman" w:hAnsi="Times New Roman" w:cs="Times New Roman"/>
                    </w:rPr>
                    <w:t>инфомата</w:t>
                  </w:r>
                  <w:proofErr w:type="spellEnd"/>
                  <w:r w:rsidRPr="00537AD3">
                    <w:rPr>
                      <w:rFonts w:ascii="Times New Roman" w:hAnsi="Times New Roman" w:cs="Times New Roman"/>
                    </w:rPr>
                    <w:t xml:space="preserve"> перейти к информационно справочному разделу для получения информации о способе и порядке оказания услуг.</w:t>
                  </w:r>
                </w:p>
              </w:tc>
              <w:tc>
                <w:tcPr>
                  <w:tcW w:w="4673" w:type="dxa"/>
                  <w:vAlign w:val="center"/>
                </w:tcPr>
                <w:p w:rsidR="00537AD3" w:rsidRDefault="00537AD3" w:rsidP="00E9224B">
                  <w:proofErr w:type="gramStart"/>
                  <w:r>
                    <w:t>Раздел</w:t>
                  </w:r>
                  <w:proofErr w:type="gramEnd"/>
                  <w:r>
                    <w:t xml:space="preserve"> описывающий способ и порядок оказания услуг доступен и корректно отображается.</w:t>
                  </w:r>
                </w:p>
              </w:tc>
            </w:tr>
          </w:tbl>
          <w:p w:rsidR="00537AD3" w:rsidRDefault="00537AD3" w:rsidP="00B64AD2">
            <w:pPr>
              <w:pStyle w:val="formattext"/>
              <w:spacing w:before="0" w:beforeAutospacing="0" w:after="0" w:afterAutospacing="0" w:line="315" w:lineRule="atLeast"/>
              <w:jc w:val="both"/>
              <w:textAlignment w:val="baseline"/>
              <w:rPr>
                <w:spacing w:val="2"/>
              </w:rPr>
            </w:pPr>
          </w:p>
        </w:tc>
      </w:tr>
    </w:tbl>
    <w:p w:rsidR="00537AD3" w:rsidRDefault="00537AD3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</w:p>
    <w:p w:rsidR="00B64AD2" w:rsidRDefault="00B64AD2" w:rsidP="00B64AD2">
      <w:pPr>
        <w:pStyle w:val="formattext"/>
        <w:shd w:val="clear" w:color="auto" w:fill="FFFFFF"/>
        <w:spacing w:before="0" w:beforeAutospacing="0" w:after="0" w:afterAutospacing="0" w:line="315" w:lineRule="atLeast"/>
        <w:ind w:firstLine="567"/>
        <w:jc w:val="both"/>
        <w:textAlignment w:val="baseline"/>
        <w:rPr>
          <w:spacing w:val="2"/>
        </w:rPr>
      </w:pPr>
      <w:r w:rsidRPr="00B64AD2">
        <w:rPr>
          <w:spacing w:val="2"/>
        </w:rPr>
        <w:t xml:space="preserve">2.9. В </w:t>
      </w:r>
      <w:r w:rsidRPr="000B2626">
        <w:rPr>
          <w:b/>
          <w:spacing w:val="2"/>
        </w:rPr>
        <w:t>приложение</w:t>
      </w:r>
      <w:r w:rsidRPr="00B64AD2">
        <w:rPr>
          <w:spacing w:val="2"/>
        </w:rPr>
        <w:t xml:space="preserve"> к документу могут быть включены тестовые примеры, контрольные распечатки тестовых примеров, таблицы, графики и т.п.</w:t>
      </w:r>
    </w:p>
    <w:p w:rsidR="00B64AD2" w:rsidRPr="00B64AD2" w:rsidRDefault="00B64AD2" w:rsidP="00B64AD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64AD2" w:rsidRPr="00B6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3E7B"/>
    <w:multiLevelType w:val="hybridMultilevel"/>
    <w:tmpl w:val="6BB21E26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63EF3"/>
    <w:multiLevelType w:val="multilevel"/>
    <w:tmpl w:val="6472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E2F7E"/>
    <w:multiLevelType w:val="multilevel"/>
    <w:tmpl w:val="7498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D6B60"/>
    <w:multiLevelType w:val="hybridMultilevel"/>
    <w:tmpl w:val="43708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C3CE2"/>
    <w:multiLevelType w:val="multilevel"/>
    <w:tmpl w:val="C6D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570D40"/>
    <w:multiLevelType w:val="multilevel"/>
    <w:tmpl w:val="E800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D2"/>
    <w:rsid w:val="000B2626"/>
    <w:rsid w:val="003F482A"/>
    <w:rsid w:val="00420347"/>
    <w:rsid w:val="00537AD3"/>
    <w:rsid w:val="00736879"/>
    <w:rsid w:val="007560AD"/>
    <w:rsid w:val="0088518E"/>
    <w:rsid w:val="00A0689E"/>
    <w:rsid w:val="00B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4A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A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4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4AD2"/>
    <w:rPr>
      <w:color w:val="0000FF"/>
      <w:u w:val="single"/>
    </w:rPr>
  </w:style>
  <w:style w:type="paragraph" w:customStyle="1" w:styleId="headertext">
    <w:name w:val="header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6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B64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dytext">
    <w:name w:val="body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68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bodytext">
    <w:name w:val="tablebodytext"/>
    <w:basedOn w:val="a"/>
    <w:rsid w:val="007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7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3F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4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4A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A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4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4AD2"/>
    <w:rPr>
      <w:color w:val="0000FF"/>
      <w:u w:val="single"/>
    </w:rPr>
  </w:style>
  <w:style w:type="paragraph" w:customStyle="1" w:styleId="headertext">
    <w:name w:val="header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6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B64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dytext">
    <w:name w:val="bodytext"/>
    <w:basedOn w:val="a"/>
    <w:rsid w:val="00B6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68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bodytext">
    <w:name w:val="tablebodytext"/>
    <w:basedOn w:val="a"/>
    <w:rsid w:val="007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7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3F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4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6831)" TargetMode="External"/><Relationship Id="rId13" Type="http://schemas.openxmlformats.org/officeDocument/2006/relationships/hyperlink" Target="javascript:void(9609)" TargetMode="External"/><Relationship Id="rId18" Type="http://schemas.openxmlformats.org/officeDocument/2006/relationships/hyperlink" Target="http://tdocs.su/1229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docs.su/12290" TargetMode="External"/><Relationship Id="rId7" Type="http://schemas.openxmlformats.org/officeDocument/2006/relationships/hyperlink" Target="javascript:void(23779)" TargetMode="External"/><Relationship Id="rId12" Type="http://schemas.openxmlformats.org/officeDocument/2006/relationships/hyperlink" Target="javascript:void(17017)" TargetMode="External"/><Relationship Id="rId17" Type="http://schemas.openxmlformats.org/officeDocument/2006/relationships/hyperlink" Target="http://tdocs.su/1229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docs.su/12290" TargetMode="External"/><Relationship Id="rId20" Type="http://schemas.openxmlformats.org/officeDocument/2006/relationships/hyperlink" Target="http://tdocs.su/122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07646" TargetMode="External"/><Relationship Id="rId11" Type="http://schemas.openxmlformats.org/officeDocument/2006/relationships/hyperlink" Target="javascript:void(17013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docs.su/12290" TargetMode="External"/><Relationship Id="rId23" Type="http://schemas.openxmlformats.org/officeDocument/2006/relationships/hyperlink" Target="javascript:void(10887)" TargetMode="External"/><Relationship Id="rId10" Type="http://schemas.openxmlformats.org/officeDocument/2006/relationships/hyperlink" Target="javascript:void(21350)" TargetMode="External"/><Relationship Id="rId19" Type="http://schemas.openxmlformats.org/officeDocument/2006/relationships/hyperlink" Target="http://tdocs.su/12290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10682)" TargetMode="External"/><Relationship Id="rId14" Type="http://schemas.openxmlformats.org/officeDocument/2006/relationships/hyperlink" Target="javascript:void(17011)" TargetMode="External"/><Relationship Id="rId22" Type="http://schemas.openxmlformats.org/officeDocument/2006/relationships/hyperlink" Target="javascript:void(105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сппк</Company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А. Тыщенко</dc:creator>
  <cp:lastModifiedBy>elena</cp:lastModifiedBy>
  <cp:revision>2</cp:revision>
  <dcterms:created xsi:type="dcterms:W3CDTF">2019-03-14T06:26:00Z</dcterms:created>
  <dcterms:modified xsi:type="dcterms:W3CDTF">2019-04-15T08:48:00Z</dcterms:modified>
</cp:coreProperties>
</file>