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120" w:before="480" w:lineRule="auto"/>
        <w:contextualSpacing w:val="0"/>
        <w:rPr>
          <w:color w:val="1155cc"/>
          <w:sz w:val="46"/>
          <w:szCs w:val="46"/>
          <w:u w:val="single"/>
        </w:rPr>
      </w:pPr>
      <w:bookmarkStart w:colFirst="0" w:colLast="0" w:name="_kuf62sf88enr" w:id="0"/>
      <w:bookmarkEnd w:id="0"/>
      <w:r w:rsidDel="00000000" w:rsidR="00000000" w:rsidRPr="00000000">
        <w:rPr>
          <w:sz w:val="46"/>
          <w:szCs w:val="46"/>
          <w:rtl w:val="0"/>
        </w:rPr>
        <w:t xml:space="preserve">Scale for project</w:t>
      </w:r>
      <w:hyperlink r:id="rId5">
        <w:r w:rsidDel="00000000" w:rsidR="00000000" w:rsidRPr="00000000">
          <w:rPr>
            <w:sz w:val="46"/>
            <w:szCs w:val="46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roger-skyline-1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120" w:before="480" w:lineRule="auto"/>
        <w:contextualSpacing w:val="0"/>
        <w:rPr>
          <w:sz w:val="46"/>
          <w:szCs w:val="46"/>
        </w:rPr>
      </w:pPr>
      <w:bookmarkStart w:colFirst="0" w:colLast="0" w:name="_kuf62sf88enr" w:id="0"/>
      <w:bookmarkEnd w:id="0"/>
      <w:r w:rsidDel="00000000" w:rsidR="00000000" w:rsidRPr="00000000">
        <w:rPr>
          <w:sz w:val="46"/>
          <w:szCs w:val="46"/>
          <w:rtl w:val="0"/>
        </w:rPr>
        <w:t xml:space="preserve">You should correct 1 student in this team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ttxaq68n047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Git repository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80"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f5ipyazdozn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Nous vous demandons pour le bon déroulement de cette évaluation 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respecter les règles suivantes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Restez courtois, polis, respectueux et constructifs en toutes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situations lors de cet échange. Le lien de confiance entre 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communauté 42 et vous en dépend.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Mettez en évidence auprès de la personne (ou du groupe) notée 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dysfonctionnements éventuels du travail rendu, et prenez le temps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d'en discuter et d'en débattre.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Acceptez qu'il puisse y avoir parfois des différences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d’interprétation sur les demandes du sujet ou l’étendue 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fonctionnalités. Restez ouvert d'esprit face à la vision 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l'autre (a-t-il ou elle raison ou tort ?), et notez le plus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honnêtement possible. La pédagogie de 42 n'a de sens que si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peer-évaluation est faite sérieusement.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80"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6v53ccsjdsp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Guidelines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Vous ne devez évaluer que ce qui se trouve sur le depôt GiT de rendu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 l'étudiant(e) ou du groupe.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Prenez soin de vérifier que le depôt GiT est bien celui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correspondant a l'étudiant(e) ou au groupe, et au projet.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Verifiez méticuleusement qu'aucun alias malicieux n'a été utilisé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pour vous induire en erreur et vous faire évaluer autre chose que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 contenu du dépot officiel.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Tout script sensé faciliter l'évaluation fourni par l'un des deux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partis doit être rigoureusement vérifié par l'autre parti pour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éviter des mauvaises surprises.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Si l'étudiant(e) correcteur/correctrice n'a pas encore fait 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projet, il est obligatoire pour cet(te) etudiant(e) de lire 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sujet en entier avant de commencer cette soutenance.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Utilisez les flags disponibles sur ce barème pour signaler 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rendu vide, non fonctionnel, une faute de norme, un cas de triche,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etc. Dans ce cas, l'évaluation est terminée et la note finale 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(ou -42 dans le cas special de la triche). Toutefois, hors cas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 triche, vous etes encouragés a continuer d\'échanger autour du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travail éffectué (ou non éffectué justement) pour identifier 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problemes ayant entrainé cette situation et les éviter pour 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prochain rendu.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before="360" w:lineRule="auto"/>
        <w:contextualSpacing w:val="0"/>
        <w:rPr>
          <w:b w:val="1"/>
          <w:sz w:val="34"/>
          <w:szCs w:val="34"/>
        </w:rPr>
      </w:pPr>
      <w:bookmarkStart w:colFirst="0" w:colLast="0" w:name="_8kf6hgo9vck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Attachments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1155cc"/>
          <w:sz w:val="22"/>
          <w:szCs w:val="22"/>
          <w:u w:val="single"/>
        </w:rPr>
      </w:pPr>
      <w:bookmarkStart w:colFirst="0" w:colLast="0" w:name="_ioesbj8js8jd" w:id="5"/>
      <w:bookmarkEnd w:id="5"/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Sujet</w:t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before="360" w:lineRule="auto"/>
        <w:contextualSpacing w:val="0"/>
        <w:rPr>
          <w:b w:val="1"/>
          <w:sz w:val="34"/>
          <w:szCs w:val="34"/>
        </w:rPr>
      </w:pPr>
      <w:bookmarkStart w:colFirst="0" w:colLast="0" w:name="_tnnh50vqnqb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Sections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80"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w94hh4hd2j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Suivre Slash16 Partout Dans le Monde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Il faut nous suivre dans le monde entier !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g51apcfdq17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 etudiant a suivi Slash16 sur Linkedin, Facebook et Twitter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 etudiant a suivi Slash16 sur Linkedin, Facebook et Twitter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80"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vn8r0j1lsm7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Partie 2 - Network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Evaluation de la partie 2 du sujet - Network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eefax3h9vmr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Récupérez la liste des interfaces réseau de la machine sans afficher aucun détail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liste les noms des interfaces presentes sur la machine et aucune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autre information. 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01`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lo0 gif0 stf0 en0 en1 en2 en3 p2p0 awdl0 bridge0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l78rv93d66a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Identifiez l’adresse IP de l’interface Ethernet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identifie et affiche les caracteristiques de l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ethernet. 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02`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en0: flags=XXXX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mtu 1500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options=10b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ether 00:00:00:00:00:00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inet 42.42.42.42 netmask 0xffffff00 broadcast 42.42.42.255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nd6 options=1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media: autoselect (1000baseT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status: active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nrkbrx5vy7j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Identifiez l’adresse MAC de la carte Wi-Fi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identifie et affiche l'adresse mac de l'interface wifi. Par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03`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xxn: flags=XXXX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ether 00:00:00:00:00:00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vqbq9rbzugge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Identifiez la gateway par défaut dans la table de routage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identifie et affiche la gateway par defaut dans la table 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routage. 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$&gt;sh 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default 42.42.42.42 UGSc 19 16 en0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nzwm4k8ccucb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Identifiez l’IP du serveur DNS qui répond sur le domaine suivant - slash16.org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identifie et affiche l IP du serveur DNS. 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05`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Server:10.51.1.42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Address:10.51.1.42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Name:slash16.org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Address: 195.154.52.157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Name:slash16.org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Address: 195.154.52.158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1anosr86zs3m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Récupérez le path complet du fichier dans lequel est écrit l’adresse IP du serveur DNS que vous utilisez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le path du fichier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 serveurs DNS utilises.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wrs0sdqrbn7z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Interrogez un serveur DNS externe sur le même nom de domaine (ex, google 8.8.8.8)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utilise un autre serveur DNS pour resoudre le meme nom 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domaine. 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07`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Server:8.8.8.8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Address:8.8.8.8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Name:slash16.org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Address: 195.154.52.157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Name:slash16.org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Address: 195.154.52.158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byzgs4rs9sp4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Les IPs retournées sont-elles similaires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la reponse de l etudiant dans le fichier est affirmative.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nifcgadikotv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Faites la même chose avec 42.fr, que remarquez-vous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la reponse de l etudiant dans le fichier est que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les IPs sont différentes.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ernmhm91kwi0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Identifiez les différents appareils réseaux entre votre poste et le domaine slash16.org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identifie et affiche les differents serveurs entre votre poste et slash16.org.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10`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traceroute to slash16.org (195.154.52.158), 64 hops max, 52 byte packets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10.8.0.1 (10.8.0.1) 5.809 ms 6.087 ms 3.124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10.42.1.254 (10.42.1.254) 6.005 ms 13.668 ms 7.037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nat-1.42.fr (10.60.1.11) 7.530 ms 3.379 ms 9.966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dc3.42.fr (62.210.35.1) 7.100 ms 7.587 ms 5.160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5 195.154.1.174 (195.154.1.174) 57.350 ms 168.093 ms 8.906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 a9k2-45x-s44-2.dc3.poneytelecom.eu (195.154.1.106) 6.590 ms 3.910 ms 5.525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7 195.154.1.179 (195.154.1.179) 4.077 ms 46.904 ms 3.883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 pub-1.slash16.org (195.154.52.158) 5.699 ms 6.034 ms 7.632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ttvo5z3fdc2x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Trouvez grâce au résultat de la commande précédente le nom et l’IP du matériel qui fait le lien entre vous et l’extérieur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la reponse de l etudiant dans le fichier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 bien le serveur de NAT.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ue92kuxqhhfx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Vérifiez que le serveur avec l’adresse IP 10.51.1.253 est touchable depuis votre poste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affiche si l'IP est touchable ou non. 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12`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10.51.1.253: icmp_seq=0 ttl=62 time=40.663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64 bytes from 10.51.1.253: icmp_seq=1 ttl=62 time=5.024 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fn0170m2g1rc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Déterminez le type du serveur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la reponse de l etudiant dans le fichier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 bien DHCP.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tny0hk82tlrw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Vérifiez grâce au Reverse DNS le nom du serveur correspondant à l’IP 10.51.1.81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la reponse de l etudiant dans le fichier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 bien ldap-proxy.42.fr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ffa7c2r30u86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Quel est le fichier contenant les entrées locales DNS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la reponse de l etudiant dans le fichier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 bien /etc/hosts.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gdc5xrl6wchx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Faites pointer l’adresse suivante 62.210.207.183 sur l’adresse intra.42.fr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la reponse de l etudiant dans le fichier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 bien '62.210.207.183 intra.42.fr'.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80"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kw5wevsheru4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Partie 3 -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Evaluation de la partie 3 - System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x4u64pym373d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Dans quel fichier se trouve la version installée de votre Debian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la reponse de l'etudiant dans le fichier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 bien /etc/debian_version.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3b0c6cci0m9p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Quelle commande permet de renommer votre système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renomme le systeme. 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02`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machine.old.name.local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  <w:tab/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cyo792jtwvsq" w:id="29"/>
      <w:bookmarkEnd w:id="29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Quel est le fichier à modifier pour rendre cela permanent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la reponse de l etudiant dans le fichier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 bien /etc/hostname.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bgul2lml1xc6" w:id="30"/>
      <w:bookmarkEnd w:id="3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Quelle commande donne le temps depuis laquelle votre système est allumé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donne le temps depuis laquelle votre système est allume. 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04`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17:44 up 1 day, 6:45, 4 users, load averages: 1.33 1.42 1.40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gsyfq0pcs0px" w:id="31"/>
      <w:bookmarkEnd w:id="31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Déterminez l’état du service SSH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determine l etat du service SSH. 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05`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openssh-daemon (pid 22405) is running...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qzdsv2s9veyh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Donnez la commande pour le redémarrer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redemarre le service SSH. 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06`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Stopping sshd: [ OK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Starting sshd: [ OK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6rvhgvq2go82" w:id="33"/>
      <w:bookmarkEnd w:id="33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Déterminez le PID du service SSHD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determine le PID du service SSH. 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07`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 22405 0.0 0.0 66224 1184 ? Ss 17:46 0:00 /usr/sbin/sshd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criqs2upy66l" w:id="34"/>
      <w:bookmarkEnd w:id="34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Quel fichier contient les clés RSA autorisées à se connecter via SSH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la reponse de l etudiant dans le fichier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 bien .ssh/authorized_keys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x7tllrdlh5wj" w:id="35"/>
      <w:bookmarkEnd w:id="35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Quelle commande permet de savoir quelles personnes sont connectées sur le système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permet de savoir qui est sur le systeme. 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09`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skyline console Mar 23 10:59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skyline ttys000 Mar 24 17:04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ksb7h4wi0wn8" w:id="36"/>
      <w:bookmarkEnd w:id="36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Quelle commande permet de lister les tables de partitions des périphériques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permet de lister les tables de partitions des peripheriques. 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10`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Disk /dev/sdb: 2000.4 GB, 2000398934016 bytes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255 heads, 63 sectors/track, 243201 cylinders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Units = cylinders of 16065 * 512 = 8225280 bytes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Disk identifier: 0x00000000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i4zlg16fbmc6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Quelle commande permet d’afficher l’espace disponible par le système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permet d afficher l espace disponible. Par exemple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11`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Filesystem Size Used Avail Use% Mounted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/dev/xvda2 7.8G 1.2G 6.3G 16% 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udev 10M 0 10M 0% /dev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tmpfs 200M 4.2M 196M 3% /run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tmpfs 500M 0 500M 0% /dev/shm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tmpfs 5.0M 0 5.0M 0% /run/lock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tmpfs 500M 0 500M 0% /sys/fs/cgroup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ggio8kdiywpv" w:id="38"/>
      <w:bookmarkEnd w:id="38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Déterminez la taille exacte de chaque dossier de /var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permet d afficher la taille exacte de chaque dossier de /var.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12`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4.0K</w:t>
        <w:tab/>
        <w:t xml:space="preserve">/var/opt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864K</w:t>
        <w:tab/>
        <w:t xml:space="preserve">/var/spool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1.3M</w:t>
        <w:tab/>
        <w:t xml:space="preserve">/var/log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111M</w:t>
        <w:tab/>
        <w:t xml:space="preserve">/var/lib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124M</w:t>
        <w:tab/>
        <w:t xml:space="preserve">/var/cache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4.0K</w:t>
        <w:tab/>
        <w:t xml:space="preserve">/var/local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8.0K</w:t>
        <w:tab/>
        <w:t xml:space="preserve">/var/mail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1.1M</w:t>
        <w:tab/>
        <w:t xml:space="preserve">/var/backups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4.0K</w:t>
        <w:tab/>
        <w:t xml:space="preserve">/var/tmp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238M</w:t>
        <w:tab/>
        <w:t xml:space="preserve">/var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fquhgd16sjtc" w:id="39"/>
      <w:bookmarkEnd w:id="39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Trouvez la commande qui permet de trouver les processus en cours d’exécution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permet d afficher les processus en cours d execution en temps reel.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13`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Tasks: 58 total, 1 running, 57 sleeping, 0 stopped, 0 zombie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%Cpu(s): 0.0 us, 0.0 sy, 0.0 ni,100.0 id, 0.0 wa, 0.0 hi, 0.0 si, 0.0 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KiB Mem: 1022952 total, 359176 used, 663776 free, 168200 buffers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KiB Swap: 0 total, 0 used, 0 free. 86924 cached Mem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PID USER PR NI VIRT RES SHR S %CPU %MEM TIME+ COMMAND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root 20 0 28740 4760 3064 S 0.0 0.5 0:03.28 systemd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root 20 0 0 0 0 S 0.0 0.0 0:00.00 kthreadd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root 20 0 0 0 0 S 0.0 0.0 0:00.02 ksoftirqd/0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root 0 -20 0 0 0 S 0.0 0.0 0:00.00 kworker/0:0H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11snfsjwtvw1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Lancez en background la commande tail -f /var/log/syslog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permet de lancer en background la commande tail -f /var/log/syslog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14`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[1] 2660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 25 06:25:03 rsyslogd: [origin software="rsyslogd" swVersion="8.4.2" x-pid="330" x-info="http://www.rsyslog.com"] rsyslogd was HUPed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 25 07:17:01 CRON[2601]: (root) CMD ( cd / &amp;&amp; run-parts --report /etc/cron.hourly)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 25 08:17:01 CRON[2656]: (root) CMD ( cd / &amp;&amp; run-parts --report /etc/cron.hourly)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f2a8s0khhyld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Trouvez la commande qui permet de tuer le processus de la commande en background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permet de tuer le processus du tail -f /var/log/syslog.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15`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[1]+ Terminated tail -f /var/log/syslog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lg1jcchjstw0" w:id="42"/>
      <w:bookmarkEnd w:id="42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Trouvez le service qui permet de lancer des tâches à horaires régulières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la reponse de l etudiant dans le fichier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 bien cron.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6d1lwd427lt8" w:id="43"/>
      <w:bookmarkEnd w:id="43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Trouvez la commande qui donne la liste des règles de pare-feu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permet de lister les regles du pare-feu.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17`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Chain INPUT (policy ACCEPT)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 prot opt source destination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Chain FORWARD (policy ACCEPT)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 prot opt source destination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Chain OUTPUT (policy ACCEPT)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 prot opt source destination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iwc8qsiglpm3" w:id="44"/>
      <w:bookmarkEnd w:id="44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Avec la commande précédente, autorisez uniquement les IPs provenant de 10.0.0.0/8 à se connecter sur votre système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permet de d autoriser uniquement les IPs provenant de 10.0.0.0/8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à se connecter sur votre système.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18`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 iptables -L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Chain INPUT (policy ACCEPT)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 prot opt source destination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ACCEPT all -- 10.0.0.0/8 anywhere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Chain FORWARD (policy ACCEPT)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 prot opt source destination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Chain OUTPUT (policy ACCEPT)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 prot opt source destination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7e7r3dwxlany" w:id="45"/>
      <w:bookmarkEnd w:id="45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Avec la commande précédente, interdisez le reste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fichier de reponse contient la commande qui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permet de d interdire le reste à se connecter sur votre système.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$&gt;`cat 19`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 iptables -L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Chain INPUT (policy DROP)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 prot opt source destination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ACCEPT all -- 10.0.0.0/8 anywhere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Chain FORWARD (policy ACCEPT)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 prot opt source destination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Chain OUTPUT (policy ACCEPT)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 prot opt source destination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80"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5jpib4cbngdo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Partie 3 - Scripting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Evalution de la partie 3 du sujet - Scripting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nn4e59uoc9w0" w:id="47"/>
      <w:bookmarkEnd w:id="47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Réaliser un script qui affiche seulement le login, le UID et le Path du fichier /etc/passwd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script petmet d afficher seulement le login, le UID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 le Path du fichier /etc/passwd. 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$&gt;sh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root:0:/bin/bash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daemon:1:/usr/sbin/nologin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bin:2:/usr/sbin/nologin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sys:3:/usr/sbin/nologin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sync:4:/bin/sync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games:5:/usr/sbin/nologin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man:6:/usr/sbin/nologin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lp:7:/usr/sbin/nologin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mail:8:/usr/sbin/nologin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news:9:/usr/sbin/nologin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uucp:10:/usr/sbin/nologin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proxy:13:/usr/sbin/nologin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www-data:33:/usr/sbin/nologin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backup:34:/usr/sbin/nologin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list:38:/usr/sbin/nologin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irc:39:/usr/sbin/nologin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gnats:41:/usr/sbin/nologin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nobody:65534:/usr/sbin/nologin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systemd-timesync:100:/bin/false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systemd-network:101:/bin/false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systemd-resolve:102:/bin/false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systemd-bus-proxy:103:/bin/false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sshd:104:/usr/sbin/nologin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Debian-exim:105:/bin/false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postfix:106:/bin/false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skyline:1000:/bin/bash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boxsuzpt96qh" w:id="48"/>
      <w:bookmarkEnd w:id="48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Réaliser un script qui met à jour l’ensemble des sources de package, puis de vos pa- ckages et qui log l’ensemble dans un fichier nommé /var/log/update_script.log. Créez une tache plannifiée pour ce script une fois par semaine à 4h00 du matin.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script permet de mettre à jour l’ensemble des sources de package, des packages,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qui log dans le bon fichier et que celui-ci est en cron.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$&gt;sh script/2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$&gt;cat /var/log/update_script.log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http://cloudfront.debian.net jessie-backports InRelease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http://security.debian.org jessie/updates InRelease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http://security.debian.org jessie/updates/main 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http://security.debian.org jessie/updates/contrib 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http://security.debian.org jessie/updates/non-free 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http://security.debian.org jessie/updates/main amd64 Packages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http://security.debian.org jessie/updates/contrib amd64 Packages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http://security.debian.org jessie/updates/non-free amd64 Packages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http://security.debian.org jessie/updates/contrib Translation-en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Ign http://httpredir.debian.org jessie InRelease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http://security.debian.org jessie/updates/main Translation-en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http://httpredir.debian.org jessie-updates InRelease [142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http://security.debian.org jessie/updates/non-free Translation-en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http://cloudfront.debian.net jessie-backports/main Sources/DiffIndex [27.8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http://httpredir.debian.org jessie Release.gpg [2,373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http://cloudfront.debian.net jessie-backports/main amd64 Packages/DiffIndex [27.8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http://cloudfront.debian.net jessie-backports/main Translation-en/DiffIndex [27.8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http://httpredir.debian.org jessie-updates/main 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http://httpredir.debian.org jessie-updates/contrib 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http://httpredir.debian.org jessie-updates/non-free 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http://httpredir.debian.org jessie-updates/main amd64 Packages/DiffIndex [1,012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http://httpredir.debian.org jessie-updates/contrib amd64 Packages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http://httpredir.debian.org jessie-updates/non-free amd64 Packages/DiffIndex [736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http://httpredir.debian.org jessie-updates/contrib Translation-en [14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http://httpredir.debian.org jessie-updates/main Translation-en/DiffIndex [736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http://httpredir.debian.org jessie-updates/non-free Translation-en/DiffIndex [736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http://httpredir.debian.org jessie Release [148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http://httpredir.debian.org jessie/main 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http://httpredir.debian.org jessie/contrib 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http://httpredir.debian.org jessie/non-free 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http://httpredir.debian.org jessie/main amd64 Packages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http://httpredir.debian.org jessie/contrib amd64 Packages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 http://httpredir.debian.org jessie/non-free amd64 Packages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http://httpredir.debian.org jessie/contrib Translation-en [38.5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http://httpredir.debian.org jessie/main Translation-en [4,582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http://httpredir.debian.org jessie/non-free Translation-en [72.5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5,073 kB in 4s (1,143 kB/s)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packages will be upgraded: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git-man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upgraded, 0 newly installed, 0 to remove and 0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4,530 kB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30.7 kB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http://security.debian.org/ jessie/updates/main git-man all 1:2.1.4-2.1+deb8u2 [1,267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http://security.debian.org/ jessie/updates/main git amd64 1:2.1.4-2.1+deb8u2 [3,262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4,530 kB in 0s (14.5 MB/s)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41091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.../git-man_1%3a2.1.4-2.1+deb8u2_all.deb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git-man (1:2.1.4-2.1+deb8u2) over (1:2.1.4-2.1+deb8u1)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.../git_1%3a2.1.4-2.1+deb8u2_amd64.deb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git (1:2.1.4-2.1+deb8u2) over (1:2.1.4-2.1+deb8u1)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git-man (1:2.1.4-2.1+deb8u2)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git (1:2.1.4-2.1+deb8u2)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Pour verifier que ce script est en cron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$&gt;crontab -l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00</w:t>
        <w:tab/>
        <w:t xml:space="preserve">4</w:t>
        <w:tab/>
        <w:t xml:space="preserve">*</w:t>
        <w:tab/>
        <w:t xml:space="preserve">*</w:t>
        <w:tab/>
        <w:t xml:space="preserve">1</w:t>
        <w:tab/>
        <w:t xml:space="preserve">/bin/sh /usr/local/bin/01.sh &gt; /var/log/update_script.log 2&gt;&amp;1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9hy96u3su5es" w:id="49"/>
      <w:bookmarkEnd w:id="49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Réaliser un script qui affiche la liste des fichiers triés par taille présents dans le dossier passé en argument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script permet d afficher la liste des fichiers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triés par taille présents dans le dossier passé en argument.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 exemple: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$&gt;sh script/3 /var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248736</w:t>
        <w:tab/>
        <w:t xml:space="preserve">/var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131080</w:t>
        <w:tab/>
        <w:t xml:space="preserve">/var/cache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125012</w:t>
        <w:tab/>
        <w:t xml:space="preserve">/var/cache/apt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113992</w:t>
        <w:tab/>
        <w:t xml:space="preserve">/var/lib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97572</w:t>
        <w:tab/>
        <w:t xml:space="preserve">/var/lib/apt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97544</w:t>
        <w:tab/>
        <w:t xml:space="preserve">/var/lib/apt/lists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75024</w:t>
        <w:tab/>
        <w:t xml:space="preserve">/var/cache/apt/archives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33016</w:t>
        <w:tab/>
        <w:t xml:space="preserve">/var/cache/apt/archives/linux-image-3.16.0-4-amd64_3.16.7-ckt20-1+deb8u4_amd64.deb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33012</w:t>
        <w:tab/>
        <w:t xml:space="preserve">/var/lib/apt/lists/httpredir.debian.org_debian_dists_jessie_main_binary-amd64_Packages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31764</w:t>
        <w:tab/>
        <w:t xml:space="preserve">/var/lib/apt/lists/httpredir.debian.org_debian_dists_jessie_main_source_Sources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l2k9uhm046mi" w:id="50"/>
      <w:bookmarkEnd w:id="5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Réaliser un script qui permet de surveiller les modifications du fichier /etc/crontab et envoie un mail à root si celui-ci a été modifié. Créez une tache plannifiée pour script tous les jours à minuit.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Verifiez que le script permet de surveiller les modifications du fichier /etc/crontab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et envoie un mail à root si celui-ci a été modifié.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Vous devez donc recevoir un mail montrant que le fichier a changer, soit en local avec la commande mail,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soit dans votre propre boite mail.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 plus, il faut verifier la crontab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$&gt;crontab -l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00 0 * * * /bin/sh /usr/local/bin/04.sh 2&gt;&amp;1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u75v5c7lwxue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Realiser un script qui affiche 42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Bah 42 quoi :) </w:t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Condensed" w:cs="Roboto Condensed" w:eastAsia="Roboto Condensed" w:hAnsi="Roboto Condensed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lineRule="auto"/>
      <w:contextualSpacing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lineRule="auto"/>
      <w:contextualSpacing w:val="1"/>
    </w:pPr>
    <w:rPr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before="160" w:lineRule="auto"/>
      <w:contextualSpacing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lineRule="auto"/>
      <w:contextualSpacing w:val="1"/>
      <w:jc w:val="center"/>
    </w:pPr>
    <w:rPr>
      <w:rFonts w:ascii="Roboto" w:cs="Roboto" w:eastAsia="Roboto" w:hAnsi="Roboto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0" w:lineRule="auto"/>
      <w:contextualSpacing w:val="1"/>
      <w:jc w:val="center"/>
    </w:pPr>
    <w:rPr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rojects.intra.42.fr/projects/roger-skyline-1" TargetMode="External"/><Relationship Id="rId6" Type="http://schemas.openxmlformats.org/officeDocument/2006/relationships/hyperlink" Target="https://projects.intra.42.fr/projects/roger-skyline-1" TargetMode="External"/><Relationship Id="rId7" Type="http://schemas.openxmlformats.org/officeDocument/2006/relationships/hyperlink" Target="https://cdn.intra.42.fr/pdf/pdf/750/roger-skyline-1.fr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